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AB0" w:rsidRDefault="008D1AB0" w:rsidP="008D1AB0">
      <w:pPr>
        <w:spacing w:line="440" w:lineRule="exact"/>
        <w:jc w:val="center"/>
        <w:outlineLvl w:val="0"/>
        <w:rPr>
          <w:b/>
          <w:bCs/>
          <w:lang w:val="zh-CN"/>
        </w:rPr>
      </w:pPr>
      <w:bookmarkStart w:id="0" w:name="_Toc283196385"/>
      <w:bookmarkStart w:id="1" w:name="_Toc309657823"/>
      <w:bookmarkStart w:id="2" w:name="_Toc332791976"/>
      <w:bookmarkStart w:id="3" w:name="_Toc375149155"/>
      <w:bookmarkStart w:id="4" w:name="_Toc376422709"/>
      <w:bookmarkStart w:id="5" w:name="_Toc420330785"/>
      <w:bookmarkStart w:id="6" w:name="_Toc424649344"/>
      <w:r>
        <w:rPr>
          <w:rFonts w:ascii="黑体" w:eastAsia="黑体" w:hint="eastAsia"/>
          <w:kern w:val="2"/>
          <w:sz w:val="32"/>
          <w:szCs w:val="32"/>
        </w:rPr>
        <w:t>招标公告</w:t>
      </w:r>
    </w:p>
    <w:p w:rsidR="008D1AB0" w:rsidRDefault="008D1AB0" w:rsidP="008D1AB0">
      <w:pPr>
        <w:pStyle w:val="a8"/>
        <w:spacing w:beforeLines="0" w:afterLines="0"/>
        <w:ind w:right="840"/>
      </w:pPr>
      <w:bookmarkStart w:id="7" w:name="_Toc282823803"/>
      <w:bookmarkStart w:id="8" w:name="_Toc420330786"/>
      <w:bookmarkStart w:id="9" w:name="_Toc424649353"/>
      <w:bookmarkStart w:id="10" w:name="_Toc282843629"/>
      <w:bookmarkStart w:id="11" w:name="_Toc13131457"/>
      <w:bookmarkEnd w:id="0"/>
      <w:bookmarkEnd w:id="1"/>
      <w:bookmarkEnd w:id="2"/>
      <w:bookmarkEnd w:id="3"/>
      <w:bookmarkEnd w:id="4"/>
      <w:bookmarkEnd w:id="5"/>
      <w:bookmarkEnd w:id="6"/>
      <w:r>
        <w:t xml:space="preserve">     </w:t>
      </w:r>
      <w:bookmarkStart w:id="12" w:name="_Toc45871565"/>
      <w:bookmarkStart w:id="13" w:name="_Toc45877571"/>
      <w:r>
        <w:rPr>
          <w:rFonts w:hint="eastAsia"/>
        </w:rPr>
        <w:t>2020年大港油田</w:t>
      </w:r>
      <w:r w:rsidRPr="00AC7E86">
        <w:rPr>
          <w:rFonts w:hint="eastAsia"/>
        </w:rPr>
        <w:t>天然气处理站脱硫系统改造工程</w:t>
      </w:r>
      <w:bookmarkEnd w:id="12"/>
      <w:bookmarkEnd w:id="13"/>
    </w:p>
    <w:p w:rsidR="008D1AB0" w:rsidRDefault="008D1AB0" w:rsidP="008D1AB0">
      <w:pPr>
        <w:pStyle w:val="a8"/>
        <w:spacing w:beforeLines="0" w:afterLines="0"/>
        <w:ind w:right="840"/>
        <w:rPr>
          <w:b/>
          <w:i/>
          <w:sz w:val="24"/>
        </w:rPr>
      </w:pPr>
      <w:r>
        <w:t xml:space="preserve">    </w:t>
      </w:r>
      <w:bookmarkStart w:id="14" w:name="_Toc45877572"/>
      <w:r w:rsidRPr="008363C9">
        <w:rPr>
          <w:rFonts w:hint="eastAsia"/>
        </w:rPr>
        <w:t>脱硫塔采购</w:t>
      </w:r>
      <w:r w:rsidRPr="00AC7E86">
        <w:rPr>
          <w:rFonts w:hint="eastAsia"/>
        </w:rPr>
        <w:t>采购</w:t>
      </w:r>
      <w:r>
        <w:rPr>
          <w:rFonts w:hint="eastAsia"/>
        </w:rPr>
        <w:t>项目招标公告</w:t>
      </w:r>
      <w:bookmarkEnd w:id="7"/>
      <w:bookmarkEnd w:id="8"/>
      <w:bookmarkEnd w:id="9"/>
      <w:bookmarkEnd w:id="10"/>
      <w:bookmarkEnd w:id="11"/>
      <w:bookmarkEnd w:id="14"/>
    </w:p>
    <w:p w:rsidR="008D1AB0" w:rsidRDefault="008D1AB0" w:rsidP="008D1AB0">
      <w:pPr>
        <w:tabs>
          <w:tab w:val="left" w:pos="4935"/>
        </w:tabs>
        <w:spacing w:line="560" w:lineRule="exact"/>
        <w:ind w:firstLineChars="860" w:firstLine="1727"/>
        <w:jc w:val="right"/>
        <w:rPr>
          <w:rFonts w:hAnsi="宋体"/>
          <w:b/>
          <w:kern w:val="2"/>
          <w:sz w:val="20"/>
          <w:szCs w:val="30"/>
        </w:rPr>
      </w:pPr>
      <w:bookmarkStart w:id="15" w:name="_Toc424649436"/>
      <w:bookmarkStart w:id="16" w:name="_Toc424649354"/>
      <w:bookmarkStart w:id="17" w:name="_Toc282823804"/>
      <w:bookmarkStart w:id="18" w:name="_Toc282843630"/>
      <w:bookmarkStart w:id="19" w:name="_Toc309657831"/>
      <w:bookmarkStart w:id="20" w:name="_Toc332791985"/>
      <w:r>
        <w:rPr>
          <w:rFonts w:hAnsi="宋体" w:hint="eastAsia"/>
          <w:b/>
          <w:kern w:val="2"/>
          <w:sz w:val="20"/>
          <w:szCs w:val="30"/>
        </w:rPr>
        <w:t>招标编号：</w:t>
      </w:r>
      <w:r>
        <w:rPr>
          <w:b/>
          <w:sz w:val="20"/>
          <w:szCs w:val="32"/>
        </w:rPr>
        <w:t>DGYT-2020-0597</w:t>
      </w:r>
    </w:p>
    <w:p w:rsidR="008D1AB0" w:rsidRDefault="008D1AB0" w:rsidP="008D1AB0">
      <w:pPr>
        <w:pStyle w:val="a9"/>
        <w:ind w:firstLine="422"/>
        <w:outlineLvl w:val="9"/>
      </w:pPr>
      <w:r>
        <w:rPr>
          <w:rFonts w:hint="eastAsia"/>
        </w:rPr>
        <w:t>一、招标条件</w:t>
      </w:r>
      <w:bookmarkEnd w:id="15"/>
      <w:bookmarkEnd w:id="16"/>
      <w:bookmarkEnd w:id="17"/>
      <w:bookmarkEnd w:id="18"/>
      <w:bookmarkEnd w:id="19"/>
      <w:bookmarkEnd w:id="20"/>
    </w:p>
    <w:p w:rsidR="008D1AB0" w:rsidRPr="00AC7E86" w:rsidRDefault="008D1AB0" w:rsidP="008D1AB0">
      <w:pPr>
        <w:ind w:firstLine="420"/>
        <w:jc w:val="both"/>
        <w:rPr>
          <w:szCs w:val="21"/>
          <w:u w:val="single"/>
        </w:rPr>
      </w:pPr>
      <w:r>
        <w:rPr>
          <w:rFonts w:hint="eastAsia"/>
          <w:szCs w:val="21"/>
        </w:rPr>
        <w:t>本招标项目</w:t>
      </w:r>
      <w:r w:rsidRPr="00AC7E86">
        <w:rPr>
          <w:rFonts w:hint="eastAsia"/>
          <w:szCs w:val="21"/>
          <w:u w:val="single"/>
        </w:rPr>
        <w:t>2020年大港油田天然气处理站脱硫系统改造工程-</w:t>
      </w:r>
      <w:r w:rsidRPr="008363C9">
        <w:rPr>
          <w:rFonts w:hint="eastAsia"/>
          <w:szCs w:val="21"/>
          <w:u w:val="single"/>
        </w:rPr>
        <w:t>脱硫塔采购</w:t>
      </w:r>
      <w:r w:rsidRPr="00AC7E86">
        <w:rPr>
          <w:rFonts w:hint="eastAsia"/>
          <w:szCs w:val="21"/>
          <w:u w:val="single"/>
        </w:rPr>
        <w:t>采购项目</w:t>
      </w:r>
      <w:r>
        <w:rPr>
          <w:rFonts w:hint="eastAsia"/>
          <w:szCs w:val="21"/>
        </w:rPr>
        <w:t>已完成审批，以</w:t>
      </w:r>
      <w:r>
        <w:rPr>
          <w:szCs w:val="21"/>
        </w:rPr>
        <w:t xml:space="preserve"> </w:t>
      </w:r>
      <w:r w:rsidRPr="00AC7E86">
        <w:rPr>
          <w:rFonts w:hint="eastAsia"/>
          <w:szCs w:val="21"/>
          <w:u w:val="single"/>
        </w:rPr>
        <w:t>招标编号：D</w:t>
      </w:r>
      <w:r>
        <w:rPr>
          <w:rFonts w:hint="eastAsia"/>
          <w:szCs w:val="21"/>
          <w:u w:val="single"/>
        </w:rPr>
        <w:t>GYT-2020-0597</w:t>
      </w:r>
      <w:r>
        <w:rPr>
          <w:rFonts w:hint="eastAsia"/>
          <w:szCs w:val="21"/>
        </w:rPr>
        <w:t>批准，</w:t>
      </w:r>
      <w:r w:rsidRPr="00AC7E86">
        <w:rPr>
          <w:rFonts w:hint="eastAsia"/>
          <w:szCs w:val="21"/>
        </w:rPr>
        <w:t>招标人为</w:t>
      </w:r>
      <w:r w:rsidRPr="00AC7E86">
        <w:rPr>
          <w:rFonts w:hint="eastAsia"/>
          <w:szCs w:val="21"/>
          <w:u w:val="single"/>
        </w:rPr>
        <w:t>中国石油天然气股份有限公司大港油田分公司</w:t>
      </w:r>
      <w:r w:rsidRPr="00AC7E86">
        <w:rPr>
          <w:rFonts w:hint="eastAsia"/>
          <w:szCs w:val="21"/>
        </w:rPr>
        <w:t>。</w:t>
      </w:r>
      <w:r>
        <w:rPr>
          <w:rFonts w:hint="eastAsia"/>
          <w:szCs w:val="21"/>
        </w:rPr>
        <w:t>具备招标条件，现对其进行公开招标。</w:t>
      </w:r>
    </w:p>
    <w:p w:rsidR="008D1AB0" w:rsidRPr="00F25B09" w:rsidRDefault="008D1AB0" w:rsidP="008D1AB0">
      <w:pPr>
        <w:pStyle w:val="a9"/>
        <w:ind w:firstLine="422"/>
        <w:outlineLvl w:val="9"/>
      </w:pPr>
      <w:bookmarkStart w:id="21" w:name="_Toc309657832"/>
      <w:bookmarkStart w:id="22" w:name="_Toc332791986"/>
      <w:bookmarkStart w:id="23" w:name="_Toc424649355"/>
      <w:bookmarkStart w:id="24" w:name="_Toc424649437"/>
      <w:bookmarkStart w:id="25" w:name="_Toc282823806"/>
      <w:bookmarkStart w:id="26" w:name="_Toc282843632"/>
      <w:r>
        <w:rPr>
          <w:rFonts w:hint="eastAsia"/>
        </w:rPr>
        <w:t>二、项目概况与</w:t>
      </w:r>
      <w:bookmarkEnd w:id="21"/>
      <w:r>
        <w:rPr>
          <w:rFonts w:hint="eastAsia"/>
        </w:rPr>
        <w:t>招标范围</w:t>
      </w:r>
      <w:bookmarkEnd w:id="22"/>
      <w:bookmarkEnd w:id="23"/>
      <w:bookmarkEnd w:id="24"/>
      <w:r>
        <w:t xml:space="preserve"> </w:t>
      </w:r>
    </w:p>
    <w:p w:rsidR="008D1AB0" w:rsidRDefault="008D1AB0" w:rsidP="008D1AB0">
      <w:pPr>
        <w:spacing w:line="360" w:lineRule="auto"/>
        <w:ind w:firstLine="420"/>
        <w:jc w:val="both"/>
        <w:rPr>
          <w:rFonts w:ascii="Times New Roman"/>
          <w:kern w:val="2"/>
          <w:szCs w:val="22"/>
        </w:rPr>
      </w:pPr>
      <w:r>
        <w:rPr>
          <w:rFonts w:ascii="Times New Roman" w:hint="eastAsia"/>
          <w:kern w:val="2"/>
          <w:szCs w:val="22"/>
        </w:rPr>
        <w:t>（</w:t>
      </w:r>
      <w:r>
        <w:rPr>
          <w:rFonts w:ascii="Times New Roman" w:hint="eastAsia"/>
          <w:kern w:val="2"/>
          <w:szCs w:val="22"/>
        </w:rPr>
        <w:t>1</w:t>
      </w:r>
      <w:r>
        <w:rPr>
          <w:rFonts w:ascii="Times New Roman" w:hint="eastAsia"/>
          <w:kern w:val="2"/>
          <w:szCs w:val="22"/>
        </w:rPr>
        <w:t>）</w:t>
      </w:r>
      <w:r w:rsidRPr="00F25B09">
        <w:rPr>
          <w:rFonts w:ascii="Times New Roman" w:hint="eastAsia"/>
          <w:b/>
          <w:kern w:val="2"/>
          <w:szCs w:val="22"/>
        </w:rPr>
        <w:t>项目概况</w:t>
      </w:r>
      <w:r>
        <w:rPr>
          <w:rFonts w:ascii="Times New Roman" w:hint="eastAsia"/>
          <w:kern w:val="2"/>
          <w:szCs w:val="22"/>
        </w:rPr>
        <w:t>：</w:t>
      </w:r>
      <w:r w:rsidR="009A1C8E">
        <w:rPr>
          <w:rFonts w:ascii="Times New Roman" w:hint="eastAsia"/>
          <w:kern w:val="2"/>
          <w:szCs w:val="22"/>
        </w:rPr>
        <w:t xml:space="preserve"> </w:t>
      </w:r>
      <w:r w:rsidRPr="008363C9">
        <w:rPr>
          <w:rFonts w:ascii="Times New Roman" w:hint="eastAsia"/>
          <w:kern w:val="2"/>
          <w:szCs w:val="22"/>
        </w:rPr>
        <w:t>按照最新标准《天然气》</w:t>
      </w:r>
      <w:r w:rsidRPr="008363C9">
        <w:rPr>
          <w:rFonts w:ascii="Times New Roman" w:hint="eastAsia"/>
          <w:kern w:val="2"/>
          <w:szCs w:val="22"/>
        </w:rPr>
        <w:t xml:space="preserve">GB 17820-2018 </w:t>
      </w:r>
      <w:r w:rsidRPr="008363C9">
        <w:rPr>
          <w:rFonts w:ascii="Times New Roman" w:hint="eastAsia"/>
          <w:kern w:val="2"/>
          <w:szCs w:val="22"/>
        </w:rPr>
        <w:t>要求，在过渡期（</w:t>
      </w:r>
      <w:r w:rsidRPr="008363C9">
        <w:rPr>
          <w:rFonts w:ascii="Times New Roman" w:hint="eastAsia"/>
          <w:kern w:val="2"/>
          <w:szCs w:val="22"/>
        </w:rPr>
        <w:t xml:space="preserve">2020 </w:t>
      </w:r>
      <w:r w:rsidRPr="008363C9">
        <w:rPr>
          <w:rFonts w:ascii="Times New Roman" w:hint="eastAsia"/>
          <w:kern w:val="2"/>
          <w:szCs w:val="22"/>
        </w:rPr>
        <w:t>年</w:t>
      </w:r>
      <w:r w:rsidRPr="008363C9">
        <w:rPr>
          <w:rFonts w:ascii="Times New Roman" w:hint="eastAsia"/>
          <w:kern w:val="2"/>
          <w:szCs w:val="22"/>
        </w:rPr>
        <w:t xml:space="preserve"> 12 </w:t>
      </w:r>
      <w:r w:rsidRPr="008363C9">
        <w:rPr>
          <w:rFonts w:ascii="Times New Roman" w:hint="eastAsia"/>
          <w:kern w:val="2"/>
          <w:szCs w:val="22"/>
        </w:rPr>
        <w:t>月</w:t>
      </w:r>
      <w:r w:rsidRPr="008363C9">
        <w:rPr>
          <w:rFonts w:ascii="Times New Roman" w:hint="eastAsia"/>
          <w:kern w:val="2"/>
          <w:szCs w:val="22"/>
        </w:rPr>
        <w:t xml:space="preserve"> 31 </w:t>
      </w:r>
      <w:r w:rsidRPr="008363C9">
        <w:rPr>
          <w:rFonts w:ascii="Times New Roman" w:hint="eastAsia"/>
          <w:kern w:val="2"/>
          <w:szCs w:val="22"/>
        </w:rPr>
        <w:t>日）后，进入长输管道的天然气改为执行一类天然气标准，</w:t>
      </w:r>
      <w:r w:rsidRPr="008363C9">
        <w:rPr>
          <w:rFonts w:ascii="Times New Roman" w:hint="eastAsia"/>
          <w:kern w:val="2"/>
          <w:szCs w:val="22"/>
        </w:rPr>
        <w:t>H2S</w:t>
      </w:r>
      <w:r w:rsidRPr="008363C9">
        <w:rPr>
          <w:rFonts w:ascii="Times New Roman" w:hint="eastAsia"/>
          <w:kern w:val="2"/>
          <w:szCs w:val="22"/>
        </w:rPr>
        <w:t>含量标准由不高于</w:t>
      </w:r>
      <w:r w:rsidRPr="008363C9">
        <w:rPr>
          <w:rFonts w:ascii="Times New Roman" w:hint="eastAsia"/>
          <w:kern w:val="2"/>
          <w:szCs w:val="22"/>
        </w:rPr>
        <w:t xml:space="preserve"> 20mg/m3</w:t>
      </w:r>
      <w:r w:rsidRPr="008363C9">
        <w:rPr>
          <w:rFonts w:ascii="Times New Roman" w:hint="eastAsia"/>
          <w:kern w:val="2"/>
          <w:szCs w:val="22"/>
        </w:rPr>
        <w:t>降至不高于</w:t>
      </w:r>
      <w:r w:rsidRPr="008363C9">
        <w:rPr>
          <w:rFonts w:ascii="Times New Roman" w:hint="eastAsia"/>
          <w:kern w:val="2"/>
          <w:szCs w:val="22"/>
        </w:rPr>
        <w:t>6 mg/m3</w:t>
      </w:r>
      <w:r w:rsidRPr="008363C9">
        <w:rPr>
          <w:rFonts w:ascii="Times New Roman" w:hint="eastAsia"/>
          <w:kern w:val="2"/>
          <w:szCs w:val="22"/>
        </w:rPr>
        <w:t>。如果埕海气不进行脱硫处理，则混合外输气中</w:t>
      </w:r>
      <w:r w:rsidRPr="008363C9">
        <w:rPr>
          <w:rFonts w:ascii="Times New Roman" w:hint="eastAsia"/>
          <w:kern w:val="2"/>
          <w:szCs w:val="22"/>
        </w:rPr>
        <w:t>H2S</w:t>
      </w:r>
      <w:r w:rsidRPr="008363C9">
        <w:rPr>
          <w:rFonts w:ascii="Times New Roman" w:hint="eastAsia"/>
          <w:kern w:val="2"/>
          <w:szCs w:val="22"/>
        </w:rPr>
        <w:t>含量指标无法达到标准要求，因此需对埕海气进行脱硫处理。而已建脱硫系统存在问题，无法对埕海气进行脱硫处理，因此必须对已建脱硫系统进行改造。</w:t>
      </w:r>
    </w:p>
    <w:p w:rsidR="008D1AB0" w:rsidRDefault="008D1AB0" w:rsidP="008D1AB0">
      <w:pPr>
        <w:spacing w:line="360" w:lineRule="auto"/>
        <w:ind w:firstLine="420"/>
        <w:jc w:val="both"/>
        <w:rPr>
          <w:rFonts w:ascii="Times New Roman"/>
          <w:kern w:val="2"/>
          <w:szCs w:val="22"/>
        </w:rPr>
      </w:pPr>
      <w:r>
        <w:rPr>
          <w:rFonts w:ascii="Times New Roman" w:hint="eastAsia"/>
          <w:kern w:val="2"/>
          <w:szCs w:val="22"/>
        </w:rPr>
        <w:t>（</w:t>
      </w:r>
      <w:r>
        <w:rPr>
          <w:rFonts w:ascii="Times New Roman" w:hint="eastAsia"/>
          <w:kern w:val="2"/>
          <w:szCs w:val="22"/>
        </w:rPr>
        <w:t>2</w:t>
      </w:r>
      <w:r>
        <w:rPr>
          <w:rFonts w:ascii="Times New Roman" w:hint="eastAsia"/>
          <w:kern w:val="2"/>
          <w:szCs w:val="22"/>
        </w:rPr>
        <w:t>）</w:t>
      </w:r>
      <w:r w:rsidRPr="00F25B09">
        <w:rPr>
          <w:rFonts w:ascii="Times New Roman" w:hint="eastAsia"/>
          <w:b/>
          <w:kern w:val="2"/>
          <w:szCs w:val="22"/>
        </w:rPr>
        <w:t>招标范围</w:t>
      </w:r>
      <w:r>
        <w:rPr>
          <w:rFonts w:ascii="Times New Roman" w:hint="eastAsia"/>
          <w:kern w:val="2"/>
          <w:szCs w:val="22"/>
        </w:rPr>
        <w:t>：本次招标不划分标段，</w:t>
      </w:r>
      <w:r w:rsidRPr="008363C9">
        <w:rPr>
          <w:rFonts w:ascii="Times New Roman" w:hint="eastAsia"/>
          <w:kern w:val="2"/>
          <w:szCs w:val="22"/>
        </w:rPr>
        <w:t>包括《天然气处理站脱硫系统改造工程</w:t>
      </w:r>
      <w:r w:rsidRPr="008363C9">
        <w:rPr>
          <w:rFonts w:ascii="Times New Roman" w:hint="eastAsia"/>
          <w:kern w:val="2"/>
          <w:szCs w:val="22"/>
        </w:rPr>
        <w:t>-</w:t>
      </w:r>
      <w:r w:rsidRPr="008363C9">
        <w:rPr>
          <w:rFonts w:ascii="Times New Roman" w:hint="eastAsia"/>
          <w:kern w:val="2"/>
          <w:szCs w:val="22"/>
        </w:rPr>
        <w:t>脱硫塔图纸》</w:t>
      </w:r>
      <w:r w:rsidRPr="008363C9">
        <w:rPr>
          <w:rFonts w:ascii="Times New Roman" w:hint="eastAsia"/>
          <w:kern w:val="2"/>
          <w:szCs w:val="22"/>
        </w:rPr>
        <w:t>PN4.0MPa DN2600 H=10600</w:t>
      </w:r>
      <w:r w:rsidRPr="008363C9">
        <w:rPr>
          <w:rFonts w:ascii="Times New Roman" w:hint="eastAsia"/>
          <w:kern w:val="2"/>
          <w:szCs w:val="22"/>
        </w:rPr>
        <w:t>脱硫塔（</w:t>
      </w:r>
      <w:r w:rsidRPr="008363C9">
        <w:rPr>
          <w:rFonts w:ascii="Times New Roman" w:hint="eastAsia"/>
          <w:kern w:val="2"/>
          <w:szCs w:val="22"/>
        </w:rPr>
        <w:t>T-11001A/B</w:t>
      </w:r>
      <w:r w:rsidRPr="008363C9">
        <w:rPr>
          <w:rFonts w:ascii="Times New Roman" w:hint="eastAsia"/>
          <w:kern w:val="2"/>
          <w:szCs w:val="22"/>
        </w:rPr>
        <w:t>）总图中列出的所有部件（文件号为：</w:t>
      </w:r>
      <w:r w:rsidRPr="008363C9">
        <w:rPr>
          <w:rFonts w:ascii="Times New Roman" w:hint="eastAsia"/>
          <w:kern w:val="2"/>
          <w:szCs w:val="22"/>
        </w:rPr>
        <w:t>DWG-0101MA01-001</w:t>
      </w:r>
      <w:r>
        <w:rPr>
          <w:rFonts w:ascii="Times New Roman" w:hint="eastAsia"/>
          <w:kern w:val="2"/>
          <w:szCs w:val="22"/>
        </w:rPr>
        <w:t>），不包括保温、瓷球、脱硫剂；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983"/>
        <w:gridCol w:w="851"/>
        <w:gridCol w:w="2179"/>
        <w:gridCol w:w="851"/>
        <w:gridCol w:w="851"/>
        <w:gridCol w:w="938"/>
        <w:gridCol w:w="938"/>
        <w:gridCol w:w="849"/>
      </w:tblGrid>
      <w:tr w:rsidR="008D1AB0" w:rsidRPr="008363C9" w:rsidTr="00B22ED1">
        <w:tc>
          <w:tcPr>
            <w:tcW w:w="848" w:type="dxa"/>
            <w:vAlign w:val="center"/>
          </w:tcPr>
          <w:p w:rsidR="008D1AB0" w:rsidRPr="008363C9" w:rsidRDefault="008D1AB0" w:rsidP="00B22ED1">
            <w:pPr>
              <w:autoSpaceDE/>
              <w:autoSpaceDN/>
              <w:adjustRightInd/>
              <w:spacing w:line="560" w:lineRule="atLeast"/>
              <w:jc w:val="center"/>
              <w:rPr>
                <w:rFonts w:ascii="Times New Roman" w:hAnsi="Times New Roman"/>
                <w:color w:val="000000"/>
                <w:kern w:val="2"/>
                <w:sz w:val="16"/>
                <w:szCs w:val="16"/>
              </w:rPr>
            </w:pPr>
            <w:r w:rsidRPr="008363C9">
              <w:rPr>
                <w:rFonts w:ascii="Times New Roman" w:hAnsi="宋体"/>
                <w:color w:val="000000"/>
                <w:kern w:val="2"/>
                <w:sz w:val="16"/>
                <w:szCs w:val="16"/>
              </w:rPr>
              <w:t>序号</w:t>
            </w:r>
          </w:p>
        </w:tc>
        <w:tc>
          <w:tcPr>
            <w:tcW w:w="983" w:type="dxa"/>
            <w:vAlign w:val="center"/>
          </w:tcPr>
          <w:p w:rsidR="008D1AB0" w:rsidRPr="008363C9" w:rsidRDefault="008D1AB0" w:rsidP="00B22ED1">
            <w:pPr>
              <w:tabs>
                <w:tab w:val="left" w:pos="2520"/>
              </w:tabs>
              <w:autoSpaceDE/>
              <w:autoSpaceDN/>
              <w:adjustRightInd/>
              <w:spacing w:line="240" w:lineRule="auto"/>
              <w:jc w:val="center"/>
              <w:rPr>
                <w:rFonts w:ascii="Times New Roman" w:hAnsi="Times New Roman"/>
                <w:kern w:val="2"/>
                <w:sz w:val="16"/>
                <w:szCs w:val="16"/>
              </w:rPr>
            </w:pPr>
            <w:r w:rsidRPr="008363C9">
              <w:rPr>
                <w:rFonts w:ascii="Times New Roman" w:hAnsi="宋体"/>
                <w:kern w:val="2"/>
                <w:sz w:val="16"/>
                <w:szCs w:val="16"/>
              </w:rPr>
              <w:t>物资分类编码</w:t>
            </w:r>
          </w:p>
          <w:p w:rsidR="008D1AB0" w:rsidRPr="008363C9" w:rsidRDefault="008D1AB0" w:rsidP="00B22ED1">
            <w:pPr>
              <w:autoSpaceDE/>
              <w:autoSpaceDN/>
              <w:adjustRightInd/>
              <w:spacing w:line="240" w:lineRule="auto"/>
              <w:jc w:val="center"/>
              <w:rPr>
                <w:rFonts w:ascii="Times New Roman" w:hAnsi="Times New Roman"/>
                <w:kern w:val="2"/>
                <w:sz w:val="16"/>
                <w:szCs w:val="16"/>
              </w:rPr>
            </w:pPr>
            <w:r w:rsidRPr="008363C9">
              <w:rPr>
                <w:rFonts w:ascii="Times New Roman" w:hAnsi="宋体"/>
                <w:kern w:val="2"/>
                <w:sz w:val="16"/>
                <w:szCs w:val="16"/>
              </w:rPr>
              <w:t>（</w:t>
            </w:r>
            <w:r w:rsidRPr="008363C9">
              <w:rPr>
                <w:rFonts w:ascii="Times New Roman" w:hAnsi="Times New Roman"/>
                <w:kern w:val="2"/>
                <w:sz w:val="16"/>
                <w:szCs w:val="16"/>
              </w:rPr>
              <w:t>8</w:t>
            </w:r>
            <w:r w:rsidRPr="008363C9">
              <w:rPr>
                <w:rFonts w:ascii="Times New Roman" w:hAnsi="宋体"/>
                <w:kern w:val="2"/>
                <w:sz w:val="16"/>
                <w:szCs w:val="16"/>
              </w:rPr>
              <w:t>位）</w:t>
            </w:r>
          </w:p>
        </w:tc>
        <w:tc>
          <w:tcPr>
            <w:tcW w:w="851" w:type="dxa"/>
            <w:vAlign w:val="center"/>
          </w:tcPr>
          <w:p w:rsidR="008D1AB0" w:rsidRPr="008363C9" w:rsidRDefault="008D1AB0" w:rsidP="00B22ED1">
            <w:pPr>
              <w:autoSpaceDE/>
              <w:autoSpaceDN/>
              <w:adjustRightInd/>
              <w:spacing w:line="560" w:lineRule="atLeast"/>
              <w:jc w:val="center"/>
              <w:rPr>
                <w:rFonts w:ascii="Times New Roman" w:hAnsi="Times New Roman"/>
                <w:kern w:val="2"/>
                <w:sz w:val="16"/>
                <w:szCs w:val="16"/>
              </w:rPr>
            </w:pPr>
            <w:r w:rsidRPr="008363C9">
              <w:rPr>
                <w:rFonts w:ascii="Times New Roman" w:hAnsi="宋体"/>
                <w:kern w:val="2"/>
                <w:sz w:val="16"/>
                <w:szCs w:val="16"/>
              </w:rPr>
              <w:t>产品名称</w:t>
            </w:r>
          </w:p>
        </w:tc>
        <w:tc>
          <w:tcPr>
            <w:tcW w:w="2179" w:type="dxa"/>
            <w:vAlign w:val="center"/>
          </w:tcPr>
          <w:p w:rsidR="008D1AB0" w:rsidRPr="008363C9" w:rsidRDefault="008D1AB0" w:rsidP="00B22ED1">
            <w:pPr>
              <w:autoSpaceDE/>
              <w:autoSpaceDN/>
              <w:adjustRightInd/>
              <w:spacing w:line="400" w:lineRule="exact"/>
              <w:jc w:val="center"/>
              <w:rPr>
                <w:rFonts w:ascii="Times New Roman" w:hAnsi="Times New Roman"/>
                <w:kern w:val="2"/>
                <w:sz w:val="16"/>
                <w:szCs w:val="16"/>
              </w:rPr>
            </w:pPr>
            <w:r w:rsidRPr="008363C9">
              <w:rPr>
                <w:rFonts w:ascii="Times New Roman" w:hAnsi="宋体"/>
                <w:kern w:val="2"/>
                <w:sz w:val="16"/>
                <w:szCs w:val="16"/>
              </w:rPr>
              <w:t>规格型号</w:t>
            </w:r>
          </w:p>
        </w:tc>
        <w:tc>
          <w:tcPr>
            <w:tcW w:w="851" w:type="dxa"/>
            <w:vAlign w:val="center"/>
          </w:tcPr>
          <w:p w:rsidR="008D1AB0" w:rsidRPr="008363C9" w:rsidRDefault="008D1AB0" w:rsidP="00B22ED1">
            <w:pPr>
              <w:autoSpaceDE/>
              <w:autoSpaceDN/>
              <w:adjustRightInd/>
              <w:spacing w:line="400" w:lineRule="exact"/>
              <w:jc w:val="center"/>
              <w:rPr>
                <w:rFonts w:ascii="Times New Roman" w:hAnsi="Times New Roman"/>
                <w:kern w:val="2"/>
                <w:sz w:val="16"/>
                <w:szCs w:val="16"/>
              </w:rPr>
            </w:pPr>
            <w:r w:rsidRPr="008363C9">
              <w:rPr>
                <w:rFonts w:ascii="Times New Roman" w:hAnsi="宋体"/>
                <w:kern w:val="2"/>
                <w:sz w:val="16"/>
                <w:szCs w:val="16"/>
              </w:rPr>
              <w:t>计量单位</w:t>
            </w:r>
          </w:p>
        </w:tc>
        <w:tc>
          <w:tcPr>
            <w:tcW w:w="851" w:type="dxa"/>
            <w:vAlign w:val="center"/>
          </w:tcPr>
          <w:p w:rsidR="008D1AB0" w:rsidRPr="008363C9" w:rsidRDefault="008D1AB0" w:rsidP="00B22ED1">
            <w:pPr>
              <w:autoSpaceDE/>
              <w:autoSpaceDN/>
              <w:adjustRightInd/>
              <w:spacing w:line="400" w:lineRule="exact"/>
              <w:jc w:val="center"/>
              <w:rPr>
                <w:rFonts w:ascii="Times New Roman" w:hAnsi="Times New Roman"/>
                <w:kern w:val="2"/>
                <w:sz w:val="16"/>
                <w:szCs w:val="16"/>
              </w:rPr>
            </w:pPr>
            <w:r w:rsidRPr="008363C9">
              <w:rPr>
                <w:rFonts w:ascii="Times New Roman" w:hAnsi="宋体"/>
                <w:kern w:val="2"/>
                <w:sz w:val="16"/>
                <w:szCs w:val="16"/>
              </w:rPr>
              <w:t>数量</w:t>
            </w:r>
          </w:p>
        </w:tc>
        <w:tc>
          <w:tcPr>
            <w:tcW w:w="938" w:type="dxa"/>
            <w:vAlign w:val="center"/>
          </w:tcPr>
          <w:p w:rsidR="008D1AB0" w:rsidRPr="008363C9" w:rsidRDefault="008D1AB0" w:rsidP="00B22ED1">
            <w:pPr>
              <w:autoSpaceDE/>
              <w:autoSpaceDN/>
              <w:adjustRightInd/>
              <w:spacing w:line="240" w:lineRule="auto"/>
              <w:jc w:val="center"/>
              <w:rPr>
                <w:rFonts w:ascii="Times New Roman" w:hAnsi="Times New Roman"/>
                <w:kern w:val="2"/>
                <w:sz w:val="16"/>
                <w:szCs w:val="16"/>
              </w:rPr>
            </w:pPr>
            <w:r w:rsidRPr="008363C9">
              <w:rPr>
                <w:rFonts w:ascii="Times New Roman" w:hAnsi="宋体"/>
                <w:kern w:val="2"/>
                <w:sz w:val="16"/>
                <w:szCs w:val="16"/>
              </w:rPr>
              <w:t>最高限价单价</w:t>
            </w:r>
          </w:p>
          <w:p w:rsidR="008D1AB0" w:rsidRPr="008363C9" w:rsidRDefault="008D1AB0" w:rsidP="00B22ED1">
            <w:pPr>
              <w:autoSpaceDE/>
              <w:autoSpaceDN/>
              <w:adjustRightInd/>
              <w:spacing w:line="240" w:lineRule="auto"/>
              <w:jc w:val="center"/>
              <w:rPr>
                <w:rFonts w:ascii="Times New Roman" w:hAnsi="Times New Roman"/>
                <w:kern w:val="2"/>
                <w:sz w:val="16"/>
                <w:szCs w:val="16"/>
              </w:rPr>
            </w:pPr>
            <w:r w:rsidRPr="008363C9">
              <w:rPr>
                <w:rFonts w:ascii="Times New Roman" w:hAnsi="宋体"/>
                <w:kern w:val="2"/>
                <w:sz w:val="16"/>
                <w:szCs w:val="16"/>
              </w:rPr>
              <w:t>（元）</w:t>
            </w:r>
          </w:p>
        </w:tc>
        <w:tc>
          <w:tcPr>
            <w:tcW w:w="938" w:type="dxa"/>
            <w:vAlign w:val="center"/>
          </w:tcPr>
          <w:p w:rsidR="008D1AB0" w:rsidRPr="008363C9" w:rsidRDefault="008D1AB0" w:rsidP="00B22ED1">
            <w:pPr>
              <w:autoSpaceDE/>
              <w:autoSpaceDN/>
              <w:adjustRightInd/>
              <w:spacing w:line="240" w:lineRule="auto"/>
              <w:jc w:val="center"/>
              <w:rPr>
                <w:rFonts w:ascii="Times New Roman" w:hAnsi="Times New Roman"/>
                <w:kern w:val="2"/>
                <w:sz w:val="16"/>
                <w:szCs w:val="16"/>
              </w:rPr>
            </w:pPr>
            <w:r w:rsidRPr="008363C9">
              <w:rPr>
                <w:rFonts w:ascii="Times New Roman" w:hAnsi="宋体"/>
                <w:kern w:val="2"/>
                <w:sz w:val="16"/>
                <w:szCs w:val="16"/>
              </w:rPr>
              <w:t>最高限价总价</w:t>
            </w:r>
          </w:p>
          <w:p w:rsidR="008D1AB0" w:rsidRPr="008363C9" w:rsidRDefault="008D1AB0" w:rsidP="00B22ED1">
            <w:pPr>
              <w:autoSpaceDE/>
              <w:autoSpaceDN/>
              <w:adjustRightInd/>
              <w:spacing w:line="240" w:lineRule="auto"/>
              <w:jc w:val="center"/>
              <w:rPr>
                <w:rFonts w:ascii="Times New Roman" w:hAnsi="Times New Roman"/>
                <w:kern w:val="2"/>
                <w:sz w:val="16"/>
                <w:szCs w:val="16"/>
              </w:rPr>
            </w:pPr>
            <w:r w:rsidRPr="008363C9">
              <w:rPr>
                <w:rFonts w:ascii="Times New Roman" w:hAnsi="宋体"/>
                <w:kern w:val="2"/>
                <w:sz w:val="16"/>
                <w:szCs w:val="16"/>
              </w:rPr>
              <w:t>（元）</w:t>
            </w:r>
          </w:p>
        </w:tc>
        <w:tc>
          <w:tcPr>
            <w:tcW w:w="849" w:type="dxa"/>
            <w:vAlign w:val="center"/>
          </w:tcPr>
          <w:p w:rsidR="008D1AB0" w:rsidRPr="008363C9" w:rsidRDefault="008D1AB0" w:rsidP="00B22ED1">
            <w:pPr>
              <w:autoSpaceDE/>
              <w:autoSpaceDN/>
              <w:adjustRightInd/>
              <w:spacing w:line="400" w:lineRule="exact"/>
              <w:jc w:val="center"/>
              <w:rPr>
                <w:rFonts w:ascii="Times New Roman" w:hAnsi="Times New Roman"/>
                <w:kern w:val="2"/>
                <w:sz w:val="16"/>
                <w:szCs w:val="16"/>
              </w:rPr>
            </w:pPr>
            <w:r w:rsidRPr="008363C9">
              <w:rPr>
                <w:rFonts w:ascii="Times New Roman" w:hAnsi="宋体"/>
                <w:kern w:val="2"/>
                <w:sz w:val="16"/>
                <w:szCs w:val="16"/>
              </w:rPr>
              <w:t>备注</w:t>
            </w:r>
          </w:p>
        </w:tc>
      </w:tr>
      <w:tr w:rsidR="008D1AB0" w:rsidRPr="008363C9" w:rsidTr="00B22ED1">
        <w:tc>
          <w:tcPr>
            <w:tcW w:w="848" w:type="dxa"/>
            <w:vAlign w:val="center"/>
          </w:tcPr>
          <w:p w:rsidR="008D1AB0" w:rsidRPr="008363C9" w:rsidRDefault="008D1AB0" w:rsidP="00B22ED1">
            <w:pPr>
              <w:autoSpaceDE/>
              <w:autoSpaceDN/>
              <w:adjustRightInd/>
              <w:spacing w:line="400" w:lineRule="exact"/>
              <w:jc w:val="center"/>
              <w:rPr>
                <w:rFonts w:ascii="Times New Roman" w:hAnsi="Times New Roman"/>
                <w:kern w:val="2"/>
                <w:sz w:val="16"/>
                <w:szCs w:val="16"/>
              </w:rPr>
            </w:pPr>
            <w:r w:rsidRPr="008363C9">
              <w:rPr>
                <w:rFonts w:ascii="Times New Roman" w:hAnsi="Times New Roman"/>
                <w:kern w:val="2"/>
                <w:sz w:val="16"/>
                <w:szCs w:val="16"/>
              </w:rPr>
              <w:t>1</w:t>
            </w:r>
          </w:p>
        </w:tc>
        <w:tc>
          <w:tcPr>
            <w:tcW w:w="983" w:type="dxa"/>
            <w:vAlign w:val="center"/>
          </w:tcPr>
          <w:p w:rsidR="008D1AB0" w:rsidRPr="008363C9" w:rsidRDefault="008D1AB0" w:rsidP="00B22ED1">
            <w:pPr>
              <w:autoSpaceDE/>
              <w:autoSpaceDN/>
              <w:adjustRightInd/>
              <w:spacing w:line="300" w:lineRule="atLeast"/>
              <w:jc w:val="center"/>
              <w:rPr>
                <w:rFonts w:ascii="Times New Roman" w:hAnsi="Times New Roman"/>
                <w:color w:val="000000"/>
                <w:kern w:val="2"/>
                <w:sz w:val="16"/>
                <w:szCs w:val="16"/>
              </w:rPr>
            </w:pPr>
            <w:r w:rsidRPr="008363C9">
              <w:rPr>
                <w:rFonts w:ascii="Times New Roman" w:hAnsi="Times New Roman"/>
                <w:kern w:val="2"/>
                <w:sz w:val="16"/>
                <w:szCs w:val="16"/>
              </w:rPr>
              <w:t>23021501</w:t>
            </w:r>
          </w:p>
        </w:tc>
        <w:tc>
          <w:tcPr>
            <w:tcW w:w="851" w:type="dxa"/>
            <w:vAlign w:val="center"/>
          </w:tcPr>
          <w:p w:rsidR="008D1AB0" w:rsidRPr="008363C9" w:rsidRDefault="008D1AB0" w:rsidP="00B22ED1">
            <w:pPr>
              <w:autoSpaceDE/>
              <w:autoSpaceDN/>
              <w:adjustRightInd/>
              <w:spacing w:line="240" w:lineRule="auto"/>
              <w:jc w:val="center"/>
              <w:rPr>
                <w:rFonts w:ascii="Times New Roman" w:hAnsi="Times New Roman"/>
                <w:kern w:val="2"/>
                <w:sz w:val="16"/>
                <w:szCs w:val="16"/>
              </w:rPr>
            </w:pPr>
            <w:r w:rsidRPr="008363C9">
              <w:rPr>
                <w:rFonts w:ascii="Times New Roman" w:hAnsi="宋体"/>
                <w:kern w:val="2"/>
                <w:sz w:val="16"/>
                <w:szCs w:val="16"/>
              </w:rPr>
              <w:t>脱硫塔</w:t>
            </w:r>
          </w:p>
        </w:tc>
        <w:tc>
          <w:tcPr>
            <w:tcW w:w="2179" w:type="dxa"/>
            <w:vAlign w:val="center"/>
          </w:tcPr>
          <w:p w:rsidR="008D1AB0" w:rsidRPr="008363C9" w:rsidRDefault="008D1AB0" w:rsidP="00B22ED1">
            <w:pPr>
              <w:autoSpaceDE/>
              <w:autoSpaceDN/>
              <w:adjustRightInd/>
              <w:spacing w:line="360" w:lineRule="exact"/>
              <w:jc w:val="both"/>
              <w:textAlignment w:val="center"/>
              <w:rPr>
                <w:rFonts w:ascii="Times New Roman" w:hAnsi="Times New Roman"/>
                <w:kern w:val="2"/>
                <w:sz w:val="16"/>
                <w:szCs w:val="16"/>
              </w:rPr>
            </w:pPr>
            <w:r w:rsidRPr="008363C9">
              <w:rPr>
                <w:rFonts w:ascii="Times New Roman" w:hAnsi="Times New Roman"/>
                <w:kern w:val="2"/>
                <w:sz w:val="16"/>
                <w:szCs w:val="16"/>
              </w:rPr>
              <w:t>DN=2600mm;H=10600mm ;</w:t>
            </w:r>
          </w:p>
          <w:p w:rsidR="008D1AB0" w:rsidRPr="008363C9" w:rsidRDefault="008D1AB0" w:rsidP="00B22ED1">
            <w:pPr>
              <w:widowControl/>
              <w:autoSpaceDE/>
              <w:autoSpaceDN/>
              <w:adjustRightInd/>
              <w:spacing w:line="240" w:lineRule="auto"/>
              <w:jc w:val="center"/>
              <w:textAlignment w:val="center"/>
              <w:rPr>
                <w:rFonts w:ascii="Times New Roman" w:hAnsi="Times New Roman"/>
                <w:kern w:val="2"/>
                <w:sz w:val="16"/>
                <w:szCs w:val="16"/>
              </w:rPr>
            </w:pPr>
            <w:r w:rsidRPr="008363C9">
              <w:rPr>
                <w:rFonts w:ascii="Times New Roman" w:hAnsi="Times New Roman"/>
                <w:kern w:val="2"/>
                <w:sz w:val="16"/>
                <w:szCs w:val="16"/>
              </w:rPr>
              <w:t>Q245R(</w:t>
            </w:r>
            <w:r w:rsidRPr="008363C9">
              <w:rPr>
                <w:rFonts w:ascii="Times New Roman" w:hAnsi="宋体"/>
                <w:kern w:val="2"/>
                <w:sz w:val="16"/>
                <w:szCs w:val="16"/>
              </w:rPr>
              <w:t>正火）</w:t>
            </w:r>
            <w:r w:rsidRPr="008363C9">
              <w:rPr>
                <w:rFonts w:ascii="Times New Roman" w:hAnsi="Times New Roman"/>
                <w:kern w:val="2"/>
                <w:sz w:val="16"/>
                <w:szCs w:val="16"/>
              </w:rPr>
              <w:t xml:space="preserve"> PN4.0MPa</w:t>
            </w:r>
          </w:p>
        </w:tc>
        <w:tc>
          <w:tcPr>
            <w:tcW w:w="851" w:type="dxa"/>
            <w:vAlign w:val="center"/>
          </w:tcPr>
          <w:p w:rsidR="008D1AB0" w:rsidRPr="008363C9" w:rsidRDefault="008D1AB0" w:rsidP="00B22ED1">
            <w:pPr>
              <w:autoSpaceDE/>
              <w:autoSpaceDN/>
              <w:adjustRightInd/>
              <w:spacing w:line="300" w:lineRule="atLeast"/>
              <w:jc w:val="center"/>
              <w:rPr>
                <w:rFonts w:ascii="Times New Roman" w:hAnsi="Times New Roman"/>
                <w:kern w:val="2"/>
                <w:sz w:val="16"/>
                <w:szCs w:val="16"/>
              </w:rPr>
            </w:pPr>
            <w:r w:rsidRPr="008363C9">
              <w:rPr>
                <w:rFonts w:ascii="Times New Roman" w:hAnsi="宋体" w:hint="eastAsia"/>
                <w:kern w:val="2"/>
                <w:sz w:val="16"/>
                <w:szCs w:val="16"/>
              </w:rPr>
              <w:t>台</w:t>
            </w:r>
          </w:p>
        </w:tc>
        <w:tc>
          <w:tcPr>
            <w:tcW w:w="851" w:type="dxa"/>
            <w:vAlign w:val="center"/>
          </w:tcPr>
          <w:p w:rsidR="008D1AB0" w:rsidRPr="008363C9" w:rsidRDefault="008D1AB0" w:rsidP="00B22ED1">
            <w:pPr>
              <w:widowControl/>
              <w:autoSpaceDE/>
              <w:autoSpaceDN/>
              <w:adjustRightInd/>
              <w:spacing w:line="240" w:lineRule="auto"/>
              <w:jc w:val="center"/>
              <w:textAlignment w:val="center"/>
              <w:rPr>
                <w:rFonts w:ascii="Times New Roman" w:hAnsi="Times New Roman"/>
                <w:color w:val="000000"/>
                <w:kern w:val="2"/>
                <w:sz w:val="16"/>
                <w:szCs w:val="16"/>
              </w:rPr>
            </w:pPr>
            <w:r w:rsidRPr="008363C9">
              <w:rPr>
                <w:rFonts w:ascii="Times New Roman" w:hAnsi="Times New Roman"/>
                <w:color w:val="000000"/>
                <w:sz w:val="16"/>
                <w:szCs w:val="16"/>
                <w:lang w:bidi="ar"/>
              </w:rPr>
              <w:t>2</w:t>
            </w:r>
          </w:p>
        </w:tc>
        <w:tc>
          <w:tcPr>
            <w:tcW w:w="938" w:type="dxa"/>
            <w:vAlign w:val="center"/>
          </w:tcPr>
          <w:p w:rsidR="008D1AB0" w:rsidRPr="008363C9" w:rsidRDefault="008D1AB0" w:rsidP="00B22ED1">
            <w:pPr>
              <w:widowControl/>
              <w:autoSpaceDE/>
              <w:autoSpaceDN/>
              <w:adjustRightInd/>
              <w:spacing w:line="240" w:lineRule="auto"/>
              <w:jc w:val="center"/>
              <w:textAlignment w:val="center"/>
              <w:rPr>
                <w:rFonts w:ascii="Times New Roman" w:hAnsi="Times New Roman"/>
                <w:color w:val="000000"/>
                <w:kern w:val="2"/>
                <w:sz w:val="16"/>
                <w:szCs w:val="16"/>
              </w:rPr>
            </w:pPr>
            <w:r w:rsidRPr="008363C9">
              <w:rPr>
                <w:rFonts w:ascii="Times New Roman" w:hAnsi="宋体" w:hint="eastAsia"/>
                <w:color w:val="000000"/>
                <w:kern w:val="2"/>
                <w:sz w:val="16"/>
                <w:szCs w:val="16"/>
              </w:rPr>
              <w:t>700000</w:t>
            </w:r>
          </w:p>
        </w:tc>
        <w:tc>
          <w:tcPr>
            <w:tcW w:w="938" w:type="dxa"/>
            <w:vAlign w:val="center"/>
          </w:tcPr>
          <w:p w:rsidR="008D1AB0" w:rsidRPr="008363C9" w:rsidRDefault="008D1AB0" w:rsidP="00B22ED1">
            <w:pPr>
              <w:widowControl/>
              <w:autoSpaceDE/>
              <w:autoSpaceDN/>
              <w:adjustRightInd/>
              <w:spacing w:line="240" w:lineRule="auto"/>
              <w:jc w:val="center"/>
              <w:textAlignment w:val="center"/>
              <w:rPr>
                <w:rFonts w:ascii="Times New Roman" w:hAnsi="Times New Roman"/>
                <w:color w:val="000000"/>
                <w:kern w:val="2"/>
                <w:sz w:val="16"/>
                <w:szCs w:val="16"/>
              </w:rPr>
            </w:pPr>
            <w:r w:rsidRPr="008363C9">
              <w:rPr>
                <w:rFonts w:ascii="Times New Roman" w:hAnsi="宋体" w:hint="eastAsia"/>
                <w:color w:val="000000"/>
                <w:kern w:val="2"/>
                <w:sz w:val="16"/>
                <w:szCs w:val="16"/>
              </w:rPr>
              <w:t>1400000</w:t>
            </w:r>
          </w:p>
        </w:tc>
        <w:tc>
          <w:tcPr>
            <w:tcW w:w="849" w:type="dxa"/>
            <w:vAlign w:val="center"/>
          </w:tcPr>
          <w:p w:rsidR="008D1AB0" w:rsidRPr="008363C9" w:rsidRDefault="008D1AB0" w:rsidP="00B22ED1">
            <w:pPr>
              <w:widowControl/>
              <w:autoSpaceDE/>
              <w:autoSpaceDN/>
              <w:adjustRightInd/>
              <w:spacing w:line="240" w:lineRule="auto"/>
              <w:jc w:val="center"/>
              <w:textAlignment w:val="center"/>
              <w:rPr>
                <w:rFonts w:ascii="Times New Roman" w:hAnsi="Times New Roman"/>
                <w:kern w:val="2"/>
                <w:sz w:val="16"/>
                <w:szCs w:val="16"/>
              </w:rPr>
            </w:pPr>
            <w:r w:rsidRPr="008363C9">
              <w:rPr>
                <w:rFonts w:ascii="Times New Roman" w:hAnsi="宋体"/>
                <w:kern w:val="2"/>
                <w:sz w:val="16"/>
                <w:szCs w:val="16"/>
              </w:rPr>
              <w:t>天然气处理站脱硫系统改造工程</w:t>
            </w:r>
          </w:p>
        </w:tc>
      </w:tr>
      <w:tr w:rsidR="008D1AB0" w:rsidRPr="008363C9" w:rsidTr="00B22ED1">
        <w:tc>
          <w:tcPr>
            <w:tcW w:w="848" w:type="dxa"/>
          </w:tcPr>
          <w:p w:rsidR="008D1AB0" w:rsidRPr="008363C9" w:rsidRDefault="008D1AB0" w:rsidP="00B22ED1">
            <w:pPr>
              <w:widowControl/>
              <w:autoSpaceDE/>
              <w:autoSpaceDN/>
              <w:adjustRightInd/>
              <w:spacing w:line="360" w:lineRule="auto"/>
              <w:jc w:val="center"/>
              <w:rPr>
                <w:rFonts w:ascii="Times New Roman" w:hAnsi="Times New Roman"/>
                <w:kern w:val="2"/>
                <w:sz w:val="16"/>
                <w:szCs w:val="16"/>
              </w:rPr>
            </w:pPr>
            <w:r w:rsidRPr="008363C9">
              <w:rPr>
                <w:rFonts w:ascii="Times New Roman" w:hAnsi="Times New Roman"/>
                <w:kern w:val="2"/>
                <w:sz w:val="16"/>
                <w:szCs w:val="16"/>
              </w:rPr>
              <w:t>合计</w:t>
            </w:r>
          </w:p>
        </w:tc>
        <w:tc>
          <w:tcPr>
            <w:tcW w:w="8440" w:type="dxa"/>
            <w:gridSpan w:val="8"/>
          </w:tcPr>
          <w:p w:rsidR="008D1AB0" w:rsidRPr="008363C9" w:rsidRDefault="008D1AB0" w:rsidP="00B22ED1">
            <w:pPr>
              <w:widowControl/>
              <w:autoSpaceDE/>
              <w:autoSpaceDN/>
              <w:adjustRightInd/>
              <w:spacing w:line="360" w:lineRule="auto"/>
              <w:jc w:val="center"/>
              <w:rPr>
                <w:rFonts w:ascii="Times New Roman" w:hAnsi="Times New Roman"/>
                <w:kern w:val="2"/>
                <w:sz w:val="16"/>
                <w:szCs w:val="16"/>
              </w:rPr>
            </w:pPr>
            <w:r w:rsidRPr="008363C9">
              <w:rPr>
                <w:rFonts w:ascii="Times New Roman" w:hAnsi="Times New Roman" w:hint="eastAsia"/>
                <w:kern w:val="2"/>
                <w:sz w:val="16"/>
                <w:szCs w:val="16"/>
              </w:rPr>
              <w:t>1400000</w:t>
            </w:r>
            <w:r w:rsidRPr="008363C9">
              <w:rPr>
                <w:rFonts w:ascii="Times New Roman" w:hAnsi="Times New Roman" w:hint="eastAsia"/>
                <w:kern w:val="2"/>
                <w:sz w:val="16"/>
                <w:szCs w:val="16"/>
              </w:rPr>
              <w:t>元（壹佰肆拾万元）</w:t>
            </w:r>
          </w:p>
        </w:tc>
      </w:tr>
    </w:tbl>
    <w:p w:rsidR="008D1AB0" w:rsidRDefault="008D1AB0" w:rsidP="008D1AB0">
      <w:pPr>
        <w:pStyle w:val="a9"/>
        <w:ind w:firstLine="420"/>
        <w:outlineLvl w:val="9"/>
        <w:rPr>
          <w:rFonts w:ascii="Times New Roman" w:hAnsi="Calibri"/>
          <w:b w:val="0"/>
          <w:szCs w:val="22"/>
        </w:rPr>
      </w:pPr>
      <w:bookmarkStart w:id="27" w:name="_Toc424649438"/>
      <w:bookmarkStart w:id="28" w:name="_Toc309657833"/>
      <w:bookmarkStart w:id="29" w:name="_Toc332791987"/>
      <w:bookmarkStart w:id="30" w:name="_Toc424649356"/>
      <w:r>
        <w:rPr>
          <w:rFonts w:ascii="Times New Roman" w:hAnsi="Calibri" w:hint="eastAsia"/>
          <w:b w:val="0"/>
          <w:szCs w:val="22"/>
        </w:rPr>
        <w:t>（</w:t>
      </w:r>
      <w:r>
        <w:rPr>
          <w:rFonts w:ascii="Times New Roman" w:hAnsi="Calibri" w:hint="eastAsia"/>
          <w:b w:val="0"/>
          <w:szCs w:val="22"/>
        </w:rPr>
        <w:t>3</w:t>
      </w:r>
      <w:r>
        <w:rPr>
          <w:rFonts w:ascii="Times New Roman" w:hAnsi="Calibri" w:hint="eastAsia"/>
          <w:b w:val="0"/>
          <w:szCs w:val="22"/>
        </w:rPr>
        <w:t>）交货期：</w:t>
      </w:r>
      <w:r w:rsidRPr="00F25B09">
        <w:rPr>
          <w:rFonts w:ascii="Times New Roman" w:hAnsi="Calibri" w:hint="eastAsia"/>
          <w:b w:val="0"/>
          <w:szCs w:val="22"/>
        </w:rPr>
        <w:t>自合同签订之日起</w:t>
      </w:r>
      <w:r>
        <w:rPr>
          <w:rFonts w:ascii="Times New Roman" w:hAnsi="Calibri"/>
          <w:b w:val="0"/>
          <w:szCs w:val="22"/>
        </w:rPr>
        <w:t>165</w:t>
      </w:r>
      <w:r>
        <w:rPr>
          <w:rFonts w:ascii="Times New Roman" w:hAnsi="Calibri" w:hint="eastAsia"/>
          <w:b w:val="0"/>
          <w:szCs w:val="22"/>
        </w:rPr>
        <w:t>天内到货；</w:t>
      </w:r>
    </w:p>
    <w:p w:rsidR="008D1AB0" w:rsidRDefault="008D1AB0" w:rsidP="008D1AB0">
      <w:pPr>
        <w:pStyle w:val="a9"/>
        <w:ind w:firstLine="420"/>
        <w:outlineLvl w:val="9"/>
        <w:rPr>
          <w:rFonts w:ascii="Times New Roman" w:hAnsi="Calibri"/>
          <w:b w:val="0"/>
          <w:szCs w:val="22"/>
        </w:rPr>
      </w:pPr>
      <w:r>
        <w:rPr>
          <w:rFonts w:ascii="Times New Roman" w:hAnsi="Calibri" w:hint="eastAsia"/>
          <w:b w:val="0"/>
          <w:szCs w:val="22"/>
        </w:rPr>
        <w:t>（</w:t>
      </w:r>
      <w:r>
        <w:rPr>
          <w:rFonts w:ascii="Times New Roman" w:hAnsi="Calibri" w:hint="eastAsia"/>
          <w:b w:val="0"/>
          <w:szCs w:val="22"/>
        </w:rPr>
        <w:t>4</w:t>
      </w:r>
      <w:r>
        <w:rPr>
          <w:rFonts w:ascii="Times New Roman" w:hAnsi="Calibri" w:hint="eastAsia"/>
          <w:b w:val="0"/>
          <w:szCs w:val="22"/>
        </w:rPr>
        <w:t>）交货地点：</w:t>
      </w:r>
      <w:r w:rsidRPr="00F25B09">
        <w:rPr>
          <w:rFonts w:ascii="Times New Roman" w:hAnsi="Calibri" w:hint="eastAsia"/>
          <w:b w:val="0"/>
          <w:szCs w:val="22"/>
        </w:rPr>
        <w:t>大港油田天然气公司天然气处理站</w:t>
      </w:r>
      <w:r>
        <w:rPr>
          <w:rFonts w:ascii="Times New Roman" w:hAnsi="Calibri" w:hint="eastAsia"/>
          <w:b w:val="0"/>
          <w:szCs w:val="22"/>
        </w:rPr>
        <w:t>；</w:t>
      </w:r>
    </w:p>
    <w:p w:rsidR="008D1AB0" w:rsidRDefault="008D1AB0" w:rsidP="008D1AB0">
      <w:pPr>
        <w:pStyle w:val="a9"/>
        <w:ind w:firstLine="420"/>
        <w:outlineLvl w:val="9"/>
        <w:rPr>
          <w:rFonts w:ascii="Times New Roman" w:hAnsi="Calibri"/>
          <w:b w:val="0"/>
          <w:szCs w:val="22"/>
        </w:rPr>
      </w:pPr>
      <w:r>
        <w:rPr>
          <w:rFonts w:ascii="Times New Roman" w:hAnsi="Calibri" w:hint="eastAsia"/>
          <w:b w:val="0"/>
          <w:szCs w:val="22"/>
        </w:rPr>
        <w:t>（</w:t>
      </w:r>
      <w:r>
        <w:rPr>
          <w:rFonts w:ascii="Times New Roman" w:hAnsi="Calibri" w:hint="eastAsia"/>
          <w:b w:val="0"/>
          <w:szCs w:val="22"/>
        </w:rPr>
        <w:t>5</w:t>
      </w:r>
      <w:r>
        <w:rPr>
          <w:rFonts w:ascii="Times New Roman" w:hAnsi="Calibri" w:hint="eastAsia"/>
          <w:b w:val="0"/>
          <w:szCs w:val="22"/>
        </w:rPr>
        <w:t>）</w:t>
      </w:r>
      <w:r w:rsidRPr="00FA0B66">
        <w:rPr>
          <w:rFonts w:ascii="Times New Roman" w:hAnsi="Calibri" w:hint="eastAsia"/>
          <w:b w:val="0"/>
          <w:szCs w:val="22"/>
        </w:rPr>
        <w:t>产品质保期</w:t>
      </w:r>
      <w:r w:rsidRPr="00FA0B66">
        <w:rPr>
          <w:rFonts w:ascii="Times New Roman" w:hAnsi="Calibri" w:hint="eastAsia"/>
          <w:b w:val="0"/>
          <w:szCs w:val="22"/>
        </w:rPr>
        <w:t>/</w:t>
      </w:r>
      <w:r w:rsidRPr="00FA0B66">
        <w:rPr>
          <w:rFonts w:ascii="Times New Roman" w:hAnsi="Calibri" w:hint="eastAsia"/>
          <w:b w:val="0"/>
          <w:szCs w:val="22"/>
        </w:rPr>
        <w:t>保修期：</w:t>
      </w:r>
      <w:r w:rsidRPr="008363C9">
        <w:rPr>
          <w:rFonts w:ascii="Times New Roman" w:hAnsi="Calibri" w:hint="eastAsia"/>
          <w:b w:val="0"/>
          <w:szCs w:val="22"/>
        </w:rPr>
        <w:t>质量保证期间为设备到货之日起</w:t>
      </w:r>
      <w:r w:rsidRPr="008363C9">
        <w:rPr>
          <w:rFonts w:ascii="Times New Roman" w:hAnsi="Calibri" w:hint="eastAsia"/>
          <w:b w:val="0"/>
          <w:szCs w:val="22"/>
        </w:rPr>
        <w:t>18</w:t>
      </w:r>
      <w:r w:rsidRPr="008363C9">
        <w:rPr>
          <w:rFonts w:ascii="Times New Roman" w:hAnsi="Calibri" w:hint="eastAsia"/>
          <w:b w:val="0"/>
          <w:szCs w:val="22"/>
        </w:rPr>
        <w:t>个月或双方验收合格签字认可之日起</w:t>
      </w:r>
      <w:r w:rsidRPr="008363C9">
        <w:rPr>
          <w:rFonts w:ascii="Times New Roman" w:hAnsi="Calibri" w:hint="eastAsia"/>
          <w:b w:val="0"/>
          <w:szCs w:val="22"/>
        </w:rPr>
        <w:t>12</w:t>
      </w:r>
      <w:r w:rsidRPr="008363C9">
        <w:rPr>
          <w:rFonts w:ascii="Times New Roman" w:hAnsi="Calibri" w:hint="eastAsia"/>
          <w:b w:val="0"/>
          <w:szCs w:val="22"/>
        </w:rPr>
        <w:t>个月，以先达到的日期为准。在产品说明书规定的安装及正常操作条件下，因材料缺陷、制造质量、设计等原因造成的损坏，应由供货商负责免费保修或更换。在保修</w:t>
      </w:r>
      <w:r w:rsidRPr="008363C9">
        <w:rPr>
          <w:rFonts w:ascii="Times New Roman" w:hAnsi="Calibri" w:hint="eastAsia"/>
          <w:b w:val="0"/>
          <w:szCs w:val="22"/>
        </w:rPr>
        <w:lastRenderedPageBreak/>
        <w:t>期间内，供</w:t>
      </w:r>
      <w:r>
        <w:rPr>
          <w:rFonts w:ascii="Times New Roman" w:hAnsi="Calibri" w:hint="eastAsia"/>
          <w:b w:val="0"/>
          <w:szCs w:val="22"/>
        </w:rPr>
        <w:t>货商人员到买方指定地点的旅途、工作、生活所需的费用由供货商负担；</w:t>
      </w:r>
    </w:p>
    <w:p w:rsidR="008D1AB0" w:rsidRDefault="008D1AB0" w:rsidP="008D1AB0">
      <w:pPr>
        <w:pStyle w:val="a9"/>
        <w:ind w:firstLine="420"/>
        <w:outlineLvl w:val="9"/>
        <w:rPr>
          <w:rFonts w:ascii="Times New Roman" w:hAnsi="Calibri"/>
          <w:b w:val="0"/>
          <w:szCs w:val="22"/>
        </w:rPr>
      </w:pPr>
      <w:r>
        <w:rPr>
          <w:rFonts w:ascii="Times New Roman" w:hAnsi="Calibri" w:hint="eastAsia"/>
          <w:b w:val="0"/>
          <w:szCs w:val="22"/>
        </w:rPr>
        <w:t>（</w:t>
      </w:r>
      <w:r>
        <w:rPr>
          <w:rFonts w:ascii="Times New Roman" w:hAnsi="Calibri" w:hint="eastAsia"/>
          <w:b w:val="0"/>
          <w:szCs w:val="22"/>
        </w:rPr>
        <w:t>6</w:t>
      </w:r>
      <w:r>
        <w:rPr>
          <w:rFonts w:ascii="Times New Roman" w:hAnsi="Calibri" w:hint="eastAsia"/>
          <w:b w:val="0"/>
          <w:szCs w:val="22"/>
        </w:rPr>
        <w:t>）质量要求：</w:t>
      </w:r>
      <w:r w:rsidRPr="008363C9">
        <w:rPr>
          <w:rFonts w:ascii="Times New Roman" w:hAnsi="Calibri" w:hint="eastAsia"/>
          <w:b w:val="0"/>
          <w:szCs w:val="22"/>
        </w:rPr>
        <w:t>产品服务要求及质量满足《天然气处理站脱硫系统改造工程</w:t>
      </w:r>
      <w:r w:rsidRPr="008363C9">
        <w:rPr>
          <w:rFonts w:ascii="Times New Roman" w:hAnsi="Calibri" w:hint="eastAsia"/>
          <w:b w:val="0"/>
          <w:szCs w:val="22"/>
        </w:rPr>
        <w:t>-</w:t>
      </w:r>
      <w:r w:rsidRPr="008363C9">
        <w:rPr>
          <w:rFonts w:ascii="Times New Roman" w:hAnsi="Calibri" w:hint="eastAsia"/>
          <w:b w:val="0"/>
          <w:szCs w:val="22"/>
        </w:rPr>
        <w:t>非标设备部分说明书》、《天然气处理站脱硫系统改造工程</w:t>
      </w:r>
      <w:r w:rsidRPr="008363C9">
        <w:rPr>
          <w:rFonts w:ascii="Times New Roman" w:hAnsi="Calibri" w:hint="eastAsia"/>
          <w:b w:val="0"/>
          <w:szCs w:val="22"/>
        </w:rPr>
        <w:t>-</w:t>
      </w:r>
      <w:r w:rsidRPr="008363C9">
        <w:rPr>
          <w:rFonts w:ascii="Times New Roman" w:hAnsi="Calibri" w:hint="eastAsia"/>
          <w:b w:val="0"/>
          <w:szCs w:val="22"/>
        </w:rPr>
        <w:t>脱硫塔图纸》要求。</w:t>
      </w:r>
    </w:p>
    <w:p w:rsidR="008D1AB0" w:rsidRPr="008363C9" w:rsidRDefault="008D1AB0" w:rsidP="008D1AB0">
      <w:pPr>
        <w:pStyle w:val="a9"/>
        <w:ind w:firstLine="420"/>
        <w:rPr>
          <w:rFonts w:ascii="Times New Roman" w:hAnsi="Calibri"/>
          <w:b w:val="0"/>
          <w:szCs w:val="22"/>
        </w:rPr>
      </w:pPr>
      <w:bookmarkStart w:id="31" w:name="_Toc45871567"/>
      <w:bookmarkStart w:id="32" w:name="_Toc45877573"/>
      <w:r>
        <w:rPr>
          <w:rFonts w:ascii="Times New Roman" w:hAnsi="Calibri" w:hint="eastAsia"/>
          <w:b w:val="0"/>
          <w:szCs w:val="22"/>
        </w:rPr>
        <w:t>（</w:t>
      </w:r>
      <w:r>
        <w:rPr>
          <w:rFonts w:ascii="Times New Roman" w:hAnsi="Calibri" w:hint="eastAsia"/>
          <w:b w:val="0"/>
          <w:szCs w:val="22"/>
        </w:rPr>
        <w:t>7</w:t>
      </w:r>
      <w:r>
        <w:rPr>
          <w:rFonts w:ascii="Times New Roman" w:hAnsi="Calibri" w:hint="eastAsia"/>
          <w:b w:val="0"/>
          <w:szCs w:val="22"/>
        </w:rPr>
        <w:t>）主要技术要求：</w:t>
      </w:r>
      <w:bookmarkStart w:id="33" w:name="_Toc45871569"/>
      <w:bookmarkEnd w:id="31"/>
      <w:r w:rsidRPr="008363C9">
        <w:rPr>
          <w:rFonts w:ascii="Times New Roman" w:hAnsi="Calibri" w:hint="eastAsia"/>
          <w:b w:val="0"/>
          <w:szCs w:val="22"/>
        </w:rPr>
        <w:t>方在按本技术规格书进行设计、制造和供货时应执行下列（不限于此）标准和规范的最新版本。当各种标准之间出现偏差时，以要求高者为准。</w:t>
      </w:r>
      <w:bookmarkEnd w:id="32"/>
    </w:p>
    <w:p w:rsidR="008D1AB0" w:rsidRPr="000543BB" w:rsidRDefault="008D1AB0" w:rsidP="008D1AB0">
      <w:pPr>
        <w:pStyle w:val="a9"/>
        <w:ind w:firstLine="420"/>
        <w:rPr>
          <w:rFonts w:ascii="Times New Roman" w:hAnsi="Calibri"/>
          <w:b w:val="0"/>
          <w:szCs w:val="22"/>
        </w:rPr>
      </w:pPr>
      <w:bookmarkStart w:id="34" w:name="_Toc45877574"/>
      <w:r w:rsidRPr="008363C9">
        <w:rPr>
          <w:rFonts w:ascii="Times New Roman" w:hAnsi="Calibri" w:hint="eastAsia"/>
          <w:b w:val="0"/>
          <w:szCs w:val="22"/>
        </w:rPr>
        <w:t>天然气处理站脱硫系统改造工程采购</w:t>
      </w:r>
      <w:r w:rsidRPr="008363C9">
        <w:rPr>
          <w:rFonts w:ascii="Times New Roman" w:hAnsi="Calibri" w:hint="eastAsia"/>
          <w:b w:val="0"/>
          <w:szCs w:val="22"/>
        </w:rPr>
        <w:t>2</w:t>
      </w:r>
      <w:r w:rsidRPr="008363C9">
        <w:rPr>
          <w:rFonts w:ascii="Times New Roman" w:hAnsi="Calibri" w:hint="eastAsia"/>
          <w:b w:val="0"/>
          <w:szCs w:val="22"/>
        </w:rPr>
        <w:t>台脱硫塔：设计压力：</w:t>
      </w:r>
      <w:r w:rsidRPr="008363C9">
        <w:rPr>
          <w:rFonts w:ascii="Times New Roman" w:hAnsi="Calibri" w:hint="eastAsia"/>
          <w:b w:val="0"/>
          <w:szCs w:val="22"/>
        </w:rPr>
        <w:t>4.0MPa</w:t>
      </w:r>
      <w:r w:rsidRPr="008363C9">
        <w:rPr>
          <w:rFonts w:ascii="Times New Roman" w:hAnsi="Calibri" w:hint="eastAsia"/>
          <w:b w:val="0"/>
          <w:szCs w:val="22"/>
        </w:rPr>
        <w:t>；设计温度：</w:t>
      </w:r>
      <w:r w:rsidRPr="008363C9">
        <w:rPr>
          <w:rFonts w:ascii="Times New Roman" w:hAnsi="Calibri" w:hint="eastAsia"/>
          <w:b w:val="0"/>
          <w:szCs w:val="22"/>
        </w:rPr>
        <w:t xml:space="preserve">70 </w:t>
      </w:r>
      <w:r w:rsidRPr="008363C9">
        <w:rPr>
          <w:rFonts w:ascii="Times New Roman" w:hAnsi="Calibri" w:hint="eastAsia"/>
          <w:b w:val="0"/>
          <w:szCs w:val="22"/>
        </w:rPr>
        <w:t>℃；几何尺寸：</w:t>
      </w:r>
      <w:r w:rsidRPr="008363C9">
        <w:rPr>
          <w:rFonts w:ascii="Times New Roman" w:hAnsi="Calibri" w:hint="eastAsia"/>
          <w:b w:val="0"/>
          <w:szCs w:val="22"/>
        </w:rPr>
        <w:t>DN2600 H=10600(mm) (</w:t>
      </w:r>
      <w:r w:rsidRPr="008363C9">
        <w:rPr>
          <w:rFonts w:ascii="Times New Roman" w:hAnsi="Calibri" w:hint="eastAsia"/>
          <w:b w:val="0"/>
          <w:szCs w:val="22"/>
        </w:rPr>
        <w:t>立式</w:t>
      </w:r>
      <w:r w:rsidRPr="008363C9">
        <w:rPr>
          <w:rFonts w:ascii="Times New Roman" w:hAnsi="Calibri" w:hint="eastAsia"/>
          <w:b w:val="0"/>
          <w:szCs w:val="22"/>
        </w:rPr>
        <w:t>)</w:t>
      </w:r>
      <w:r w:rsidRPr="008363C9">
        <w:rPr>
          <w:rFonts w:ascii="Times New Roman" w:hAnsi="Calibri" w:hint="eastAsia"/>
          <w:b w:val="0"/>
          <w:szCs w:val="22"/>
        </w:rPr>
        <w:t>，执行《固定式压力容器安全技术监察规程》</w:t>
      </w:r>
      <w:r w:rsidRPr="008363C9">
        <w:rPr>
          <w:rFonts w:ascii="Times New Roman" w:hAnsi="Calibri" w:hint="eastAsia"/>
          <w:b w:val="0"/>
          <w:szCs w:val="22"/>
        </w:rPr>
        <w:t>TSG 21-2016</w:t>
      </w:r>
      <w:r w:rsidRPr="008363C9">
        <w:rPr>
          <w:rFonts w:ascii="Times New Roman" w:hAnsi="Calibri" w:hint="eastAsia"/>
          <w:b w:val="0"/>
          <w:szCs w:val="22"/>
        </w:rPr>
        <w:t>、《压力容器》</w:t>
      </w:r>
      <w:r w:rsidRPr="008363C9">
        <w:rPr>
          <w:rFonts w:ascii="Times New Roman" w:hAnsi="Calibri" w:hint="eastAsia"/>
          <w:b w:val="0"/>
          <w:szCs w:val="22"/>
        </w:rPr>
        <w:t>GB/T150.1~150.4-2011</w:t>
      </w:r>
      <w:r w:rsidRPr="008363C9">
        <w:rPr>
          <w:rFonts w:ascii="Times New Roman" w:hAnsi="Calibri" w:hint="eastAsia"/>
          <w:b w:val="0"/>
          <w:szCs w:val="22"/>
        </w:rPr>
        <w:t>等标准要求。具体要求见《天然气处理站脱硫系统改造工程</w:t>
      </w:r>
      <w:r w:rsidRPr="008363C9">
        <w:rPr>
          <w:rFonts w:ascii="Times New Roman" w:hAnsi="Calibri" w:hint="eastAsia"/>
          <w:b w:val="0"/>
          <w:szCs w:val="22"/>
        </w:rPr>
        <w:t>-</w:t>
      </w:r>
      <w:r w:rsidRPr="008363C9">
        <w:rPr>
          <w:rFonts w:ascii="Times New Roman" w:hAnsi="Calibri" w:hint="eastAsia"/>
          <w:b w:val="0"/>
          <w:szCs w:val="22"/>
        </w:rPr>
        <w:t>脱硫塔图纸》（文件号为：</w:t>
      </w:r>
      <w:r w:rsidRPr="000543BB">
        <w:rPr>
          <w:rFonts w:ascii="Times New Roman" w:hAnsi="Calibri" w:hint="eastAsia"/>
          <w:b w:val="0"/>
          <w:szCs w:val="22"/>
        </w:rPr>
        <w:t>DWG-0101MA01-001</w:t>
      </w:r>
      <w:r w:rsidRPr="000543BB">
        <w:rPr>
          <w:rFonts w:ascii="Times New Roman" w:hAnsi="Calibri" w:hint="eastAsia"/>
          <w:b w:val="0"/>
          <w:szCs w:val="22"/>
        </w:rPr>
        <w:t>；</w:t>
      </w:r>
      <w:r w:rsidRPr="000543BB">
        <w:rPr>
          <w:rFonts w:ascii="Times New Roman" w:hAnsi="Calibri" w:hint="eastAsia"/>
          <w:b w:val="0"/>
          <w:szCs w:val="22"/>
        </w:rPr>
        <w:t>DWG-0101MA01-002</w:t>
      </w:r>
      <w:r w:rsidRPr="000543BB">
        <w:rPr>
          <w:rFonts w:ascii="Times New Roman" w:hAnsi="Calibri" w:hint="eastAsia"/>
          <w:b w:val="0"/>
          <w:szCs w:val="22"/>
        </w:rPr>
        <w:t>；</w:t>
      </w:r>
      <w:r w:rsidRPr="000543BB">
        <w:rPr>
          <w:rFonts w:ascii="Times New Roman" w:hAnsi="Calibri" w:hint="eastAsia"/>
          <w:b w:val="0"/>
          <w:szCs w:val="22"/>
        </w:rPr>
        <w:t xml:space="preserve"> DWG-0101MA01-003</w:t>
      </w:r>
      <w:r w:rsidRPr="000543BB">
        <w:rPr>
          <w:rFonts w:ascii="Times New Roman" w:hAnsi="Calibri" w:hint="eastAsia"/>
          <w:b w:val="0"/>
          <w:szCs w:val="22"/>
        </w:rPr>
        <w:t>；</w:t>
      </w:r>
      <w:r w:rsidRPr="000543BB">
        <w:rPr>
          <w:rFonts w:ascii="Times New Roman" w:hAnsi="Calibri" w:hint="eastAsia"/>
          <w:b w:val="0"/>
          <w:szCs w:val="22"/>
        </w:rPr>
        <w:t xml:space="preserve"> DWG-0101MA01-004</w:t>
      </w:r>
      <w:r w:rsidRPr="000543BB">
        <w:rPr>
          <w:rFonts w:ascii="Times New Roman" w:hAnsi="Calibri" w:hint="eastAsia"/>
          <w:b w:val="0"/>
          <w:szCs w:val="22"/>
        </w:rPr>
        <w:t>；</w:t>
      </w:r>
      <w:r w:rsidRPr="000543BB">
        <w:rPr>
          <w:rFonts w:ascii="Times New Roman" w:hAnsi="Calibri" w:hint="eastAsia"/>
          <w:b w:val="0"/>
          <w:szCs w:val="22"/>
        </w:rPr>
        <w:t>DWG-0101MA01-005</w:t>
      </w:r>
      <w:r w:rsidRPr="000543BB">
        <w:rPr>
          <w:rFonts w:ascii="Times New Roman" w:hAnsi="Calibri" w:hint="eastAsia"/>
          <w:b w:val="0"/>
          <w:szCs w:val="22"/>
        </w:rPr>
        <w:t>；</w:t>
      </w:r>
      <w:r w:rsidRPr="000543BB">
        <w:rPr>
          <w:rFonts w:ascii="Times New Roman" w:hAnsi="Calibri"/>
          <w:b w:val="0"/>
          <w:szCs w:val="22"/>
        </w:rPr>
        <w:t xml:space="preserve"> DWG-0101MA01-006</w:t>
      </w:r>
      <w:r w:rsidRPr="000543BB">
        <w:rPr>
          <w:rFonts w:ascii="Times New Roman" w:hAnsi="Calibri" w:hint="eastAsia"/>
          <w:b w:val="0"/>
          <w:szCs w:val="22"/>
        </w:rPr>
        <w:t xml:space="preserve"> </w:t>
      </w:r>
      <w:r w:rsidRPr="000543BB">
        <w:rPr>
          <w:rFonts w:ascii="Times New Roman" w:hAnsi="Calibri" w:hint="eastAsia"/>
          <w:b w:val="0"/>
          <w:szCs w:val="22"/>
        </w:rPr>
        <w:t>；</w:t>
      </w:r>
      <w:r w:rsidRPr="000543BB">
        <w:rPr>
          <w:rFonts w:ascii="Times New Roman" w:hAnsi="Calibri" w:hint="eastAsia"/>
          <w:b w:val="0"/>
          <w:szCs w:val="22"/>
        </w:rPr>
        <w:t>BML-0101MA01</w:t>
      </w:r>
      <w:r w:rsidRPr="000543BB">
        <w:rPr>
          <w:rFonts w:ascii="Times New Roman" w:hAnsi="Calibri" w:hint="eastAsia"/>
          <w:b w:val="0"/>
          <w:szCs w:val="22"/>
        </w:rPr>
        <w:t>），详见附件</w:t>
      </w:r>
      <w:r w:rsidRPr="000543BB">
        <w:rPr>
          <w:rFonts w:ascii="Times New Roman" w:hAnsi="Calibri" w:hint="eastAsia"/>
          <w:b w:val="0"/>
          <w:szCs w:val="22"/>
        </w:rPr>
        <w:t>1</w:t>
      </w:r>
      <w:r w:rsidRPr="000543BB">
        <w:rPr>
          <w:rFonts w:ascii="Times New Roman" w:hAnsi="Calibri" w:hint="eastAsia"/>
          <w:b w:val="0"/>
          <w:szCs w:val="22"/>
        </w:rPr>
        <w:t>。</w:t>
      </w:r>
      <w:bookmarkEnd w:id="33"/>
      <w:bookmarkEnd w:id="34"/>
    </w:p>
    <w:p w:rsidR="008D1AB0" w:rsidRPr="000543BB" w:rsidRDefault="008D1AB0" w:rsidP="008D1AB0">
      <w:pPr>
        <w:pStyle w:val="a9"/>
        <w:ind w:firstLine="422"/>
        <w:outlineLvl w:val="9"/>
        <w:rPr>
          <w:rFonts w:ascii="Times New Roman"/>
          <w:szCs w:val="22"/>
        </w:rPr>
      </w:pPr>
      <w:r w:rsidRPr="000543BB">
        <w:rPr>
          <w:rFonts w:ascii="Times New Roman" w:hint="eastAsia"/>
          <w:szCs w:val="22"/>
        </w:rPr>
        <w:t>三、投标人资格要求</w:t>
      </w:r>
      <w:bookmarkEnd w:id="25"/>
      <w:bookmarkEnd w:id="26"/>
      <w:bookmarkEnd w:id="27"/>
      <w:bookmarkEnd w:id="28"/>
      <w:bookmarkEnd w:id="29"/>
      <w:bookmarkEnd w:id="30"/>
    </w:p>
    <w:p w:rsidR="008D1AB0" w:rsidRPr="000543BB" w:rsidRDefault="008D1AB0" w:rsidP="008D1AB0">
      <w:pPr>
        <w:pStyle w:val="a7"/>
        <w:jc w:val="both"/>
      </w:pPr>
      <w:r w:rsidRPr="000543BB">
        <w:rPr>
          <w:rFonts w:hint="eastAsia"/>
        </w:rPr>
        <w:t>本次招标要求投标人须具备：</w:t>
      </w:r>
    </w:p>
    <w:p w:rsidR="008D1AB0" w:rsidRPr="000543BB" w:rsidRDefault="008D1AB0" w:rsidP="008D1AB0">
      <w:pPr>
        <w:pStyle w:val="a7"/>
        <w:jc w:val="both"/>
      </w:pPr>
      <w:r w:rsidRPr="000543BB">
        <w:rPr>
          <w:rFonts w:hint="eastAsia"/>
        </w:rPr>
        <w:t>（</w:t>
      </w:r>
      <w:r w:rsidRPr="000543BB">
        <w:rPr>
          <w:rFonts w:hint="eastAsia"/>
        </w:rPr>
        <w:t>1</w:t>
      </w:r>
      <w:r w:rsidRPr="000543BB">
        <w:rPr>
          <w:rFonts w:hint="eastAsia"/>
        </w:rPr>
        <w:t>）本次招标</w:t>
      </w:r>
      <w:r w:rsidRPr="000543BB">
        <w:rPr>
          <w:rFonts w:hint="eastAsia"/>
          <w:u w:val="single"/>
        </w:rPr>
        <w:t>不接受</w:t>
      </w:r>
      <w:r w:rsidRPr="000543BB">
        <w:rPr>
          <w:rFonts w:hint="eastAsia"/>
        </w:rPr>
        <w:t>联合体投标。</w:t>
      </w:r>
    </w:p>
    <w:p w:rsidR="008D1AB0" w:rsidRPr="000543BB" w:rsidRDefault="008D1AB0" w:rsidP="008D1AB0">
      <w:pPr>
        <w:pStyle w:val="a7"/>
        <w:jc w:val="both"/>
      </w:pPr>
      <w:r w:rsidRPr="000543BB">
        <w:rPr>
          <w:rFonts w:hint="eastAsia"/>
        </w:rPr>
        <w:t>（</w:t>
      </w:r>
      <w:r w:rsidRPr="000543BB">
        <w:rPr>
          <w:rFonts w:hint="eastAsia"/>
        </w:rPr>
        <w:t>2</w:t>
      </w:r>
      <w:r w:rsidRPr="000543BB">
        <w:rPr>
          <w:rFonts w:hint="eastAsia"/>
        </w:rPr>
        <w:t>）本次招标</w:t>
      </w:r>
      <w:r w:rsidRPr="000543BB">
        <w:rPr>
          <w:rFonts w:hint="eastAsia"/>
          <w:u w:val="single"/>
        </w:rPr>
        <w:t>不接受</w:t>
      </w:r>
      <w:r w:rsidRPr="000543BB">
        <w:rPr>
          <w:rFonts w:hint="eastAsia"/>
        </w:rPr>
        <w:t>分支机构投标。</w:t>
      </w:r>
    </w:p>
    <w:p w:rsidR="008D1AB0" w:rsidRPr="000543BB" w:rsidRDefault="008D1AB0" w:rsidP="008D1AB0">
      <w:pPr>
        <w:pStyle w:val="a7"/>
        <w:jc w:val="both"/>
      </w:pPr>
      <w:r w:rsidRPr="000543BB">
        <w:rPr>
          <w:rFonts w:hint="eastAsia"/>
        </w:rPr>
        <w:t>（</w:t>
      </w:r>
      <w:r w:rsidRPr="000543BB">
        <w:t>3</w:t>
      </w:r>
      <w:r w:rsidRPr="000543BB">
        <w:rPr>
          <w:rFonts w:hint="eastAsia"/>
        </w:rPr>
        <w:t>）资质条件：投标人必须是制造商，拥有有效的企业营业执照（三证合一）；必须提供</w:t>
      </w:r>
      <w:r w:rsidRPr="000543BB">
        <w:rPr>
          <w:rFonts w:hint="eastAsia"/>
        </w:rPr>
        <w:t>A1</w:t>
      </w:r>
      <w:r w:rsidRPr="000543BB">
        <w:rPr>
          <w:rFonts w:hint="eastAsia"/>
        </w:rPr>
        <w:t>、</w:t>
      </w:r>
      <w:r w:rsidRPr="000543BB">
        <w:rPr>
          <w:rFonts w:hint="eastAsia"/>
        </w:rPr>
        <w:t>A2</w:t>
      </w:r>
      <w:r w:rsidRPr="000543BB">
        <w:rPr>
          <w:rFonts w:hint="eastAsia"/>
        </w:rPr>
        <w:t>级压力容器制造许可证。</w:t>
      </w:r>
    </w:p>
    <w:p w:rsidR="008D1AB0" w:rsidRPr="000543BB" w:rsidRDefault="008D1AB0" w:rsidP="008D1AB0">
      <w:pPr>
        <w:pStyle w:val="a7"/>
        <w:jc w:val="both"/>
      </w:pPr>
      <w:r w:rsidRPr="000543BB">
        <w:rPr>
          <w:rFonts w:hint="eastAsia"/>
        </w:rPr>
        <w:t>（</w:t>
      </w:r>
      <w:r w:rsidRPr="000543BB">
        <w:t>4</w:t>
      </w:r>
      <w:r w:rsidRPr="000543BB">
        <w:rPr>
          <w:rFonts w:hint="eastAsia"/>
        </w:rPr>
        <w:t>）业绩要求：提供近</w:t>
      </w:r>
      <w:r w:rsidRPr="000543BB">
        <w:rPr>
          <w:rFonts w:hint="eastAsia"/>
        </w:rPr>
        <w:t>3</w:t>
      </w:r>
      <w:r w:rsidRPr="000543BB">
        <w:rPr>
          <w:rFonts w:hint="eastAsia"/>
        </w:rPr>
        <w:t>年</w:t>
      </w:r>
      <w:r w:rsidRPr="000543BB">
        <w:rPr>
          <w:rFonts w:hint="eastAsia"/>
        </w:rPr>
        <w:t>(2017</w:t>
      </w:r>
      <w:r w:rsidRPr="000543BB">
        <w:rPr>
          <w:rFonts w:hint="eastAsia"/>
        </w:rPr>
        <w:t>年</w:t>
      </w:r>
      <w:r w:rsidRPr="000543BB">
        <w:rPr>
          <w:rFonts w:hint="eastAsia"/>
        </w:rPr>
        <w:t xml:space="preserve">1 </w:t>
      </w:r>
      <w:r w:rsidRPr="000543BB">
        <w:rPr>
          <w:rFonts w:hint="eastAsia"/>
        </w:rPr>
        <w:t>月</w:t>
      </w:r>
      <w:r w:rsidRPr="000543BB">
        <w:rPr>
          <w:rFonts w:hint="eastAsia"/>
        </w:rPr>
        <w:t xml:space="preserve">1 </w:t>
      </w:r>
      <w:r w:rsidRPr="000543BB">
        <w:rPr>
          <w:rFonts w:hint="eastAsia"/>
        </w:rPr>
        <w:t>日至</w:t>
      </w:r>
      <w:r w:rsidRPr="000543BB">
        <w:rPr>
          <w:rFonts w:hint="eastAsia"/>
        </w:rPr>
        <w:t xml:space="preserve">2020 </w:t>
      </w:r>
      <w:r w:rsidRPr="000543BB">
        <w:rPr>
          <w:rFonts w:hint="eastAsia"/>
        </w:rPr>
        <w:t>年</w:t>
      </w:r>
      <w:r w:rsidRPr="000543BB">
        <w:rPr>
          <w:rFonts w:hint="eastAsia"/>
        </w:rPr>
        <w:t>1</w:t>
      </w:r>
      <w:r w:rsidRPr="000543BB">
        <w:rPr>
          <w:rFonts w:hint="eastAsia"/>
        </w:rPr>
        <w:t>月</w:t>
      </w:r>
      <w:r w:rsidRPr="000543BB">
        <w:rPr>
          <w:rFonts w:hint="eastAsia"/>
        </w:rPr>
        <w:t>1</w:t>
      </w:r>
      <w:r w:rsidRPr="000543BB">
        <w:rPr>
          <w:rFonts w:hint="eastAsia"/>
        </w:rPr>
        <w:t>日</w:t>
      </w:r>
      <w:r w:rsidRPr="000543BB">
        <w:rPr>
          <w:rFonts w:hint="eastAsia"/>
        </w:rPr>
        <w:t xml:space="preserve"> )</w:t>
      </w:r>
      <w:r w:rsidRPr="000543BB">
        <w:rPr>
          <w:rFonts w:hint="eastAsia"/>
        </w:rPr>
        <w:t>天然气</w:t>
      </w:r>
      <w:r w:rsidRPr="000543BB">
        <w:rPr>
          <w:rFonts w:hint="eastAsia"/>
        </w:rPr>
        <w:t>/</w:t>
      </w:r>
      <w:r w:rsidRPr="000543BB">
        <w:rPr>
          <w:rFonts w:hint="eastAsia"/>
        </w:rPr>
        <w:t>石油化工</w:t>
      </w:r>
      <w:r w:rsidRPr="000543BB">
        <w:rPr>
          <w:rFonts w:hint="eastAsia"/>
        </w:rPr>
        <w:t>/</w:t>
      </w:r>
      <w:r w:rsidRPr="000543BB">
        <w:rPr>
          <w:rFonts w:hint="eastAsia"/>
        </w:rPr>
        <w:t>炼化行业塔器（压力容器）类业绩</w:t>
      </w:r>
      <w:r w:rsidRPr="000543BB">
        <w:rPr>
          <w:rFonts w:hint="eastAsia"/>
        </w:rPr>
        <w:t>1000</w:t>
      </w:r>
      <w:r w:rsidRPr="000543BB">
        <w:rPr>
          <w:rFonts w:hint="eastAsia"/>
        </w:rPr>
        <w:t>万元以上。</w:t>
      </w:r>
    </w:p>
    <w:p w:rsidR="008D1AB0" w:rsidRDefault="008D1AB0" w:rsidP="008D1AB0">
      <w:pPr>
        <w:pStyle w:val="a7"/>
        <w:jc w:val="both"/>
      </w:pPr>
      <w:r>
        <w:rPr>
          <w:rFonts w:hint="eastAsia"/>
        </w:rPr>
        <w:t>（</w:t>
      </w:r>
      <w:r>
        <w:t>5</w:t>
      </w:r>
      <w:r>
        <w:rPr>
          <w:rFonts w:hint="eastAsia"/>
        </w:rPr>
        <w:t>）财务要求</w:t>
      </w:r>
      <w:r w:rsidRPr="008363C9">
        <w:rPr>
          <w:rFonts w:hint="eastAsia"/>
        </w:rPr>
        <w:t>以企业</w:t>
      </w:r>
      <w:r w:rsidRPr="008363C9">
        <w:rPr>
          <w:rFonts w:hint="eastAsia"/>
        </w:rPr>
        <w:t>2018</w:t>
      </w:r>
      <w:r w:rsidRPr="008363C9">
        <w:rPr>
          <w:rFonts w:hint="eastAsia"/>
        </w:rPr>
        <w:t>年以后（含</w:t>
      </w:r>
      <w:r w:rsidRPr="008363C9">
        <w:rPr>
          <w:rFonts w:hint="eastAsia"/>
        </w:rPr>
        <w:t>2018</w:t>
      </w:r>
      <w:r w:rsidRPr="008363C9">
        <w:rPr>
          <w:rFonts w:hint="eastAsia"/>
        </w:rPr>
        <w:t>年）最新财务审计报告为依据，固定资产期末余额达到</w:t>
      </w:r>
      <w:r w:rsidRPr="008363C9">
        <w:rPr>
          <w:rFonts w:hint="eastAsia"/>
        </w:rPr>
        <w:t>2000</w:t>
      </w:r>
      <w:r w:rsidRPr="008363C9">
        <w:rPr>
          <w:rFonts w:hint="eastAsia"/>
        </w:rPr>
        <w:t>万元人民币及以上</w:t>
      </w:r>
      <w:r w:rsidRPr="009C0E15">
        <w:rPr>
          <w:rFonts w:hint="eastAsia"/>
          <w:color w:val="FF33CC"/>
        </w:rPr>
        <w:t>。</w:t>
      </w:r>
    </w:p>
    <w:p w:rsidR="008D1AB0" w:rsidRDefault="008D1AB0" w:rsidP="008D1AB0">
      <w:pPr>
        <w:pStyle w:val="a7"/>
        <w:jc w:val="both"/>
      </w:pPr>
      <w:r>
        <w:rPr>
          <w:rFonts w:hint="eastAsia"/>
        </w:rPr>
        <w:t>（</w:t>
      </w:r>
      <w:r>
        <w:rPr>
          <w:rFonts w:hint="eastAsia"/>
        </w:rPr>
        <w:t>6</w:t>
      </w:r>
      <w:r>
        <w:rPr>
          <w:rFonts w:hint="eastAsia"/>
        </w:rPr>
        <w:t>）体系要求：</w:t>
      </w:r>
      <w:r w:rsidRPr="00FA0B66">
        <w:rPr>
          <w:rFonts w:hint="eastAsia"/>
        </w:rPr>
        <w:t>投标人应提交中华人民共和国或相应国际认证机构颁发的有效环境管理体系认证证书、质量体系认证证书、职业健康安全管理体系认证证书</w:t>
      </w:r>
      <w:r w:rsidRPr="009C0E15">
        <w:rPr>
          <w:rFonts w:hint="eastAsia"/>
          <w:color w:val="FF33CC"/>
        </w:rPr>
        <w:t>。</w:t>
      </w:r>
    </w:p>
    <w:p w:rsidR="008D1AB0" w:rsidRDefault="008D1AB0" w:rsidP="008D1AB0">
      <w:pPr>
        <w:pStyle w:val="a7"/>
        <w:jc w:val="both"/>
      </w:pPr>
      <w:r>
        <w:rPr>
          <w:rFonts w:hint="eastAsia"/>
        </w:rPr>
        <w:t>（</w:t>
      </w:r>
      <w:r>
        <w:t>7</w:t>
      </w:r>
      <w:r>
        <w:rPr>
          <w:rFonts w:hint="eastAsia"/>
        </w:rPr>
        <w:t>）信誉要求：</w:t>
      </w:r>
    </w:p>
    <w:p w:rsidR="008D1AB0" w:rsidRDefault="008D1AB0" w:rsidP="008D1AB0">
      <w:pPr>
        <w:pStyle w:val="a7"/>
        <w:jc w:val="both"/>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2"/>
          <w:sz w:val="14"/>
        </w:rPr>
        <w:instrText>1</w:instrText>
      </w:r>
      <w:r>
        <w:rPr>
          <w:rFonts w:hint="eastAsia"/>
        </w:rPr>
        <w:instrText>)</w:instrText>
      </w:r>
      <w:r>
        <w:fldChar w:fldCharType="end"/>
      </w:r>
      <w:r>
        <w:rPr>
          <w:rFonts w:hint="eastAsia"/>
        </w:rPr>
        <w:t>投标人近三年（</w:t>
      </w:r>
      <w:r>
        <w:rPr>
          <w:rFonts w:hint="eastAsia"/>
        </w:rPr>
        <w:t>2017</w:t>
      </w:r>
      <w:r>
        <w:rPr>
          <w:rFonts w:hint="eastAsia"/>
        </w:rPr>
        <w:t>年至今）的服务中未出现严重违约或产品关键部分未出现重大的技术及质量问题，无涉及商业贿赂、重大诉讼、行政处罚等相关违规、违纪和违法行为。</w:t>
      </w:r>
    </w:p>
    <w:p w:rsidR="008D1AB0" w:rsidRDefault="008D1AB0" w:rsidP="008D1AB0">
      <w:pPr>
        <w:pStyle w:val="a7"/>
        <w:jc w:val="both"/>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2"/>
          <w:sz w:val="14"/>
        </w:rPr>
        <w:instrText>2</w:instrText>
      </w:r>
      <w:r>
        <w:rPr>
          <w:rFonts w:hint="eastAsia"/>
        </w:rPr>
        <w:instrText>)</w:instrText>
      </w:r>
      <w:r>
        <w:fldChar w:fldCharType="end"/>
      </w:r>
      <w:r>
        <w:rPr>
          <w:rFonts w:hint="eastAsia"/>
        </w:rPr>
        <w:t>投标人未被工商行政管理机关在全国企业信用信息公示系统中列入严重违法失信企业名单或被最高人民法院在“信用中国”网站（</w:t>
      </w:r>
      <w:r>
        <w:rPr>
          <w:rFonts w:hint="eastAsia"/>
        </w:rPr>
        <w:t>www.creditchina.gov.cn</w:t>
      </w:r>
      <w:r>
        <w:rPr>
          <w:rFonts w:hint="eastAsia"/>
        </w:rPr>
        <w:t>）列入失信被执行人名单的不得参加此次投标（需在投标文件中附查询截图）。</w:t>
      </w:r>
    </w:p>
    <w:p w:rsidR="008D1AB0" w:rsidRDefault="008D1AB0" w:rsidP="008D1AB0">
      <w:pPr>
        <w:pStyle w:val="a7"/>
        <w:jc w:val="both"/>
      </w:pPr>
      <w:r>
        <w:rPr>
          <w:rFonts w:hint="eastAsia"/>
        </w:rPr>
        <w:t>（</w:t>
      </w:r>
      <w:r>
        <w:t>8</w:t>
      </w:r>
      <w:r>
        <w:rPr>
          <w:rFonts w:hint="eastAsia"/>
        </w:rPr>
        <w:t>）准入要求：</w:t>
      </w:r>
      <w:r w:rsidRPr="007D1CF5">
        <w:rPr>
          <w:rFonts w:hint="eastAsia"/>
        </w:rPr>
        <w:t>投标人应是在中国石油能源一</w:t>
      </w:r>
      <w:r w:rsidRPr="000543BB">
        <w:rPr>
          <w:rFonts w:hint="eastAsia"/>
        </w:rPr>
        <w:t>号网入网的、供应商状态为正常、具备</w:t>
      </w:r>
      <w:r w:rsidRPr="000543BB">
        <w:rPr>
          <w:rFonts w:hint="eastAsia"/>
        </w:rPr>
        <w:lastRenderedPageBreak/>
        <w:t>23</w:t>
      </w:r>
      <w:r w:rsidRPr="007D1CF5">
        <w:rPr>
          <w:rFonts w:hint="eastAsia"/>
        </w:rPr>
        <w:t>021501</w:t>
      </w:r>
      <w:r w:rsidRPr="007D1CF5">
        <w:rPr>
          <w:rFonts w:hint="eastAsia"/>
        </w:rPr>
        <w:t>脱</w:t>
      </w:r>
      <w:r w:rsidRPr="000543BB">
        <w:rPr>
          <w:rFonts w:hint="eastAsia"/>
        </w:rPr>
        <w:t>硫塔一级入网资质</w:t>
      </w:r>
      <w:r w:rsidRPr="007D1CF5">
        <w:rPr>
          <w:rFonts w:hint="eastAsia"/>
        </w:rPr>
        <w:t>的供应商，提供能源一号网的入网资质截屏</w:t>
      </w:r>
      <w:r>
        <w:rPr>
          <w:rFonts w:hint="eastAsia"/>
        </w:rPr>
        <w:t>。</w:t>
      </w:r>
      <w:r w:rsidRPr="007D1CF5">
        <w:rPr>
          <w:rFonts w:hint="eastAsia"/>
        </w:rPr>
        <w:t>投标人接到拟中标通知后按公司相关规定办理大港油田公司一级物资供应商准入备案。</w:t>
      </w:r>
    </w:p>
    <w:p w:rsidR="008D1AB0" w:rsidRDefault="008D1AB0" w:rsidP="008D1AB0">
      <w:pPr>
        <w:pStyle w:val="a7"/>
        <w:jc w:val="both"/>
      </w:pPr>
      <w:r>
        <w:rPr>
          <w:rFonts w:hint="eastAsia"/>
        </w:rPr>
        <w:t>（</w:t>
      </w:r>
      <w:r>
        <w:t>9</w:t>
      </w:r>
      <w:r>
        <w:rPr>
          <w:rFonts w:hint="eastAsia"/>
        </w:rPr>
        <w:t>）其他要求：</w:t>
      </w:r>
      <w:r w:rsidRPr="00FA0B66">
        <w:rPr>
          <w:rFonts w:hint="eastAsia"/>
        </w:rPr>
        <w:t>未被中国石油天然气集团有限公司暂停或取消投标资格，</w:t>
      </w:r>
      <w:r>
        <w:rPr>
          <w:rFonts w:hint="eastAsia"/>
        </w:rPr>
        <w:t>没有处于被责令停业，财产被接管，冻结或破产状态。</w:t>
      </w:r>
    </w:p>
    <w:p w:rsidR="008D1AB0" w:rsidRDefault="008D1AB0" w:rsidP="008D1AB0">
      <w:pPr>
        <w:pStyle w:val="a9"/>
        <w:ind w:firstLine="422"/>
        <w:outlineLvl w:val="9"/>
      </w:pPr>
      <w:bookmarkStart w:id="35" w:name="_Toc376422711"/>
      <w:bookmarkStart w:id="36" w:name="_Toc424649362"/>
      <w:bookmarkStart w:id="37" w:name="_Toc310252793"/>
      <w:bookmarkStart w:id="38" w:name="_Toc310252592"/>
      <w:bookmarkStart w:id="39" w:name="_Toc420330787"/>
      <w:bookmarkStart w:id="40" w:name="_Toc332791992"/>
      <w:bookmarkStart w:id="41" w:name="_Toc375149157"/>
      <w:r>
        <w:rPr>
          <w:rFonts w:hint="eastAsia"/>
        </w:rPr>
        <w:t>四、招标文件的获取</w:t>
      </w:r>
    </w:p>
    <w:p w:rsidR="008D1AB0" w:rsidRDefault="008D1AB0" w:rsidP="008D1AB0">
      <w:pPr>
        <w:pStyle w:val="a7"/>
        <w:ind w:firstLineChars="0"/>
      </w:pPr>
      <w:bookmarkStart w:id="42" w:name="_Toc309652494"/>
      <w:bookmarkStart w:id="43" w:name="_Toc432085295"/>
      <w:r>
        <w:rPr>
          <w:rFonts w:hint="eastAsia"/>
        </w:rPr>
        <w:t>4.1</w:t>
      </w:r>
      <w:r>
        <w:rPr>
          <w:rFonts w:hint="eastAsia"/>
        </w:rPr>
        <w:t>请潜在投标人于</w:t>
      </w:r>
      <w:r>
        <w:t>2020</w:t>
      </w:r>
      <w:r>
        <w:t>年</w:t>
      </w:r>
      <w:r w:rsidR="009A1C8E">
        <w:rPr>
          <w:u w:val="single"/>
        </w:rPr>
        <w:t>08</w:t>
      </w:r>
      <w:r>
        <w:t>月</w:t>
      </w:r>
      <w:r w:rsidR="009A1C8E">
        <w:rPr>
          <w:u w:val="single"/>
        </w:rPr>
        <w:t>04</w:t>
      </w:r>
      <w:r>
        <w:t>日至</w:t>
      </w:r>
      <w:r>
        <w:t>2020</w:t>
      </w:r>
      <w:r>
        <w:t>年</w:t>
      </w:r>
      <w:r w:rsidR="009A1C8E">
        <w:rPr>
          <w:u w:val="single"/>
        </w:rPr>
        <w:t>08</w:t>
      </w:r>
      <w:r>
        <w:t>月</w:t>
      </w:r>
      <w:r w:rsidR="009A1C8E">
        <w:rPr>
          <w:u w:val="single"/>
        </w:rPr>
        <w:t>10</w:t>
      </w:r>
      <w:r>
        <w:rPr>
          <w:rFonts w:hint="eastAsia"/>
        </w:rPr>
        <w:t>日</w:t>
      </w:r>
      <w:r>
        <w:rPr>
          <w:rFonts w:hint="eastAsia"/>
          <w:u w:val="single"/>
        </w:rPr>
        <w:t>09</w:t>
      </w:r>
      <w:r>
        <w:rPr>
          <w:rFonts w:hint="eastAsia"/>
        </w:rPr>
        <w:t>时</w:t>
      </w:r>
      <w:r>
        <w:rPr>
          <w:rFonts w:hint="eastAsia"/>
          <w:u w:val="single"/>
        </w:rPr>
        <w:t>00</w:t>
      </w:r>
      <w:r>
        <w:rPr>
          <w:rFonts w:hint="eastAsia"/>
        </w:rPr>
        <w:t>分前（</w:t>
      </w:r>
      <w:r>
        <w:t>北京时间</w:t>
      </w:r>
      <w:r>
        <w:rPr>
          <w:rFonts w:hint="eastAsia"/>
        </w:rPr>
        <w:t>）①</w:t>
      </w:r>
      <w:r>
        <w:t>登录中国石油电子招标投标交易平台</w:t>
      </w:r>
      <w:r>
        <w:t>http://ebidmanage.cnpcbidding.com/bidder/ebid/base/login.html</w:t>
      </w:r>
      <w:r>
        <w:t>在线报名</w:t>
      </w:r>
      <w:r>
        <w:t>(</w:t>
      </w:r>
      <w:r>
        <w:t>具体操作请参考中国</w:t>
      </w:r>
      <w:r>
        <w:rPr>
          <w:rFonts w:hint="eastAsia"/>
        </w:rPr>
        <w:t>石油招标投标网操作指南中“投标人用户手册”相关章节，</w:t>
      </w:r>
      <w:r>
        <w:t>有关交易平台操作的</w:t>
      </w:r>
      <w:r>
        <w:rPr>
          <w:rFonts w:hint="eastAsia"/>
        </w:rPr>
        <w:t>技术</w:t>
      </w:r>
      <w:r>
        <w:t>问题</w:t>
      </w:r>
      <w:r>
        <w:rPr>
          <w:rFonts w:hint="eastAsia"/>
        </w:rPr>
        <w:t>，</w:t>
      </w:r>
      <w:r>
        <w:t>请在工作时间咨询</w:t>
      </w:r>
      <w:r>
        <w:rPr>
          <w:rFonts w:hint="eastAsia"/>
        </w:rPr>
        <w:t>本公告第九</w:t>
      </w:r>
      <w:r>
        <w:t>条</w:t>
      </w:r>
      <w:r>
        <w:rPr>
          <w:rFonts w:hint="eastAsia"/>
        </w:rPr>
        <w:t>指定的电子招标运维单位</w:t>
      </w:r>
      <w:r>
        <w:t>)</w:t>
      </w:r>
      <w:r>
        <w:rPr>
          <w:rFonts w:hint="eastAsia"/>
        </w:rPr>
        <w:t>；②按本公告第九</w:t>
      </w:r>
      <w:r>
        <w:t>条</w:t>
      </w:r>
      <w:r>
        <w:rPr>
          <w:rFonts w:hint="eastAsia"/>
        </w:rPr>
        <w:t>规定</w:t>
      </w:r>
      <w:r>
        <w:t>的账号</w:t>
      </w:r>
      <w:r>
        <w:rPr>
          <w:rFonts w:hint="eastAsia"/>
        </w:rPr>
        <w:t>电汇购买招标文件款，不接受现金业务。</w:t>
      </w:r>
    </w:p>
    <w:p w:rsidR="008D1AB0" w:rsidRDefault="008D1AB0" w:rsidP="008D1AB0">
      <w:pPr>
        <w:pStyle w:val="a7"/>
        <w:ind w:firstLineChars="0"/>
      </w:pPr>
      <w:r>
        <w:t xml:space="preserve">4.2 </w:t>
      </w:r>
      <w:r>
        <w:rPr>
          <w:rFonts w:hint="eastAsia"/>
        </w:rPr>
        <w:t>招标文件每套（不分标段）售价</w:t>
      </w:r>
      <w:r>
        <w:rPr>
          <w:u w:val="single"/>
        </w:rPr>
        <w:t xml:space="preserve">1500 </w:t>
      </w:r>
      <w:r>
        <w:rPr>
          <w:rFonts w:hint="eastAsia"/>
        </w:rPr>
        <w:t>元（售后不退），</w:t>
      </w:r>
      <w:r>
        <w:rPr>
          <w:rFonts w:hint="eastAsia"/>
          <w:b/>
          <w:color w:val="FF0000"/>
        </w:rPr>
        <w:t>如不满足开标条件需第二次报名时，请投标人务必自行登录中国石油电子招标投标交易平台报名，否则视为放弃投标，招标文件售后不退。</w:t>
      </w:r>
    </w:p>
    <w:p w:rsidR="008D1AB0" w:rsidRDefault="008D1AB0" w:rsidP="008D1AB0">
      <w:pPr>
        <w:pStyle w:val="a7"/>
        <w:jc w:val="both"/>
      </w:pPr>
      <w:r>
        <w:rPr>
          <w:rFonts w:hint="eastAsia"/>
        </w:rPr>
        <w:t xml:space="preserve">4.3 </w:t>
      </w:r>
      <w:r>
        <w:rPr>
          <w:rFonts w:hint="eastAsia"/>
        </w:rPr>
        <w:t>本次招标文件采取电汇购买后，电子招标投标交易平台下载文件的发售方式。潜在投标人须在本公告</w:t>
      </w:r>
      <w:r>
        <w:rPr>
          <w:rFonts w:hint="eastAsia"/>
        </w:rPr>
        <w:t>4.1</w:t>
      </w:r>
      <w:r>
        <w:rPr>
          <w:rFonts w:hint="eastAsia"/>
        </w:rPr>
        <w:t>规定的时间内完成在线报名和银行汇款，报名截止日前将电汇底单，收款、开票信息承诺书（格式详见公告附件</w:t>
      </w:r>
      <w:r>
        <w:rPr>
          <w:rFonts w:hint="eastAsia"/>
        </w:rPr>
        <w:t>1</w:t>
      </w:r>
      <w:r>
        <w:rPr>
          <w:rFonts w:hint="eastAsia"/>
        </w:rPr>
        <w:t>）和确认后的投标人特别提示发送至招标代理机构联系人电子邮箱（应与招标代理机构联系人确认），否则视为报名不成功，电汇款到达指定账号的次日，招标代理机构工作人员在电子招标平台解锁，潜在投标人自行下载招标文件。</w:t>
      </w:r>
    </w:p>
    <w:p w:rsidR="008D1AB0" w:rsidRDefault="008D1AB0" w:rsidP="008D1AB0">
      <w:pPr>
        <w:pStyle w:val="a9"/>
        <w:ind w:firstLine="422"/>
        <w:outlineLvl w:val="9"/>
      </w:pPr>
      <w:r>
        <w:rPr>
          <w:rFonts w:hint="eastAsia"/>
        </w:rPr>
        <w:t>五、投标文件的递交</w:t>
      </w:r>
      <w:bookmarkEnd w:id="42"/>
      <w:bookmarkEnd w:id="43"/>
    </w:p>
    <w:p w:rsidR="008D1AB0" w:rsidRDefault="008D1AB0" w:rsidP="008D1AB0">
      <w:pPr>
        <w:pStyle w:val="a7"/>
        <w:jc w:val="both"/>
      </w:pPr>
      <w:r>
        <w:rPr>
          <w:rFonts w:hint="eastAsia"/>
        </w:rPr>
        <w:t>此次招标为全流程电子招标平台操作，潜在投标人需要使用中国石油电子招标投标交易平台</w:t>
      </w:r>
      <w:r>
        <w:rPr>
          <w:rFonts w:hint="eastAsia"/>
        </w:rPr>
        <w:t>U-key</w:t>
      </w:r>
      <w:r>
        <w:rPr>
          <w:rFonts w:hint="eastAsia"/>
        </w:rPr>
        <w:t>才能完成投标工作。</w:t>
      </w:r>
    </w:p>
    <w:p w:rsidR="008D1AB0" w:rsidRDefault="008D1AB0" w:rsidP="008D1AB0">
      <w:pPr>
        <w:pStyle w:val="a7"/>
        <w:ind w:firstLineChars="0"/>
      </w:pPr>
      <w:r>
        <w:t>5.1</w:t>
      </w:r>
      <w:r>
        <w:t>投标截</w:t>
      </w:r>
      <w:r>
        <w:rPr>
          <w:rFonts w:hint="eastAsia"/>
        </w:rPr>
        <w:t>止</w:t>
      </w:r>
      <w:r>
        <w:t>时间</w:t>
      </w:r>
      <w:r>
        <w:rPr>
          <w:rFonts w:hint="eastAsia"/>
        </w:rPr>
        <w:t>：</w:t>
      </w:r>
      <w:r>
        <w:t>2020</w:t>
      </w:r>
      <w:r>
        <w:t>年</w:t>
      </w:r>
      <w:r>
        <w:rPr>
          <w:u w:val="single"/>
        </w:rPr>
        <w:t>08</w:t>
      </w:r>
      <w:r>
        <w:t>月</w:t>
      </w:r>
      <w:r w:rsidR="009A1C8E">
        <w:rPr>
          <w:u w:val="single"/>
        </w:rPr>
        <w:t>18</w:t>
      </w:r>
      <w:r>
        <w:t>日</w:t>
      </w:r>
      <w:r>
        <w:rPr>
          <w:rFonts w:hint="eastAsia"/>
          <w:u w:val="single"/>
        </w:rPr>
        <w:t>08</w:t>
      </w:r>
      <w:r>
        <w:rPr>
          <w:rFonts w:hint="eastAsia"/>
        </w:rPr>
        <w:t>时</w:t>
      </w:r>
      <w:r>
        <w:rPr>
          <w:rFonts w:hint="eastAsia"/>
          <w:u w:val="single"/>
        </w:rPr>
        <w:t>30</w:t>
      </w:r>
      <w:r>
        <w:rPr>
          <w:rFonts w:hint="eastAsia"/>
        </w:rPr>
        <w:t>分（北京时间）。</w:t>
      </w:r>
    </w:p>
    <w:p w:rsidR="008D1AB0" w:rsidRDefault="008D1AB0" w:rsidP="008D1AB0">
      <w:pPr>
        <w:pStyle w:val="a7"/>
        <w:ind w:firstLineChars="0"/>
      </w:pPr>
      <w:r>
        <w:t>5.2</w:t>
      </w:r>
      <w:r>
        <w:t>本次</w:t>
      </w:r>
      <w:r>
        <w:rPr>
          <w:rFonts w:hint="eastAsia"/>
        </w:rPr>
        <w:t>投</w:t>
      </w:r>
      <w:r>
        <w:t>标采取电子招标平台电子版</w:t>
      </w:r>
      <w:r>
        <w:rPr>
          <w:rFonts w:hint="eastAsia"/>
        </w:rPr>
        <w:t>投标</w:t>
      </w:r>
      <w:r>
        <w:t>文件</w:t>
      </w:r>
      <w:r>
        <w:rPr>
          <w:rFonts w:hint="eastAsia"/>
        </w:rPr>
        <w:t>递</w:t>
      </w:r>
      <w:r>
        <w:t>交</w:t>
      </w:r>
    </w:p>
    <w:p w:rsidR="008D1AB0" w:rsidRDefault="008D1AB0" w:rsidP="008D1AB0">
      <w:pPr>
        <w:pStyle w:val="a7"/>
        <w:ind w:firstLineChars="0"/>
      </w:pPr>
      <w:r>
        <w:rPr>
          <w:rFonts w:hint="eastAsia"/>
        </w:rPr>
        <w:t>5</w:t>
      </w:r>
      <w:r>
        <w:t>.2.1</w:t>
      </w:r>
      <w:r>
        <w:rPr>
          <w:rFonts w:hint="eastAsia"/>
        </w:rPr>
        <w:t>提交时间和方式：潜在投标人应在不迟于投标截止时间，将电子投标文件提交至中国石油电子招标投标交易平台（考虑投标人众多，避免受到网速影响，请于投标截至时间前</w:t>
      </w:r>
      <w:r>
        <w:rPr>
          <w:rFonts w:hint="eastAsia"/>
        </w:rPr>
        <w:t>24</w:t>
      </w:r>
      <w:r>
        <w:rPr>
          <w:rFonts w:hint="eastAsia"/>
        </w:rPr>
        <w:t>小时完成电子招标平台电子版投标文件的递交</w:t>
      </w:r>
      <w:r>
        <w:rPr>
          <w:rFonts w:hint="eastAsia"/>
        </w:rPr>
        <w:t>)</w:t>
      </w:r>
      <w:r>
        <w:rPr>
          <w:rFonts w:hint="eastAsia"/>
        </w:rPr>
        <w:t>；</w:t>
      </w:r>
    </w:p>
    <w:p w:rsidR="008D1AB0" w:rsidRDefault="008D1AB0" w:rsidP="008D1AB0">
      <w:pPr>
        <w:pStyle w:val="a7"/>
        <w:ind w:firstLineChars="0"/>
      </w:pPr>
      <w:r>
        <w:rPr>
          <w:rFonts w:hint="eastAsia"/>
        </w:rPr>
        <w:t>5</w:t>
      </w:r>
      <w:r>
        <w:t>.2.2</w:t>
      </w:r>
      <w:r>
        <w:rPr>
          <w:rFonts w:hint="eastAsia"/>
        </w:rPr>
        <w:t>投标截止时间前未完成投标文件传输的，视为撤回投标文件，投标截止时间后送达的投标文件，电子平台拒收。</w:t>
      </w:r>
    </w:p>
    <w:p w:rsidR="008D1AB0" w:rsidRDefault="008D1AB0" w:rsidP="008D1AB0">
      <w:pPr>
        <w:pStyle w:val="a7"/>
      </w:pPr>
      <w:r>
        <w:rPr>
          <w:rFonts w:hint="eastAsia"/>
        </w:rPr>
        <w:lastRenderedPageBreak/>
        <w:t>5.</w:t>
      </w:r>
      <w:r>
        <w:t>3</w:t>
      </w:r>
      <w:r>
        <w:rPr>
          <w:rFonts w:hint="eastAsia"/>
        </w:rPr>
        <w:t xml:space="preserve"> </w:t>
      </w:r>
      <w:r>
        <w:rPr>
          <w:rFonts w:hint="eastAsia"/>
        </w:rPr>
        <w:t>潜在投标人应在投标</w:t>
      </w:r>
      <w:r>
        <w:t>截止时间前</w:t>
      </w:r>
      <w:r>
        <w:rPr>
          <w:rFonts w:hint="eastAsia"/>
        </w:rPr>
        <w:t>，向本公告第九</w:t>
      </w:r>
      <w:r>
        <w:t>条</w:t>
      </w:r>
      <w:r>
        <w:rPr>
          <w:rFonts w:hint="eastAsia"/>
        </w:rPr>
        <w:t>规定</w:t>
      </w:r>
      <w:r>
        <w:t>的账号</w:t>
      </w:r>
      <w:r>
        <w:rPr>
          <w:rFonts w:hint="eastAsia"/>
        </w:rPr>
        <w:t>提交</w:t>
      </w:r>
      <w:r>
        <w:rPr>
          <w:u w:val="single"/>
        </w:rPr>
        <w:t>2.2</w:t>
      </w:r>
      <w:r>
        <w:rPr>
          <w:rFonts w:hint="eastAsia"/>
        </w:rPr>
        <w:t>万元人民币的投标保证金，缴纳方式为</w:t>
      </w:r>
      <w:r>
        <w:t xml:space="preserve"> </w:t>
      </w:r>
      <w:r>
        <w:rPr>
          <w:rFonts w:hint="eastAsia"/>
          <w:u w:val="single"/>
        </w:rPr>
        <w:t>银行汇款且必须从投标人基本账户转出</w:t>
      </w:r>
      <w:r>
        <w:rPr>
          <w:rFonts w:hint="eastAsia"/>
        </w:rPr>
        <w:t>。</w:t>
      </w:r>
    </w:p>
    <w:p w:rsidR="008D1AB0" w:rsidRDefault="008D1AB0" w:rsidP="008D1AB0">
      <w:pPr>
        <w:pStyle w:val="a9"/>
        <w:ind w:firstLine="422"/>
        <w:outlineLvl w:val="9"/>
      </w:pPr>
      <w:bookmarkStart w:id="44" w:name="_Toc432085296"/>
      <w:bookmarkStart w:id="45" w:name="_Toc309652495"/>
      <w:r>
        <w:rPr>
          <w:rFonts w:hint="eastAsia"/>
        </w:rPr>
        <w:t>六、发布公告的媒体</w:t>
      </w:r>
      <w:bookmarkEnd w:id="44"/>
      <w:bookmarkEnd w:id="45"/>
    </w:p>
    <w:p w:rsidR="008D1AB0" w:rsidRDefault="008D1AB0" w:rsidP="008D1AB0">
      <w:pPr>
        <w:spacing w:line="360" w:lineRule="auto"/>
        <w:ind w:firstLine="420"/>
        <w:rPr>
          <w:lang w:val="zh-CN"/>
        </w:rPr>
      </w:pPr>
      <w:bookmarkStart w:id="46" w:name="_Toc309652496"/>
      <w:bookmarkStart w:id="47" w:name="_Toc432085297"/>
      <w:r>
        <w:rPr>
          <w:rFonts w:hint="eastAsia"/>
          <w:lang w:val="zh-CN"/>
        </w:rPr>
        <w:t>本次招标公告同时在以下信息平台发布：</w:t>
      </w:r>
      <w:r>
        <w:rPr>
          <w:lang w:val="zh-CN"/>
        </w:rPr>
        <w:t xml:space="preserve"> </w:t>
      </w:r>
    </w:p>
    <w:p w:rsidR="008D1AB0" w:rsidRDefault="008D1AB0" w:rsidP="008D1AB0">
      <w:pPr>
        <w:spacing w:line="360" w:lineRule="auto"/>
        <w:ind w:firstLine="420"/>
        <w:rPr>
          <w:lang w:val="zh-CN"/>
        </w:rPr>
      </w:pPr>
      <w:r>
        <w:rPr>
          <w:rFonts w:hint="eastAsia"/>
          <w:lang w:val="zh-CN"/>
        </w:rPr>
        <w:t>中石油招标投标网：www.cnpcbidding.com</w:t>
      </w:r>
    </w:p>
    <w:p w:rsidR="008D1AB0" w:rsidRDefault="008D1AB0" w:rsidP="008D1AB0">
      <w:pPr>
        <w:spacing w:line="360" w:lineRule="auto"/>
        <w:ind w:firstLine="420"/>
      </w:pPr>
      <w:r>
        <w:rPr>
          <w:rFonts w:hint="eastAsia"/>
          <w:lang w:val="zh-CN"/>
        </w:rPr>
        <w:t>电子交易平台</w:t>
      </w:r>
      <w:r>
        <w:rPr>
          <w:rFonts w:hint="eastAsia"/>
        </w:rPr>
        <w:t>（</w:t>
      </w:r>
      <w:r>
        <w:rPr>
          <w:rFonts w:hint="eastAsia"/>
          <w:lang w:val="zh-CN"/>
        </w:rPr>
        <w:t>外网</w:t>
      </w:r>
      <w:r>
        <w:rPr>
          <w:rFonts w:hint="eastAsia"/>
        </w:rPr>
        <w:t>）：</w:t>
      </w:r>
      <w:r>
        <w:t>https://</w:t>
      </w:r>
      <w:r>
        <w:rPr>
          <w:rFonts w:hint="eastAsia"/>
        </w:rPr>
        <w:t>ebidmanage.cnpcbidding.com</w:t>
      </w:r>
    </w:p>
    <w:p w:rsidR="008D1AB0" w:rsidRDefault="008D1AB0" w:rsidP="008D1AB0">
      <w:pPr>
        <w:spacing w:line="360" w:lineRule="auto"/>
        <w:ind w:firstLine="420"/>
      </w:pPr>
      <w:r>
        <w:rPr>
          <w:rFonts w:hint="eastAsia"/>
          <w:lang w:val="zh-CN"/>
        </w:rPr>
        <w:t>电子交易平台</w:t>
      </w:r>
      <w:r>
        <w:rPr>
          <w:rFonts w:hint="eastAsia"/>
        </w:rPr>
        <w:t>（</w:t>
      </w:r>
      <w:r>
        <w:rPr>
          <w:rFonts w:hint="eastAsia"/>
          <w:lang w:val="zh-CN"/>
        </w:rPr>
        <w:t>内网</w:t>
      </w:r>
      <w:r>
        <w:rPr>
          <w:rFonts w:hint="eastAsia"/>
        </w:rPr>
        <w:t>）：</w:t>
      </w:r>
      <w:r>
        <w:t>https://</w:t>
      </w:r>
      <w:r>
        <w:rPr>
          <w:rFonts w:hint="eastAsia"/>
        </w:rPr>
        <w:t>ebidmanage.cnpcbidding.cnpc</w:t>
      </w:r>
    </w:p>
    <w:p w:rsidR="008D1AB0" w:rsidRDefault="008D1AB0" w:rsidP="008D1AB0">
      <w:pPr>
        <w:spacing w:line="360" w:lineRule="auto"/>
        <w:ind w:firstLine="420"/>
        <w:rPr>
          <w:u w:val="single"/>
        </w:rPr>
      </w:pPr>
      <w:r>
        <w:rPr>
          <w:rFonts w:hint="eastAsia"/>
        </w:rPr>
        <w:t>国家指定发布媒介</w:t>
      </w:r>
      <w:r>
        <w:rPr>
          <w:u w:val="single"/>
        </w:rPr>
        <w:t xml:space="preserve">             \               </w:t>
      </w:r>
      <w:r>
        <w:rPr>
          <w:rFonts w:hint="eastAsia"/>
          <w:u w:val="single"/>
        </w:rPr>
        <w:t>。</w:t>
      </w:r>
    </w:p>
    <w:p w:rsidR="008D1AB0" w:rsidRDefault="008D1AB0" w:rsidP="008D1AB0">
      <w:pPr>
        <w:spacing w:line="360" w:lineRule="auto"/>
        <w:ind w:firstLine="420"/>
        <w:rPr>
          <w:rFonts w:hAnsi="宋体"/>
          <w:sz w:val="24"/>
          <w:u w:val="single"/>
        </w:rPr>
      </w:pPr>
      <w:r>
        <w:rPr>
          <w:rFonts w:hint="eastAsia"/>
          <w:lang w:val="zh-CN"/>
        </w:rPr>
        <w:t>本</w:t>
      </w:r>
      <w:r>
        <w:rPr>
          <w:lang w:val="zh-CN"/>
        </w:rPr>
        <w:t>公告</w:t>
      </w:r>
      <w:r>
        <w:rPr>
          <w:rFonts w:hint="eastAsia"/>
          <w:lang w:val="zh-CN"/>
        </w:rPr>
        <w:t>如有修改和补充也在以上网站同时公布。</w:t>
      </w:r>
    </w:p>
    <w:p w:rsidR="008D1AB0" w:rsidRDefault="008D1AB0" w:rsidP="008D1AB0">
      <w:pPr>
        <w:pStyle w:val="a9"/>
        <w:ind w:firstLine="422"/>
        <w:outlineLvl w:val="9"/>
      </w:pPr>
      <w:r>
        <w:rPr>
          <w:rFonts w:hint="eastAsia"/>
        </w:rPr>
        <w:t>七、开标</w:t>
      </w:r>
      <w:bookmarkEnd w:id="46"/>
      <w:bookmarkEnd w:id="47"/>
    </w:p>
    <w:p w:rsidR="008D1AB0" w:rsidRDefault="008D1AB0" w:rsidP="008D1AB0">
      <w:pPr>
        <w:pStyle w:val="a7"/>
      </w:pPr>
      <w:r>
        <w:rPr>
          <w:rFonts w:hint="eastAsia"/>
        </w:rPr>
        <w:t>开标时间：</w:t>
      </w:r>
      <w:r>
        <w:rPr>
          <w:rFonts w:hint="eastAsia"/>
          <w:u w:val="single"/>
        </w:rPr>
        <w:t>2020</w:t>
      </w:r>
      <w:r>
        <w:rPr>
          <w:rFonts w:hint="eastAsia"/>
        </w:rPr>
        <w:t>年</w:t>
      </w:r>
      <w:r>
        <w:rPr>
          <w:rFonts w:hint="eastAsia"/>
          <w:u w:val="single"/>
        </w:rPr>
        <w:t>08</w:t>
      </w:r>
      <w:r>
        <w:rPr>
          <w:rFonts w:hint="eastAsia"/>
        </w:rPr>
        <w:t>月</w:t>
      </w:r>
      <w:r w:rsidR="009A1C8E">
        <w:rPr>
          <w:rFonts w:hint="eastAsia"/>
          <w:u w:val="single"/>
        </w:rPr>
        <w:t>18</w:t>
      </w:r>
      <w:r>
        <w:rPr>
          <w:rFonts w:hint="eastAsia"/>
        </w:rPr>
        <w:t>日</w:t>
      </w:r>
      <w:r>
        <w:rPr>
          <w:rFonts w:hint="eastAsia"/>
          <w:u w:val="single"/>
        </w:rPr>
        <w:t>08</w:t>
      </w:r>
      <w:r>
        <w:rPr>
          <w:rFonts w:hint="eastAsia"/>
        </w:rPr>
        <w:t>时</w:t>
      </w:r>
      <w:r>
        <w:rPr>
          <w:rFonts w:hint="eastAsia"/>
          <w:u w:val="single"/>
        </w:rPr>
        <w:t>30</w:t>
      </w:r>
      <w:r>
        <w:rPr>
          <w:rFonts w:hint="eastAsia"/>
        </w:rPr>
        <w:t>分（北京时间）；</w:t>
      </w:r>
    </w:p>
    <w:p w:rsidR="008D1AB0" w:rsidRDefault="008D1AB0" w:rsidP="008D1AB0">
      <w:pPr>
        <w:pStyle w:val="a7"/>
      </w:pPr>
      <w:r>
        <w:rPr>
          <w:rFonts w:hint="eastAsia"/>
        </w:rPr>
        <w:t>开标地点（网上开标）：中国石油电子招标投标交易平台。</w:t>
      </w:r>
    </w:p>
    <w:p w:rsidR="008D1AB0" w:rsidRDefault="008D1AB0" w:rsidP="008D1AB0">
      <w:pPr>
        <w:pStyle w:val="a9"/>
        <w:ind w:firstLine="422"/>
        <w:outlineLvl w:val="9"/>
        <w:rPr>
          <w:rFonts w:hAnsi="Times New Roman"/>
          <w:b w:val="0"/>
          <w:color w:val="333333"/>
          <w:kern w:val="0"/>
          <w:szCs w:val="22"/>
        </w:rPr>
      </w:pPr>
      <w:r>
        <w:rPr>
          <w:rFonts w:hint="eastAsia"/>
        </w:rPr>
        <w:t>八、投标费用</w:t>
      </w:r>
    </w:p>
    <w:p w:rsidR="008D1AB0" w:rsidRDefault="008D1AB0" w:rsidP="008D1AB0">
      <w:pPr>
        <w:ind w:firstLine="420"/>
        <w:rPr>
          <w:color w:val="333333"/>
          <w:szCs w:val="22"/>
        </w:rPr>
      </w:pPr>
      <w:r>
        <w:rPr>
          <w:rFonts w:hint="eastAsia"/>
          <w:color w:val="333333"/>
          <w:szCs w:val="22"/>
        </w:rPr>
        <w:t>中标人须交纳招标代理费，费率参考发改价格[2014]1573号文件，具体要求见招标文件。</w:t>
      </w:r>
    </w:p>
    <w:p w:rsidR="008D1AB0" w:rsidRDefault="008D1AB0" w:rsidP="008D1AB0">
      <w:pPr>
        <w:pStyle w:val="a9"/>
        <w:ind w:firstLine="422"/>
        <w:outlineLvl w:val="9"/>
        <w:rPr>
          <w:rFonts w:hAnsi="Times New Roman"/>
          <w:bCs/>
          <w:color w:val="333333"/>
          <w:kern w:val="0"/>
          <w:szCs w:val="22"/>
        </w:rPr>
      </w:pPr>
      <w:r>
        <w:rPr>
          <w:rFonts w:hAnsi="Times New Roman" w:hint="eastAsia"/>
          <w:bCs/>
          <w:color w:val="333333"/>
          <w:kern w:val="0"/>
          <w:szCs w:val="22"/>
        </w:rPr>
        <w:t xml:space="preserve">九、联系方式 </w:t>
      </w:r>
    </w:p>
    <w:p w:rsidR="008D1AB0" w:rsidRDefault="008D1AB0" w:rsidP="008D1AB0">
      <w:pPr>
        <w:spacing w:line="360" w:lineRule="auto"/>
        <w:ind w:firstLine="454"/>
        <w:rPr>
          <w:color w:val="333333"/>
          <w:szCs w:val="22"/>
        </w:rPr>
      </w:pPr>
      <w:r>
        <w:rPr>
          <w:rFonts w:hint="eastAsia"/>
          <w:color w:val="333333"/>
          <w:szCs w:val="22"/>
        </w:rPr>
        <w:t>招标人：中国石油天然气股份有限公司大港油田分公司</w:t>
      </w:r>
    </w:p>
    <w:p w:rsidR="008D1AB0" w:rsidRDefault="008D1AB0" w:rsidP="008D1AB0">
      <w:pPr>
        <w:spacing w:line="360" w:lineRule="auto"/>
        <w:ind w:firstLineChars="200" w:firstLine="422"/>
        <w:rPr>
          <w:rFonts w:hAnsi="宋体"/>
          <w:b/>
          <w:bCs/>
          <w:szCs w:val="21"/>
          <w:lang w:val="zh-CN"/>
        </w:rPr>
      </w:pPr>
      <w:r>
        <w:rPr>
          <w:rFonts w:hAnsi="宋体" w:hint="eastAsia"/>
          <w:b/>
          <w:bCs/>
          <w:szCs w:val="21"/>
          <w:lang w:val="zh-CN"/>
        </w:rPr>
        <w:t>招标代理机构：天津大港油田工程咨询有限公司（大港油田招标中心）</w:t>
      </w:r>
    </w:p>
    <w:p w:rsidR="008D1AB0" w:rsidRDefault="008D1AB0" w:rsidP="008D1AB0">
      <w:pPr>
        <w:spacing w:line="360" w:lineRule="auto"/>
        <w:ind w:firstLineChars="200" w:firstLine="420"/>
        <w:rPr>
          <w:rFonts w:hAnsi="宋体"/>
          <w:bCs/>
          <w:szCs w:val="21"/>
          <w:u w:val="single"/>
          <w:lang w:val="zh-CN"/>
        </w:rPr>
      </w:pPr>
      <w:r>
        <w:rPr>
          <w:rFonts w:hAnsi="宋体" w:hint="eastAsia"/>
          <w:bCs/>
          <w:szCs w:val="21"/>
          <w:lang w:val="zh-CN"/>
        </w:rPr>
        <w:t>地  址：</w:t>
      </w:r>
      <w:r>
        <w:rPr>
          <w:rFonts w:hAnsi="宋体" w:hint="eastAsia"/>
          <w:bCs/>
          <w:szCs w:val="21"/>
          <w:u w:val="single"/>
          <w:lang w:val="zh-CN"/>
        </w:rPr>
        <w:t xml:space="preserve">天津滨海新区大港油田创业三路 </w:t>
      </w:r>
      <w:r>
        <w:rPr>
          <w:rFonts w:hAnsi="宋体"/>
          <w:bCs/>
          <w:szCs w:val="21"/>
          <w:lang w:val="zh-CN"/>
        </w:rPr>
        <w:t xml:space="preserve">     </w:t>
      </w:r>
      <w:r>
        <w:rPr>
          <w:rFonts w:hAnsi="宋体" w:hint="eastAsia"/>
          <w:bCs/>
          <w:szCs w:val="21"/>
          <w:lang w:val="zh-CN"/>
        </w:rPr>
        <w:t>邮编：</w:t>
      </w:r>
      <w:r>
        <w:rPr>
          <w:rFonts w:hAnsi="宋体" w:hint="eastAsia"/>
          <w:bCs/>
          <w:szCs w:val="21"/>
          <w:u w:val="single"/>
          <w:lang w:val="zh-CN"/>
        </w:rPr>
        <w:t xml:space="preserve"> </w:t>
      </w:r>
      <w:r>
        <w:rPr>
          <w:rFonts w:hAnsi="宋体"/>
          <w:bCs/>
          <w:szCs w:val="21"/>
          <w:u w:val="single"/>
          <w:lang w:val="zh-CN"/>
        </w:rPr>
        <w:t xml:space="preserve">    </w:t>
      </w:r>
      <w:r>
        <w:rPr>
          <w:rFonts w:hAnsi="宋体" w:hint="eastAsia"/>
          <w:bCs/>
          <w:szCs w:val="21"/>
          <w:u w:val="single"/>
          <w:lang w:val="zh-CN"/>
        </w:rPr>
        <w:t>300280</w:t>
      </w:r>
      <w:r>
        <w:rPr>
          <w:rFonts w:hAnsi="宋体"/>
          <w:bCs/>
          <w:szCs w:val="21"/>
          <w:u w:val="single"/>
          <w:lang w:val="zh-CN"/>
        </w:rPr>
        <w:t xml:space="preserve">        </w:t>
      </w:r>
    </w:p>
    <w:p w:rsidR="008D1AB0" w:rsidRDefault="008D1AB0" w:rsidP="008D1AB0">
      <w:pPr>
        <w:spacing w:line="360" w:lineRule="auto"/>
        <w:ind w:firstLineChars="200" w:firstLine="420"/>
        <w:rPr>
          <w:rFonts w:hAnsi="宋体"/>
          <w:bCs/>
          <w:szCs w:val="21"/>
          <w:lang w:val="zh-CN"/>
        </w:rPr>
      </w:pPr>
      <w:r>
        <w:rPr>
          <w:rFonts w:hAnsi="宋体" w:hint="eastAsia"/>
          <w:bCs/>
          <w:szCs w:val="21"/>
          <w:lang w:val="zh-CN"/>
        </w:rPr>
        <w:t>联系人：范钰</w:t>
      </w:r>
      <w:r>
        <w:rPr>
          <w:rFonts w:hAnsi="宋体"/>
          <w:bCs/>
          <w:szCs w:val="21"/>
          <w:lang w:val="zh-CN"/>
        </w:rPr>
        <w:t xml:space="preserve">        </w:t>
      </w:r>
      <w:r>
        <w:rPr>
          <w:rFonts w:hAnsi="宋体" w:hint="eastAsia"/>
          <w:bCs/>
          <w:szCs w:val="21"/>
          <w:lang w:val="zh-CN"/>
        </w:rPr>
        <w:t>邮箱：fy</w:t>
      </w:r>
      <w:r>
        <w:rPr>
          <w:rFonts w:hAnsi="宋体"/>
          <w:bCs/>
          <w:szCs w:val="21"/>
          <w:lang w:val="zh-CN"/>
        </w:rPr>
        <w:t>13516222570</w:t>
      </w:r>
      <w:r>
        <w:rPr>
          <w:rFonts w:hAnsi="宋体" w:hint="eastAsia"/>
          <w:bCs/>
          <w:szCs w:val="21"/>
          <w:lang w:val="zh-CN"/>
        </w:rPr>
        <w:t>@</w:t>
      </w:r>
      <w:r>
        <w:rPr>
          <w:rFonts w:hAnsi="宋体"/>
          <w:bCs/>
          <w:szCs w:val="21"/>
          <w:lang w:val="zh-CN"/>
        </w:rPr>
        <w:t>163.</w:t>
      </w:r>
      <w:r>
        <w:rPr>
          <w:rFonts w:hAnsi="宋体" w:hint="eastAsia"/>
          <w:bCs/>
          <w:szCs w:val="21"/>
          <w:lang w:val="zh-CN"/>
        </w:rPr>
        <w:t>com</w:t>
      </w:r>
    </w:p>
    <w:p w:rsidR="008D1AB0" w:rsidRDefault="008D1AB0" w:rsidP="008D1AB0">
      <w:pPr>
        <w:spacing w:line="360" w:lineRule="auto"/>
        <w:ind w:firstLineChars="200" w:firstLine="420"/>
        <w:rPr>
          <w:rFonts w:hAnsi="宋体"/>
          <w:bCs/>
          <w:szCs w:val="21"/>
          <w:lang w:val="zh-CN"/>
        </w:rPr>
      </w:pPr>
      <w:r>
        <w:rPr>
          <w:rFonts w:hAnsi="宋体" w:hint="eastAsia"/>
          <w:bCs/>
          <w:szCs w:val="21"/>
          <w:lang w:val="zh-CN"/>
        </w:rPr>
        <w:t>电  话：</w:t>
      </w:r>
      <w:r>
        <w:rPr>
          <w:rFonts w:hAnsi="宋体"/>
          <w:bCs/>
          <w:szCs w:val="21"/>
          <w:u w:val="single"/>
          <w:lang w:val="zh-CN"/>
        </w:rPr>
        <w:t>022</w:t>
      </w:r>
      <w:r>
        <w:rPr>
          <w:rFonts w:hAnsi="宋体" w:hint="eastAsia"/>
          <w:bCs/>
          <w:szCs w:val="21"/>
          <w:u w:val="single"/>
          <w:lang w:val="zh-CN"/>
        </w:rPr>
        <w:t>-</w:t>
      </w:r>
      <w:r>
        <w:rPr>
          <w:rFonts w:hAnsi="宋体"/>
          <w:bCs/>
          <w:szCs w:val="21"/>
          <w:u w:val="single"/>
          <w:lang w:val="zh-CN"/>
        </w:rPr>
        <w:t>25913559</w:t>
      </w:r>
      <w:r>
        <w:rPr>
          <w:rFonts w:hAnsi="宋体"/>
          <w:bCs/>
          <w:szCs w:val="21"/>
          <w:lang w:val="zh-CN"/>
        </w:rPr>
        <w:t xml:space="preserve">        手机</w:t>
      </w:r>
      <w:r>
        <w:rPr>
          <w:rFonts w:hAnsi="宋体" w:hint="eastAsia"/>
          <w:bCs/>
          <w:szCs w:val="21"/>
          <w:lang w:val="zh-CN"/>
        </w:rPr>
        <w:t>：</w:t>
      </w:r>
      <w:r>
        <w:rPr>
          <w:rFonts w:hAnsi="宋体"/>
          <w:bCs/>
          <w:szCs w:val="21"/>
          <w:u w:val="single"/>
          <w:lang w:val="zh-CN"/>
        </w:rPr>
        <w:t>13516222570</w:t>
      </w:r>
    </w:p>
    <w:p w:rsidR="008D1AB0" w:rsidRDefault="008D1AB0" w:rsidP="008D1AB0">
      <w:pPr>
        <w:pStyle w:val="a7"/>
        <w:ind w:firstLineChars="0"/>
      </w:pPr>
      <w:r>
        <w:rPr>
          <w:rFonts w:hint="eastAsia"/>
        </w:rPr>
        <w:t>账户名称：天津大港油田工程咨询有限公司</w:t>
      </w:r>
    </w:p>
    <w:p w:rsidR="008D1AB0" w:rsidRDefault="008D1AB0" w:rsidP="008D1AB0">
      <w:pPr>
        <w:spacing w:line="360" w:lineRule="auto"/>
        <w:ind w:firstLineChars="200" w:firstLine="420"/>
        <w:rPr>
          <w:rFonts w:hAnsi="宋体"/>
          <w:bCs/>
          <w:szCs w:val="21"/>
          <w:lang w:val="zh-CN"/>
        </w:rPr>
      </w:pPr>
      <w:r>
        <w:rPr>
          <w:rFonts w:hAnsi="宋体" w:hint="eastAsia"/>
          <w:bCs/>
          <w:szCs w:val="21"/>
          <w:lang w:val="zh-CN"/>
        </w:rPr>
        <w:t xml:space="preserve">开户银行：中国建设银行天津油田支行 </w:t>
      </w:r>
    </w:p>
    <w:p w:rsidR="008D1AB0" w:rsidRDefault="008D1AB0" w:rsidP="008D1AB0">
      <w:pPr>
        <w:spacing w:line="360" w:lineRule="auto"/>
        <w:ind w:firstLine="420"/>
        <w:rPr>
          <w:szCs w:val="21"/>
        </w:rPr>
      </w:pPr>
      <w:r>
        <w:rPr>
          <w:rFonts w:hAnsi="宋体" w:hint="eastAsia"/>
          <w:bCs/>
          <w:szCs w:val="21"/>
          <w:lang w:val="zh-CN"/>
        </w:rPr>
        <w:t>账    号：12001765001052508570</w:t>
      </w:r>
      <w:r>
        <w:rPr>
          <w:szCs w:val="21"/>
        </w:rPr>
        <w:t xml:space="preserve"> </w:t>
      </w:r>
    </w:p>
    <w:p w:rsidR="008D1AB0" w:rsidRDefault="008D1AB0" w:rsidP="008D1AB0">
      <w:pPr>
        <w:ind w:firstLine="420"/>
        <w:rPr>
          <w:szCs w:val="21"/>
        </w:rPr>
      </w:pPr>
    </w:p>
    <w:p w:rsidR="008D1AB0" w:rsidRDefault="008D1AB0" w:rsidP="008D1AB0">
      <w:pPr>
        <w:pStyle w:val="a9"/>
        <w:ind w:firstLine="422"/>
        <w:outlineLvl w:val="9"/>
      </w:pPr>
      <w:r>
        <w:rPr>
          <w:rFonts w:hint="eastAsia"/>
        </w:rPr>
        <w:t>异议受理部门：大港油田招标中心        联系电话：022-</w:t>
      </w:r>
      <w:r>
        <w:t>25913109</w:t>
      </w:r>
    </w:p>
    <w:p w:rsidR="008D1AB0" w:rsidRDefault="008D1AB0" w:rsidP="008D1AB0">
      <w:pPr>
        <w:pStyle w:val="a9"/>
        <w:ind w:firstLine="422"/>
        <w:outlineLvl w:val="9"/>
      </w:pPr>
      <w:r>
        <w:rPr>
          <w:rFonts w:hint="eastAsia"/>
        </w:rPr>
        <w:t>投诉受理部门：大港油田公司企管法规处  联系电话：022-25925313</w:t>
      </w:r>
    </w:p>
    <w:p w:rsidR="008D1AB0" w:rsidRDefault="008D1AB0" w:rsidP="008D1AB0">
      <w:pPr>
        <w:pStyle w:val="a9"/>
        <w:ind w:firstLine="422"/>
        <w:outlineLvl w:val="9"/>
      </w:pPr>
      <w:r>
        <w:rPr>
          <w:rFonts w:hint="eastAsia"/>
        </w:rPr>
        <w:t>意见与建议：大港油田招标中心          联系电话：022-259</w:t>
      </w:r>
      <w:r>
        <w:t>77051</w:t>
      </w:r>
    </w:p>
    <w:p w:rsidR="008D1AB0" w:rsidRDefault="008D1AB0" w:rsidP="008D1AB0">
      <w:pPr>
        <w:ind w:firstLine="420"/>
        <w:rPr>
          <w:szCs w:val="21"/>
        </w:rPr>
      </w:pPr>
    </w:p>
    <w:p w:rsidR="008D1AB0" w:rsidRDefault="008D1AB0" w:rsidP="008D1AB0">
      <w:pPr>
        <w:pStyle w:val="a7"/>
        <w:ind w:firstLineChars="0"/>
      </w:pPr>
      <w:r>
        <w:t>电子招标运维单位：中油物采信息技术有限公司</w:t>
      </w:r>
    </w:p>
    <w:p w:rsidR="00DE0C60" w:rsidRPr="008D1AB0" w:rsidRDefault="008D1AB0" w:rsidP="009A1C8E">
      <w:pPr>
        <w:pStyle w:val="a7"/>
        <w:ind w:firstLineChars="0"/>
        <w:rPr>
          <w:rFonts w:hint="eastAsia"/>
        </w:rPr>
      </w:pPr>
      <w:r>
        <w:rPr>
          <w:rFonts w:hint="eastAsia"/>
        </w:rPr>
        <w:t>电子投标技术</w:t>
      </w:r>
      <w:r>
        <w:t>咨询电话：</w:t>
      </w:r>
      <w:r>
        <w:t>4008800114</w:t>
      </w:r>
      <w:r>
        <w:t>语音导航</w:t>
      </w:r>
      <w:r>
        <w:t>“</w:t>
      </w:r>
      <w:r>
        <w:t>电子招标</w:t>
      </w:r>
      <w:r>
        <w:t>”</w:t>
      </w:r>
      <w:bookmarkStart w:id="48" w:name="_GoBack"/>
      <w:bookmarkEnd w:id="35"/>
      <w:bookmarkEnd w:id="36"/>
      <w:bookmarkEnd w:id="37"/>
      <w:bookmarkEnd w:id="38"/>
      <w:bookmarkEnd w:id="39"/>
      <w:bookmarkEnd w:id="40"/>
      <w:bookmarkEnd w:id="41"/>
      <w:bookmarkEnd w:id="48"/>
    </w:p>
    <w:sectPr w:rsidR="00DE0C60" w:rsidRPr="008D1A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192" w:rsidRDefault="00074192" w:rsidP="008D1AB0">
      <w:pPr>
        <w:spacing w:line="240" w:lineRule="auto"/>
      </w:pPr>
      <w:r>
        <w:separator/>
      </w:r>
    </w:p>
  </w:endnote>
  <w:endnote w:type="continuationSeparator" w:id="0">
    <w:p w:rsidR="00074192" w:rsidRDefault="00074192" w:rsidP="008D1A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192" w:rsidRDefault="00074192" w:rsidP="008D1AB0">
      <w:pPr>
        <w:spacing w:line="240" w:lineRule="auto"/>
      </w:pPr>
      <w:r>
        <w:separator/>
      </w:r>
    </w:p>
  </w:footnote>
  <w:footnote w:type="continuationSeparator" w:id="0">
    <w:p w:rsidR="00074192" w:rsidRDefault="00074192" w:rsidP="008D1A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4A"/>
    <w:rsid w:val="00074192"/>
    <w:rsid w:val="001C37AA"/>
    <w:rsid w:val="006D444A"/>
    <w:rsid w:val="0079667B"/>
    <w:rsid w:val="008D1AB0"/>
    <w:rsid w:val="00990368"/>
    <w:rsid w:val="009A1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5AB45"/>
  <w15:chartTrackingRefBased/>
  <w15:docId w15:val="{37A5BDE8-30AB-4DAA-9CA1-902289CE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AB0"/>
    <w:pPr>
      <w:widowControl w:val="0"/>
      <w:autoSpaceDE w:val="0"/>
      <w:autoSpaceDN w:val="0"/>
      <w:adjustRightInd w:val="0"/>
      <w:spacing w:line="315" w:lineRule="atLeast"/>
    </w:pPr>
    <w:rPr>
      <w:rFonts w:ascii="宋体" w:eastAsia="宋体" w:hAnsi="Calibri"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1AB0"/>
    <w:pPr>
      <w:pBdr>
        <w:bottom w:val="single" w:sz="6" w:space="1" w:color="auto"/>
      </w:pBdr>
      <w:tabs>
        <w:tab w:val="center" w:pos="4153"/>
        <w:tab w:val="right" w:pos="8306"/>
      </w:tabs>
      <w:autoSpaceDE/>
      <w:autoSpaceDN/>
      <w:adjustRightInd/>
      <w:snapToGrid w:val="0"/>
      <w:spacing w:line="240" w:lineRule="auto"/>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8D1AB0"/>
    <w:rPr>
      <w:sz w:val="18"/>
      <w:szCs w:val="18"/>
    </w:rPr>
  </w:style>
  <w:style w:type="paragraph" w:styleId="a5">
    <w:name w:val="footer"/>
    <w:basedOn w:val="a"/>
    <w:link w:val="a6"/>
    <w:uiPriority w:val="99"/>
    <w:unhideWhenUsed/>
    <w:rsid w:val="008D1AB0"/>
    <w:pPr>
      <w:tabs>
        <w:tab w:val="center" w:pos="4153"/>
        <w:tab w:val="right" w:pos="8306"/>
      </w:tabs>
      <w:autoSpaceDE/>
      <w:autoSpaceDN/>
      <w:adjustRightInd/>
      <w:snapToGrid w:val="0"/>
      <w:spacing w:line="240" w:lineRule="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8D1AB0"/>
    <w:rPr>
      <w:sz w:val="18"/>
      <w:szCs w:val="18"/>
    </w:rPr>
  </w:style>
  <w:style w:type="character" w:customStyle="1" w:styleId="CharCharChar">
    <w:name w:val="中文正文、 Char Char Char"/>
    <w:link w:val="a7"/>
    <w:locked/>
    <w:rsid w:val="008D1AB0"/>
    <w:rPr>
      <w:rFonts w:eastAsia="宋体"/>
    </w:rPr>
  </w:style>
  <w:style w:type="paragraph" w:customStyle="1" w:styleId="a7">
    <w:name w:val="中文正文、"/>
    <w:basedOn w:val="a"/>
    <w:link w:val="CharCharChar"/>
    <w:qFormat/>
    <w:rsid w:val="008D1AB0"/>
    <w:pPr>
      <w:autoSpaceDE/>
      <w:autoSpaceDN/>
      <w:adjustRightInd/>
      <w:spacing w:line="360" w:lineRule="auto"/>
      <w:ind w:firstLineChars="200" w:firstLine="420"/>
    </w:pPr>
    <w:rPr>
      <w:rFonts w:asciiTheme="minorHAnsi" w:hAnsiTheme="minorHAnsi" w:cstheme="minorBidi"/>
      <w:kern w:val="2"/>
      <w:szCs w:val="22"/>
    </w:rPr>
  </w:style>
  <w:style w:type="paragraph" w:customStyle="1" w:styleId="a8">
    <w:name w:val="标题一、"/>
    <w:basedOn w:val="a"/>
    <w:rsid w:val="008D1AB0"/>
    <w:pPr>
      <w:autoSpaceDE/>
      <w:autoSpaceDN/>
      <w:adjustRightInd/>
      <w:spacing w:beforeLines="100" w:afterLines="100" w:line="360" w:lineRule="auto"/>
      <w:jc w:val="center"/>
      <w:outlineLvl w:val="0"/>
    </w:pPr>
    <w:rPr>
      <w:rFonts w:ascii="黑体" w:eastAsia="黑体"/>
      <w:kern w:val="2"/>
      <w:sz w:val="32"/>
      <w:szCs w:val="32"/>
    </w:rPr>
  </w:style>
  <w:style w:type="paragraph" w:customStyle="1" w:styleId="a9">
    <w:name w:val="标题二、"/>
    <w:basedOn w:val="a"/>
    <w:rsid w:val="008D1AB0"/>
    <w:pPr>
      <w:autoSpaceDE/>
      <w:autoSpaceDN/>
      <w:adjustRightInd/>
      <w:spacing w:line="360" w:lineRule="auto"/>
      <w:ind w:firstLineChars="200" w:firstLine="200"/>
      <w:jc w:val="both"/>
      <w:outlineLvl w:val="2"/>
    </w:pPr>
    <w:rPr>
      <w:rFonts w:hAnsi="宋体"/>
      <w:b/>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2020-07-20T07:44:00Z</dcterms:created>
  <dcterms:modified xsi:type="dcterms:W3CDTF">2020-08-04T02:10:00Z</dcterms:modified>
</cp:coreProperties>
</file>