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88" w:rsidRPr="004A5088" w:rsidRDefault="004A5088" w:rsidP="004A5088">
      <w:pPr>
        <w:pStyle w:val="a5"/>
        <w:ind w:firstLine="640"/>
        <w:jc w:val="center"/>
        <w:rPr>
          <w:rFonts w:ascii="方正小标宋简体" w:eastAsia="方正小标宋简体" w:hAnsi="方正仿宋简体" w:cs="仿宋"/>
          <w:iCs/>
          <w:sz w:val="32"/>
          <w:szCs w:val="32"/>
        </w:rPr>
      </w:pPr>
      <w:r w:rsidRPr="004A5088">
        <w:rPr>
          <w:rFonts w:ascii="方正小标宋简体" w:eastAsia="方正小标宋简体" w:hAnsi="方正仿宋简体" w:cs="仿宋" w:hint="eastAsia"/>
          <w:iCs/>
          <w:sz w:val="32"/>
          <w:szCs w:val="32"/>
        </w:rPr>
        <w:t>2020年二级物资集中采购47大类旋塞阀等内防喷工具（JC2020-WⅡ-47-03包）招标项目技术</w:t>
      </w:r>
      <w:r w:rsidR="007A392D">
        <w:rPr>
          <w:rFonts w:ascii="方正小标宋简体" w:eastAsia="方正小标宋简体" w:hAnsi="方正仿宋简体" w:cs="仿宋" w:hint="eastAsia"/>
          <w:iCs/>
          <w:sz w:val="32"/>
          <w:szCs w:val="32"/>
        </w:rPr>
        <w:t>标准</w:t>
      </w:r>
    </w:p>
    <w:p w:rsidR="006E4233" w:rsidRDefault="006E4233" w:rsidP="006E4233">
      <w:pPr>
        <w:pStyle w:val="a5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GB/T 22512.1 石油天然气工业 旋转钻井设备 第1部分：旋转钻柱构件</w:t>
      </w:r>
    </w:p>
    <w:p w:rsidR="006E4233" w:rsidRDefault="006E4233" w:rsidP="006E4233">
      <w:pPr>
        <w:pStyle w:val="a5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GB/T 22512.2 石油天然气工业 旋转钻井设备 第2部分：旋转台肩式螺纹连接的加工与测量</w:t>
      </w:r>
    </w:p>
    <w:p w:rsidR="006E4233" w:rsidRDefault="006E4233" w:rsidP="006E4233">
      <w:pPr>
        <w:pStyle w:val="a5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GB/T 9253.2 石油天然气工业 套管、油管和管线管螺纹的加工、测量和检验</w:t>
      </w:r>
    </w:p>
    <w:p w:rsidR="006E4233" w:rsidRDefault="006E4233" w:rsidP="006E4233">
      <w:pPr>
        <w:pStyle w:val="a5"/>
        <w:spacing w:line="538" w:lineRule="exact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/>
          <w:iCs/>
          <w:sz w:val="32"/>
          <w:szCs w:val="32"/>
        </w:rPr>
        <w:t>GB/T 20972.1 石油天然气工业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油气开采中用于硫化氢环境的材料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第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1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部分：选择抗裂纹材料的一般原则</w:t>
      </w:r>
    </w:p>
    <w:p w:rsidR="006E4233" w:rsidRDefault="006E4233" w:rsidP="006E4233">
      <w:pPr>
        <w:pStyle w:val="a5"/>
        <w:spacing w:line="538" w:lineRule="exact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G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B/T 20972.2 石油天然气工业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油气开采中用于硫化氢环境的材料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第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2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部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分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：抗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开裂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碳钢、低合金钢和铸铁</w:t>
      </w:r>
    </w:p>
    <w:p w:rsidR="006E4233" w:rsidRDefault="006E4233" w:rsidP="006E4233">
      <w:pPr>
        <w:pStyle w:val="a5"/>
        <w:spacing w:line="538" w:lineRule="exact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G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B/T 20972.3 石油天然气工业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油气开采中用于硫化氢环境的材料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第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3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部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分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：抗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开裂耐蚀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合金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和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其它合金</w:t>
      </w:r>
    </w:p>
    <w:p w:rsidR="006E4233" w:rsidRDefault="006E4233" w:rsidP="006E4233">
      <w:pPr>
        <w:widowControl/>
        <w:shd w:val="clear" w:color="auto" w:fill="FFFFFF"/>
        <w:spacing w:line="538" w:lineRule="exact"/>
        <w:ind w:firstLine="645"/>
        <w:jc w:val="left"/>
        <w:rPr>
          <w:rFonts w:ascii="方正仿宋简体" w:eastAsia="方正仿宋简体" w:hAnsi="方正仿宋简体" w:cs="仿宋"/>
          <w:iCs/>
          <w:sz w:val="32"/>
          <w:szCs w:val="32"/>
          <w:lang w:eastAsia="zh-TW"/>
        </w:rPr>
      </w:pPr>
      <w:r>
        <w:rPr>
          <w:rFonts w:ascii="方正仿宋简体" w:eastAsia="方正仿宋简体" w:hAnsi="方正仿宋简体" w:cs="仿宋"/>
          <w:iCs/>
          <w:sz w:val="32"/>
          <w:szCs w:val="32"/>
        </w:rPr>
        <w:t>GB/T 25429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钻具止回阀规范</w:t>
      </w:r>
    </w:p>
    <w:p w:rsidR="006E4233" w:rsidRDefault="006E4233" w:rsidP="006E4233">
      <w:pPr>
        <w:widowControl/>
        <w:shd w:val="clear" w:color="auto" w:fill="FFFFFF"/>
        <w:spacing w:line="538" w:lineRule="exact"/>
        <w:ind w:firstLine="645"/>
        <w:jc w:val="left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/>
          <w:iCs/>
          <w:sz w:val="32"/>
          <w:szCs w:val="32"/>
        </w:rPr>
        <w:t>SY/T 5525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 xml:space="preserve">旋转钻井设备 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上部和下部方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>钻杆旋塞阀</w:t>
      </w:r>
    </w:p>
    <w:p w:rsidR="006E4233" w:rsidRDefault="006E4233" w:rsidP="006E4233">
      <w:pPr>
        <w:pStyle w:val="a5"/>
        <w:spacing w:line="538" w:lineRule="exact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Q/SY 1663 旋塞阀现场使用技术规范</w:t>
      </w:r>
    </w:p>
    <w:p w:rsidR="006E4233" w:rsidRDefault="006E4233" w:rsidP="006E4233">
      <w:pPr>
        <w:pStyle w:val="a5"/>
        <w:spacing w:line="538" w:lineRule="exact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API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 xml:space="preserve"> Spec 7-1 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旋转钻井钻柱构件规范</w:t>
      </w:r>
    </w:p>
    <w:p w:rsidR="006E4233" w:rsidRDefault="006E4233" w:rsidP="006E4233">
      <w:pPr>
        <w:pStyle w:val="a5"/>
        <w:spacing w:line="538" w:lineRule="exact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NB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 xml:space="preserve">/T 47013.3 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承压设备无损检测 第3部分：超声检测</w:t>
      </w:r>
    </w:p>
    <w:p w:rsidR="006E4233" w:rsidRDefault="006E4233" w:rsidP="006E4233">
      <w:pPr>
        <w:pStyle w:val="a5"/>
        <w:spacing w:line="538" w:lineRule="exact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/>
          <w:iCs/>
          <w:sz w:val="32"/>
          <w:szCs w:val="32"/>
        </w:rPr>
        <w:t>NB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/T 47013.4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承压设备无损检测 第4部分：磁粉检测</w:t>
      </w:r>
    </w:p>
    <w:p w:rsidR="006E4233" w:rsidRDefault="006E4233" w:rsidP="006E4233">
      <w:pPr>
        <w:pStyle w:val="a5"/>
        <w:spacing w:line="538" w:lineRule="exact"/>
        <w:ind w:firstLine="640"/>
        <w:rPr>
          <w:rFonts w:ascii="方正仿宋简体" w:eastAsia="方正仿宋简体" w:hAnsi="方正仿宋简体" w:cs="仿宋"/>
          <w:iCs/>
          <w:sz w:val="32"/>
          <w:szCs w:val="32"/>
        </w:rPr>
      </w:pP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JB/T 7757.2</w:t>
      </w:r>
      <w:r>
        <w:rPr>
          <w:rFonts w:ascii="方正仿宋简体" w:eastAsia="方正仿宋简体" w:hAnsi="方正仿宋简体" w:cs="仿宋"/>
          <w:i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机械密封用Ｏ形橡胶圈</w:t>
      </w:r>
    </w:p>
    <w:p w:rsidR="00136EA1" w:rsidRDefault="006E4233" w:rsidP="006E4233">
      <w:r>
        <w:rPr>
          <w:rFonts w:ascii="方正仿宋简体" w:eastAsia="方正仿宋简体" w:hAnsi="方正仿宋简体" w:cs="仿宋" w:hint="eastAsia"/>
          <w:iCs/>
          <w:sz w:val="32"/>
          <w:szCs w:val="32"/>
        </w:rPr>
        <w:t>以上未注明年份的标准代号，均指现行最新的有效标准。</w:t>
      </w:r>
    </w:p>
    <w:sectPr w:rsidR="00136EA1" w:rsidSect="00114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415" w:rsidRDefault="00C72415" w:rsidP="006E4233">
      <w:r>
        <w:separator/>
      </w:r>
    </w:p>
  </w:endnote>
  <w:endnote w:type="continuationSeparator" w:id="1">
    <w:p w:rsidR="00C72415" w:rsidRDefault="00C72415" w:rsidP="006E4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415" w:rsidRDefault="00C72415" w:rsidP="006E4233">
      <w:r>
        <w:separator/>
      </w:r>
    </w:p>
  </w:footnote>
  <w:footnote w:type="continuationSeparator" w:id="1">
    <w:p w:rsidR="00C72415" w:rsidRDefault="00C72415" w:rsidP="006E4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233"/>
    <w:rsid w:val="00114BA5"/>
    <w:rsid w:val="00136EA1"/>
    <w:rsid w:val="004A5088"/>
    <w:rsid w:val="006E4233"/>
    <w:rsid w:val="007A392D"/>
    <w:rsid w:val="00C7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2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2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233"/>
    <w:rPr>
      <w:sz w:val="18"/>
      <w:szCs w:val="18"/>
    </w:rPr>
  </w:style>
  <w:style w:type="character" w:customStyle="1" w:styleId="Char1">
    <w:name w:val="段 Char"/>
    <w:link w:val="a5"/>
    <w:rsid w:val="006E4233"/>
    <w:rPr>
      <w:rFonts w:ascii="宋体"/>
    </w:rPr>
  </w:style>
  <w:style w:type="paragraph" w:customStyle="1" w:styleId="a5">
    <w:name w:val="段"/>
    <w:link w:val="Char1"/>
    <w:rsid w:val="006E423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冯旗</dc:creator>
  <cp:keywords/>
  <dc:description/>
  <cp:lastModifiedBy>冯旗</cp:lastModifiedBy>
  <cp:revision>4</cp:revision>
  <dcterms:created xsi:type="dcterms:W3CDTF">2020-06-24T00:34:00Z</dcterms:created>
  <dcterms:modified xsi:type="dcterms:W3CDTF">2020-06-24T02:47:00Z</dcterms:modified>
</cp:coreProperties>
</file>