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2D3F5" w14:textId="77777777" w:rsidR="00807FD6" w:rsidRDefault="00807FD6" w:rsidP="00807FD6">
      <w:pPr>
        <w:spacing w:line="720" w:lineRule="auto"/>
        <w:ind w:rightChars="-159" w:right="-334"/>
        <w:jc w:val="center"/>
        <w:rPr>
          <w:rFonts w:ascii="微软雅黑" w:eastAsia="微软雅黑" w:hAnsi="微软雅黑" w:cs="微软雅黑"/>
          <w:bCs/>
          <w:sz w:val="48"/>
          <w:szCs w:val="48"/>
        </w:rPr>
      </w:pPr>
    </w:p>
    <w:p w14:paraId="585A4DA5" w14:textId="77777777" w:rsidR="00807FD6" w:rsidRDefault="00807FD6" w:rsidP="00807FD6">
      <w:pPr>
        <w:spacing w:line="720" w:lineRule="auto"/>
        <w:ind w:rightChars="-159" w:right="-334"/>
        <w:jc w:val="center"/>
        <w:rPr>
          <w:rFonts w:ascii="微软雅黑" w:eastAsia="微软雅黑" w:hAnsi="微软雅黑" w:cs="微软雅黑"/>
          <w:bCs/>
          <w:sz w:val="48"/>
          <w:szCs w:val="48"/>
        </w:rPr>
      </w:pPr>
    </w:p>
    <w:p w14:paraId="1B61A582" w14:textId="77777777" w:rsidR="00807FD6" w:rsidRPr="00275DD6" w:rsidRDefault="00807FD6" w:rsidP="00807FD6">
      <w:pPr>
        <w:spacing w:line="720" w:lineRule="auto"/>
        <w:ind w:rightChars="-159" w:right="-334"/>
        <w:jc w:val="center"/>
        <w:rPr>
          <w:rFonts w:ascii="微软雅黑" w:eastAsia="微软雅黑" w:hAnsi="微软雅黑" w:cs="微软雅黑"/>
          <w:bCs/>
          <w:sz w:val="48"/>
          <w:szCs w:val="48"/>
        </w:rPr>
      </w:pPr>
      <w:r w:rsidRPr="00275DD6">
        <w:rPr>
          <w:rFonts w:ascii="微软雅黑" w:eastAsia="微软雅黑" w:hAnsi="微软雅黑" w:cs="微软雅黑" w:hint="eastAsia"/>
          <w:bCs/>
          <w:sz w:val="48"/>
          <w:szCs w:val="48"/>
        </w:rPr>
        <w:t>抽油机节能拖动装置</w:t>
      </w:r>
    </w:p>
    <w:p w14:paraId="0C173BA7" w14:textId="56C9C31F" w:rsidR="00807FD6" w:rsidRPr="00275DD6" w:rsidRDefault="00807FD6" w:rsidP="00807FD6">
      <w:pPr>
        <w:spacing w:line="720" w:lineRule="auto"/>
        <w:ind w:rightChars="-159" w:right="-334"/>
        <w:jc w:val="center"/>
        <w:rPr>
          <w:rFonts w:ascii="微软雅黑" w:eastAsia="微软雅黑" w:hAnsi="微软雅黑" w:cs="微软雅黑"/>
          <w:bCs/>
          <w:sz w:val="48"/>
          <w:szCs w:val="48"/>
        </w:rPr>
      </w:pPr>
      <w:r w:rsidRPr="00275DD6">
        <w:rPr>
          <w:rFonts w:ascii="微软雅黑" w:eastAsia="微软雅黑" w:hAnsi="微软雅黑" w:cs="微软雅黑" w:hint="eastAsia"/>
          <w:bCs/>
          <w:sz w:val="48"/>
          <w:szCs w:val="48"/>
        </w:rPr>
        <w:t>（</w:t>
      </w:r>
      <w:r w:rsidR="00066C9B">
        <w:rPr>
          <w:rFonts w:ascii="微软雅黑" w:eastAsia="微软雅黑" w:hAnsi="微软雅黑" w:cs="微软雅黑" w:hint="eastAsia"/>
          <w:bCs/>
          <w:sz w:val="48"/>
          <w:szCs w:val="48"/>
        </w:rPr>
        <w:t>稀土永磁</w:t>
      </w:r>
      <w:r w:rsidRPr="00275DD6">
        <w:rPr>
          <w:rFonts w:ascii="微软雅黑" w:eastAsia="微软雅黑" w:hAnsi="微软雅黑" w:cs="微软雅黑" w:hint="eastAsia"/>
          <w:bCs/>
          <w:sz w:val="48"/>
          <w:szCs w:val="48"/>
        </w:rPr>
        <w:t>）</w:t>
      </w:r>
    </w:p>
    <w:p w14:paraId="72583DD2" w14:textId="77777777" w:rsidR="00807FD6" w:rsidRPr="00275DD6" w:rsidRDefault="00807FD6" w:rsidP="00807FD6">
      <w:pPr>
        <w:spacing w:line="720" w:lineRule="auto"/>
        <w:ind w:rightChars="-159" w:right="-334"/>
        <w:jc w:val="center"/>
        <w:rPr>
          <w:rFonts w:ascii="微软雅黑" w:eastAsia="微软雅黑" w:hAnsi="微软雅黑" w:cs="微软雅黑"/>
          <w:bCs/>
          <w:sz w:val="48"/>
          <w:szCs w:val="48"/>
        </w:rPr>
      </w:pPr>
      <w:r w:rsidRPr="00275DD6">
        <w:rPr>
          <w:rFonts w:ascii="微软雅黑" w:eastAsia="微软雅黑" w:hAnsi="微软雅黑" w:hint="eastAsia"/>
          <w:b/>
          <w:color w:val="1D1D1D"/>
          <w:sz w:val="84"/>
          <w:szCs w:val="84"/>
        </w:rPr>
        <w:t>技术规格书</w:t>
      </w:r>
    </w:p>
    <w:p w14:paraId="3E489E6B" w14:textId="77777777" w:rsidR="00807FD6" w:rsidRPr="00275DD6" w:rsidRDefault="00807FD6" w:rsidP="00807FD6">
      <w:pPr>
        <w:widowControl/>
        <w:jc w:val="center"/>
        <w:rPr>
          <w:rFonts w:ascii="微软雅黑" w:eastAsia="微软雅黑" w:hAnsi="微软雅黑"/>
          <w:color w:val="1D1D1D"/>
          <w:sz w:val="48"/>
          <w:szCs w:val="48"/>
        </w:rPr>
      </w:pPr>
    </w:p>
    <w:p w14:paraId="02F255E7" w14:textId="77777777" w:rsidR="00807FD6" w:rsidRPr="00275DD6" w:rsidRDefault="00807FD6" w:rsidP="00807FD6">
      <w:pPr>
        <w:widowControl/>
        <w:jc w:val="center"/>
        <w:rPr>
          <w:rFonts w:ascii="微软雅黑" w:eastAsia="微软雅黑" w:hAnsi="微软雅黑"/>
          <w:color w:val="1D1D1D"/>
          <w:sz w:val="48"/>
          <w:szCs w:val="48"/>
        </w:rPr>
      </w:pPr>
    </w:p>
    <w:p w14:paraId="25D62908" w14:textId="77777777" w:rsidR="00807FD6" w:rsidRPr="00275DD6" w:rsidRDefault="00807FD6" w:rsidP="00807FD6">
      <w:pPr>
        <w:widowControl/>
        <w:jc w:val="center"/>
        <w:rPr>
          <w:rFonts w:ascii="微软雅黑" w:eastAsia="微软雅黑" w:hAnsi="微软雅黑"/>
          <w:color w:val="1D1D1D"/>
          <w:sz w:val="48"/>
          <w:szCs w:val="48"/>
        </w:rPr>
      </w:pPr>
    </w:p>
    <w:p w14:paraId="23F0CE89" w14:textId="77777777" w:rsidR="00807FD6" w:rsidRPr="00275DD6" w:rsidRDefault="00807FD6" w:rsidP="00807FD6">
      <w:pPr>
        <w:widowControl/>
        <w:jc w:val="center"/>
        <w:rPr>
          <w:rFonts w:ascii="微软雅黑" w:eastAsia="微软雅黑" w:hAnsi="微软雅黑"/>
          <w:color w:val="1D1D1D"/>
          <w:sz w:val="48"/>
          <w:szCs w:val="48"/>
        </w:rPr>
      </w:pPr>
    </w:p>
    <w:p w14:paraId="683011D8" w14:textId="77777777" w:rsidR="00807FD6" w:rsidRPr="00275DD6" w:rsidRDefault="00807FD6" w:rsidP="00807FD6">
      <w:pPr>
        <w:widowControl/>
        <w:jc w:val="center"/>
        <w:rPr>
          <w:rFonts w:ascii="微软雅黑" w:eastAsia="微软雅黑" w:hAnsi="微软雅黑"/>
          <w:color w:val="1D1D1D"/>
          <w:sz w:val="48"/>
          <w:szCs w:val="48"/>
        </w:rPr>
      </w:pPr>
    </w:p>
    <w:p w14:paraId="17296E87" w14:textId="77777777" w:rsidR="00807FD6" w:rsidRPr="00275DD6" w:rsidRDefault="00807FD6" w:rsidP="00807FD6">
      <w:pPr>
        <w:widowControl/>
        <w:jc w:val="center"/>
        <w:rPr>
          <w:rFonts w:ascii="微软雅黑" w:eastAsia="微软雅黑" w:hAnsi="微软雅黑"/>
          <w:color w:val="1D1D1D"/>
          <w:sz w:val="48"/>
          <w:szCs w:val="48"/>
        </w:rPr>
      </w:pPr>
    </w:p>
    <w:p w14:paraId="2B81E977" w14:textId="77777777" w:rsidR="00807FD6" w:rsidRPr="00275DD6" w:rsidRDefault="00807FD6" w:rsidP="00807FD6">
      <w:pPr>
        <w:widowControl/>
        <w:jc w:val="center"/>
        <w:rPr>
          <w:rFonts w:ascii="微软雅黑" w:eastAsia="微软雅黑" w:hAnsi="微软雅黑"/>
          <w:color w:val="1D1D1D"/>
          <w:sz w:val="48"/>
          <w:szCs w:val="48"/>
        </w:rPr>
      </w:pPr>
    </w:p>
    <w:p w14:paraId="31E64B74" w14:textId="77777777" w:rsidR="00807FD6" w:rsidRPr="00AC7AC3" w:rsidRDefault="00807FD6" w:rsidP="00807FD6">
      <w:pPr>
        <w:widowControl/>
        <w:jc w:val="center"/>
        <w:rPr>
          <w:rFonts w:ascii="微软雅黑" w:eastAsia="微软雅黑" w:hAnsi="微软雅黑"/>
          <w:color w:val="1D1D1D"/>
          <w:sz w:val="36"/>
          <w:szCs w:val="36"/>
        </w:rPr>
      </w:pPr>
      <w:r w:rsidRPr="00AC7AC3">
        <w:rPr>
          <w:rFonts w:ascii="微软雅黑" w:eastAsia="微软雅黑" w:hAnsi="微软雅黑" w:hint="eastAsia"/>
          <w:color w:val="1D1D1D"/>
          <w:sz w:val="36"/>
          <w:szCs w:val="36"/>
        </w:rPr>
        <w:t>中石油辽河油田分公司</w:t>
      </w:r>
    </w:p>
    <w:p w14:paraId="64330BD7" w14:textId="77777777" w:rsidR="00F03D87" w:rsidRDefault="00807FD6" w:rsidP="00807FD6">
      <w:pPr>
        <w:widowControl/>
        <w:jc w:val="center"/>
        <w:rPr>
          <w:rFonts w:ascii="微软雅黑" w:eastAsia="微软雅黑" w:hAnsi="微软雅黑"/>
          <w:color w:val="1D1D1D"/>
          <w:sz w:val="36"/>
          <w:szCs w:val="36"/>
        </w:rPr>
        <w:sectPr w:rsidR="00F03D87" w:rsidSect="00F03D87">
          <w:footerReference w:type="default" r:id="rId7"/>
          <w:pgSz w:w="11906" w:h="16838"/>
          <w:pgMar w:top="1440" w:right="1800" w:bottom="1440" w:left="1800" w:header="851" w:footer="992" w:gutter="0"/>
          <w:cols w:space="425"/>
          <w:titlePg/>
          <w:docGrid w:type="lines" w:linePitch="312"/>
        </w:sectPr>
      </w:pPr>
      <w:r w:rsidRPr="00AC7AC3">
        <w:rPr>
          <w:rFonts w:ascii="微软雅黑" w:eastAsia="微软雅黑" w:hAnsi="微软雅黑" w:hint="eastAsia"/>
          <w:color w:val="1D1D1D"/>
          <w:sz w:val="36"/>
          <w:szCs w:val="36"/>
        </w:rPr>
        <w:t>2020年</w:t>
      </w:r>
      <w:r w:rsidR="0048307C">
        <w:rPr>
          <w:rFonts w:ascii="微软雅黑" w:eastAsia="微软雅黑" w:hAnsi="微软雅黑" w:hint="eastAsia"/>
          <w:color w:val="1D1D1D"/>
          <w:sz w:val="36"/>
          <w:szCs w:val="36"/>
        </w:rPr>
        <w:t>7</w:t>
      </w:r>
      <w:r w:rsidRPr="00AC7AC3">
        <w:rPr>
          <w:rFonts w:ascii="微软雅黑" w:eastAsia="微软雅黑" w:hAnsi="微软雅黑" w:hint="eastAsia"/>
          <w:color w:val="1D1D1D"/>
          <w:sz w:val="36"/>
          <w:szCs w:val="36"/>
        </w:rPr>
        <w:t>月</w:t>
      </w:r>
    </w:p>
    <w:sdt>
      <w:sdtPr>
        <w:rPr>
          <w:rFonts w:ascii="微软雅黑" w:eastAsia="微软雅黑" w:hAnsi="微软雅黑" w:cstheme="minorBidi"/>
          <w:b/>
          <w:color w:val="000000" w:themeColor="text1"/>
          <w:kern w:val="2"/>
          <w:sz w:val="21"/>
          <w:szCs w:val="22"/>
          <w:lang w:val="zh-CN"/>
        </w:rPr>
        <w:id w:val="-1964418531"/>
        <w:docPartObj>
          <w:docPartGallery w:val="Table of Contents"/>
          <w:docPartUnique/>
        </w:docPartObj>
      </w:sdtPr>
      <w:sdtEndPr>
        <w:rPr>
          <w:bCs/>
          <w:color w:val="auto"/>
        </w:rPr>
      </w:sdtEndPr>
      <w:sdtContent>
        <w:p w14:paraId="198A4795" w14:textId="77777777" w:rsidR="00807FD6" w:rsidRPr="00275DD6" w:rsidRDefault="00807FD6" w:rsidP="00807FD6">
          <w:pPr>
            <w:pStyle w:val="TOC1"/>
            <w:jc w:val="center"/>
            <w:rPr>
              <w:rFonts w:ascii="微软雅黑" w:eastAsia="微软雅黑" w:hAnsi="微软雅黑"/>
              <w:b/>
              <w:color w:val="000000" w:themeColor="text1"/>
            </w:rPr>
          </w:pPr>
          <w:r w:rsidRPr="00275DD6">
            <w:rPr>
              <w:rFonts w:ascii="微软雅黑" w:eastAsia="微软雅黑" w:hAnsi="微软雅黑"/>
              <w:b/>
              <w:color w:val="000000" w:themeColor="text1"/>
              <w:lang w:val="zh-CN"/>
            </w:rPr>
            <w:t>目录</w:t>
          </w:r>
        </w:p>
        <w:p w14:paraId="52FFF371" w14:textId="219A21DA" w:rsidR="002A18C5" w:rsidRPr="002A18C5" w:rsidRDefault="00807FD6">
          <w:pPr>
            <w:pStyle w:val="21"/>
            <w:tabs>
              <w:tab w:val="right" w:leader="dot" w:pos="8296"/>
            </w:tabs>
            <w:rPr>
              <w:rStyle w:val="a3"/>
              <w:rFonts w:ascii="微软雅黑" w:eastAsia="微软雅黑" w:hAnsi="微软雅黑"/>
            </w:rPr>
          </w:pPr>
          <w:r w:rsidRPr="00275DD6">
            <w:rPr>
              <w:rFonts w:ascii="微软雅黑" w:eastAsia="微软雅黑" w:hAnsi="微软雅黑"/>
            </w:rPr>
            <w:fldChar w:fldCharType="begin"/>
          </w:r>
          <w:r w:rsidRPr="00275DD6">
            <w:rPr>
              <w:rFonts w:ascii="微软雅黑" w:eastAsia="微软雅黑" w:hAnsi="微软雅黑"/>
            </w:rPr>
            <w:instrText xml:space="preserve"> TOC \o "1-3" \h \z \u </w:instrText>
          </w:r>
          <w:r w:rsidRPr="00275DD6">
            <w:rPr>
              <w:rFonts w:ascii="微软雅黑" w:eastAsia="微软雅黑" w:hAnsi="微软雅黑"/>
            </w:rPr>
            <w:fldChar w:fldCharType="separate"/>
          </w:r>
          <w:hyperlink w:anchor="_Toc46751337" w:history="1">
            <w:r w:rsidR="002A18C5" w:rsidRPr="0074421B">
              <w:rPr>
                <w:rStyle w:val="a3"/>
                <w:rFonts w:ascii="微软雅黑" w:eastAsia="微软雅黑" w:hAnsi="微软雅黑"/>
                <w:noProof/>
              </w:rPr>
              <w:t>一、基本要求</w:t>
            </w:r>
            <w:r w:rsidR="002A18C5" w:rsidRPr="002A18C5">
              <w:rPr>
                <w:rStyle w:val="a3"/>
                <w:rFonts w:ascii="微软雅黑" w:eastAsia="微软雅黑" w:hAnsi="微软雅黑"/>
                <w:webHidden/>
              </w:rPr>
              <w:tab/>
            </w:r>
            <w:r w:rsidR="002A18C5" w:rsidRPr="002A18C5">
              <w:rPr>
                <w:rStyle w:val="a3"/>
                <w:rFonts w:ascii="微软雅黑" w:eastAsia="微软雅黑" w:hAnsi="微软雅黑"/>
                <w:webHidden/>
              </w:rPr>
              <w:fldChar w:fldCharType="begin"/>
            </w:r>
            <w:r w:rsidR="002A18C5" w:rsidRPr="002A18C5">
              <w:rPr>
                <w:rStyle w:val="a3"/>
                <w:rFonts w:ascii="微软雅黑" w:eastAsia="微软雅黑" w:hAnsi="微软雅黑"/>
                <w:webHidden/>
              </w:rPr>
              <w:instrText xml:space="preserve"> PAGEREF _Toc46751337 \h </w:instrText>
            </w:r>
            <w:r w:rsidR="002A18C5" w:rsidRPr="002A18C5">
              <w:rPr>
                <w:rStyle w:val="a3"/>
                <w:rFonts w:ascii="微软雅黑" w:eastAsia="微软雅黑" w:hAnsi="微软雅黑"/>
                <w:webHidden/>
              </w:rPr>
            </w:r>
            <w:r w:rsidR="002A18C5" w:rsidRPr="002A18C5">
              <w:rPr>
                <w:rStyle w:val="a3"/>
                <w:rFonts w:ascii="微软雅黑" w:eastAsia="微软雅黑" w:hAnsi="微软雅黑"/>
                <w:webHidden/>
              </w:rPr>
              <w:fldChar w:fldCharType="separate"/>
            </w:r>
            <w:r w:rsidR="002A18C5" w:rsidRPr="002A18C5">
              <w:rPr>
                <w:rStyle w:val="a3"/>
                <w:rFonts w:ascii="微软雅黑" w:eastAsia="微软雅黑" w:hAnsi="微软雅黑"/>
                <w:webHidden/>
              </w:rPr>
              <w:t>1</w:t>
            </w:r>
            <w:r w:rsidR="002A18C5" w:rsidRPr="002A18C5">
              <w:rPr>
                <w:rStyle w:val="a3"/>
                <w:rFonts w:ascii="微软雅黑" w:eastAsia="微软雅黑" w:hAnsi="微软雅黑"/>
                <w:webHidden/>
              </w:rPr>
              <w:fldChar w:fldCharType="end"/>
            </w:r>
          </w:hyperlink>
        </w:p>
        <w:p w14:paraId="402B1E0D" w14:textId="491B6F4C" w:rsidR="002A18C5" w:rsidRPr="002A18C5" w:rsidRDefault="002A18C5" w:rsidP="002A18C5">
          <w:pPr>
            <w:pStyle w:val="21"/>
            <w:tabs>
              <w:tab w:val="right" w:leader="dot" w:pos="8296"/>
            </w:tabs>
            <w:rPr>
              <w:rStyle w:val="a3"/>
              <w:rFonts w:ascii="微软雅黑" w:eastAsia="微软雅黑" w:hAnsi="微软雅黑"/>
            </w:rPr>
          </w:pPr>
          <w:hyperlink w:anchor="_Toc46751338" w:history="1">
            <w:r w:rsidRPr="0074421B">
              <w:rPr>
                <w:rStyle w:val="a3"/>
                <w:rFonts w:ascii="微软雅黑" w:eastAsia="微软雅黑" w:hAnsi="微软雅黑"/>
                <w:noProof/>
              </w:rPr>
              <w:t>1、一般规定</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_Toc46751338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1</w:t>
            </w:r>
            <w:r w:rsidRPr="002A18C5">
              <w:rPr>
                <w:rStyle w:val="a3"/>
                <w:rFonts w:ascii="微软雅黑" w:eastAsia="微软雅黑" w:hAnsi="微软雅黑"/>
                <w:webHidden/>
              </w:rPr>
              <w:fldChar w:fldCharType="end"/>
            </w:r>
          </w:hyperlink>
        </w:p>
        <w:p w14:paraId="512CB70F" w14:textId="404DF040" w:rsidR="002A18C5" w:rsidRPr="002A18C5" w:rsidRDefault="002A18C5" w:rsidP="002A18C5">
          <w:pPr>
            <w:pStyle w:val="21"/>
            <w:tabs>
              <w:tab w:val="right" w:leader="dot" w:pos="8296"/>
            </w:tabs>
            <w:rPr>
              <w:rStyle w:val="a3"/>
              <w:rFonts w:ascii="微软雅黑" w:eastAsia="微软雅黑" w:hAnsi="微软雅黑"/>
            </w:rPr>
          </w:pPr>
          <w:hyperlink w:anchor="_Toc46751339" w:history="1">
            <w:r w:rsidRPr="0074421B">
              <w:rPr>
                <w:rStyle w:val="a3"/>
                <w:rFonts w:ascii="微软雅黑" w:eastAsia="微软雅黑" w:hAnsi="微软雅黑"/>
                <w:noProof/>
              </w:rPr>
              <w:t>2、供货商资质要求</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_Toc46751339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1</w:t>
            </w:r>
            <w:r w:rsidRPr="002A18C5">
              <w:rPr>
                <w:rStyle w:val="a3"/>
                <w:rFonts w:ascii="微软雅黑" w:eastAsia="微软雅黑" w:hAnsi="微软雅黑"/>
                <w:webHidden/>
              </w:rPr>
              <w:fldChar w:fldCharType="end"/>
            </w:r>
          </w:hyperlink>
        </w:p>
        <w:p w14:paraId="3B77883A" w14:textId="1AE23C5B" w:rsidR="002A18C5" w:rsidRPr="002A18C5" w:rsidRDefault="002A18C5" w:rsidP="002A18C5">
          <w:pPr>
            <w:pStyle w:val="21"/>
            <w:tabs>
              <w:tab w:val="right" w:leader="dot" w:pos="8296"/>
            </w:tabs>
            <w:rPr>
              <w:rStyle w:val="a3"/>
              <w:rFonts w:ascii="微软雅黑" w:eastAsia="微软雅黑" w:hAnsi="微软雅黑"/>
            </w:rPr>
          </w:pPr>
          <w:hyperlink w:anchor="_Toc46751340" w:history="1">
            <w:r w:rsidRPr="0074421B">
              <w:rPr>
                <w:rStyle w:val="a3"/>
                <w:rFonts w:ascii="微软雅黑" w:eastAsia="微软雅黑" w:hAnsi="微软雅黑"/>
                <w:noProof/>
              </w:rPr>
              <w:t>3、供货商投标承诺</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_Toc46751340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1</w:t>
            </w:r>
            <w:r w:rsidRPr="002A18C5">
              <w:rPr>
                <w:rStyle w:val="a3"/>
                <w:rFonts w:ascii="微软雅黑" w:eastAsia="微软雅黑" w:hAnsi="微软雅黑"/>
                <w:webHidden/>
              </w:rPr>
              <w:fldChar w:fldCharType="end"/>
            </w:r>
          </w:hyperlink>
        </w:p>
        <w:p w14:paraId="73B1E160" w14:textId="7FBF9445" w:rsidR="002A18C5" w:rsidRPr="002A18C5" w:rsidRDefault="002A18C5" w:rsidP="002A18C5">
          <w:pPr>
            <w:pStyle w:val="21"/>
            <w:tabs>
              <w:tab w:val="right" w:leader="dot" w:pos="8296"/>
            </w:tabs>
            <w:rPr>
              <w:rStyle w:val="a3"/>
              <w:rFonts w:ascii="微软雅黑" w:eastAsia="微软雅黑" w:hAnsi="微软雅黑"/>
            </w:rPr>
          </w:pPr>
          <w:hyperlink w:anchor="_Toc46751341" w:history="1">
            <w:r w:rsidRPr="0074421B">
              <w:rPr>
                <w:rStyle w:val="a3"/>
                <w:rFonts w:ascii="微软雅黑" w:eastAsia="微软雅黑" w:hAnsi="微软雅黑"/>
                <w:noProof/>
              </w:rPr>
              <w:t>4、投标人提供资料</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_Toc46751341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2</w:t>
            </w:r>
            <w:r w:rsidRPr="002A18C5">
              <w:rPr>
                <w:rStyle w:val="a3"/>
                <w:rFonts w:ascii="微软雅黑" w:eastAsia="微软雅黑" w:hAnsi="微软雅黑"/>
                <w:webHidden/>
              </w:rPr>
              <w:fldChar w:fldCharType="end"/>
            </w:r>
          </w:hyperlink>
        </w:p>
        <w:p w14:paraId="0A200495" w14:textId="079CCEA2" w:rsidR="002A18C5" w:rsidRPr="002A18C5" w:rsidRDefault="002A18C5" w:rsidP="002A18C5">
          <w:pPr>
            <w:pStyle w:val="21"/>
            <w:tabs>
              <w:tab w:val="right" w:leader="dot" w:pos="8296"/>
            </w:tabs>
            <w:rPr>
              <w:rStyle w:val="a3"/>
              <w:rFonts w:ascii="微软雅黑" w:eastAsia="微软雅黑" w:hAnsi="微软雅黑"/>
            </w:rPr>
          </w:pPr>
          <w:hyperlink w:anchor="_Toc46751342" w:history="1">
            <w:r w:rsidRPr="0074421B">
              <w:rPr>
                <w:rStyle w:val="a3"/>
                <w:rFonts w:ascii="微软雅黑" w:eastAsia="微软雅黑" w:hAnsi="微软雅黑"/>
                <w:noProof/>
              </w:rPr>
              <w:t>5、质量及售后服务承诺</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_Toc46751342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2</w:t>
            </w:r>
            <w:r w:rsidRPr="002A18C5">
              <w:rPr>
                <w:rStyle w:val="a3"/>
                <w:rFonts w:ascii="微软雅黑" w:eastAsia="微软雅黑" w:hAnsi="微软雅黑"/>
                <w:webHidden/>
              </w:rPr>
              <w:fldChar w:fldCharType="end"/>
            </w:r>
          </w:hyperlink>
        </w:p>
        <w:p w14:paraId="095C8067" w14:textId="46D34448" w:rsidR="002A18C5" w:rsidRPr="002A18C5" w:rsidRDefault="002A18C5" w:rsidP="002A18C5">
          <w:pPr>
            <w:pStyle w:val="21"/>
            <w:tabs>
              <w:tab w:val="right" w:leader="dot" w:pos="8296"/>
            </w:tabs>
            <w:rPr>
              <w:rStyle w:val="a3"/>
              <w:rFonts w:ascii="微软雅黑" w:eastAsia="微软雅黑" w:hAnsi="微软雅黑"/>
            </w:rPr>
          </w:pPr>
          <w:hyperlink w:anchor="_Toc46751343" w:history="1">
            <w:r w:rsidRPr="0074421B">
              <w:rPr>
                <w:rStyle w:val="a3"/>
                <w:rFonts w:ascii="微软雅黑" w:eastAsia="微软雅黑" w:hAnsi="微软雅黑"/>
                <w:noProof/>
              </w:rPr>
              <w:t>6、运输、安装及培训</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_Toc46751343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3</w:t>
            </w:r>
            <w:r w:rsidRPr="002A18C5">
              <w:rPr>
                <w:rStyle w:val="a3"/>
                <w:rFonts w:ascii="微软雅黑" w:eastAsia="微软雅黑" w:hAnsi="微软雅黑"/>
                <w:webHidden/>
              </w:rPr>
              <w:fldChar w:fldCharType="end"/>
            </w:r>
          </w:hyperlink>
        </w:p>
        <w:p w14:paraId="3CB6B2B4" w14:textId="2577973D" w:rsidR="002A18C5" w:rsidRPr="002A18C5" w:rsidRDefault="002A18C5" w:rsidP="002A18C5">
          <w:pPr>
            <w:pStyle w:val="21"/>
            <w:tabs>
              <w:tab w:val="right" w:leader="dot" w:pos="8296"/>
            </w:tabs>
            <w:rPr>
              <w:rStyle w:val="a3"/>
              <w:rFonts w:ascii="微软雅黑" w:eastAsia="微软雅黑" w:hAnsi="微软雅黑"/>
            </w:rPr>
          </w:pPr>
          <w:hyperlink w:anchor="_Toc46751344" w:history="1">
            <w:r w:rsidRPr="0074421B">
              <w:rPr>
                <w:rStyle w:val="a3"/>
                <w:rFonts w:ascii="微软雅黑" w:eastAsia="微软雅黑" w:hAnsi="微软雅黑"/>
                <w:noProof/>
              </w:rPr>
              <w:t>7、验收标准</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_Toc46751344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3</w:t>
            </w:r>
            <w:r w:rsidRPr="002A18C5">
              <w:rPr>
                <w:rStyle w:val="a3"/>
                <w:rFonts w:ascii="微软雅黑" w:eastAsia="微软雅黑" w:hAnsi="微软雅黑"/>
                <w:webHidden/>
              </w:rPr>
              <w:fldChar w:fldCharType="end"/>
            </w:r>
          </w:hyperlink>
        </w:p>
        <w:p w14:paraId="47F28193" w14:textId="07369C40" w:rsidR="002A18C5" w:rsidRPr="002A18C5" w:rsidRDefault="002A18C5" w:rsidP="002A18C5">
          <w:pPr>
            <w:pStyle w:val="21"/>
            <w:tabs>
              <w:tab w:val="right" w:leader="dot" w:pos="8296"/>
            </w:tabs>
            <w:rPr>
              <w:rStyle w:val="a3"/>
              <w:rFonts w:ascii="微软雅黑" w:eastAsia="微软雅黑" w:hAnsi="微软雅黑"/>
            </w:rPr>
          </w:pPr>
          <w:hyperlink w:anchor="_Toc46751345" w:history="1">
            <w:r w:rsidRPr="0074421B">
              <w:rPr>
                <w:rStyle w:val="a3"/>
                <w:rFonts w:ascii="微软雅黑" w:eastAsia="微软雅黑" w:hAnsi="微软雅黑"/>
                <w:noProof/>
              </w:rPr>
              <w:t>8、技术文件及资料</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_Toc46751345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3</w:t>
            </w:r>
            <w:r w:rsidRPr="002A18C5">
              <w:rPr>
                <w:rStyle w:val="a3"/>
                <w:rFonts w:ascii="微软雅黑" w:eastAsia="微软雅黑" w:hAnsi="微软雅黑"/>
                <w:webHidden/>
              </w:rPr>
              <w:fldChar w:fldCharType="end"/>
            </w:r>
          </w:hyperlink>
        </w:p>
        <w:p w14:paraId="3D61CA9B" w14:textId="134666AC" w:rsidR="002A18C5" w:rsidRPr="002A18C5" w:rsidRDefault="002A18C5" w:rsidP="002A18C5">
          <w:pPr>
            <w:pStyle w:val="21"/>
            <w:tabs>
              <w:tab w:val="right" w:leader="dot" w:pos="8296"/>
            </w:tabs>
            <w:rPr>
              <w:rStyle w:val="a3"/>
              <w:rFonts w:ascii="微软雅黑" w:eastAsia="微软雅黑" w:hAnsi="微软雅黑"/>
            </w:rPr>
          </w:pPr>
          <w:hyperlink w:anchor="_Toc46751346" w:history="1">
            <w:r w:rsidRPr="0074421B">
              <w:rPr>
                <w:rStyle w:val="a3"/>
                <w:rFonts w:ascii="微软雅黑" w:eastAsia="微软雅黑" w:hAnsi="微软雅黑"/>
                <w:noProof/>
              </w:rPr>
              <w:t>9、交货日期及交货地点</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_Toc46751346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3</w:t>
            </w:r>
            <w:r w:rsidRPr="002A18C5">
              <w:rPr>
                <w:rStyle w:val="a3"/>
                <w:rFonts w:ascii="微软雅黑" w:eastAsia="微软雅黑" w:hAnsi="微软雅黑"/>
                <w:webHidden/>
              </w:rPr>
              <w:fldChar w:fldCharType="end"/>
            </w:r>
          </w:hyperlink>
        </w:p>
        <w:p w14:paraId="6BA66CDB" w14:textId="01C92CDC" w:rsidR="002A18C5" w:rsidRPr="002A18C5" w:rsidRDefault="002A18C5">
          <w:pPr>
            <w:pStyle w:val="21"/>
            <w:tabs>
              <w:tab w:val="right" w:leader="dot" w:pos="8296"/>
            </w:tabs>
            <w:rPr>
              <w:rStyle w:val="a3"/>
              <w:rFonts w:ascii="微软雅黑" w:eastAsia="微软雅黑" w:hAnsi="微软雅黑"/>
            </w:rPr>
          </w:pPr>
          <w:hyperlink w:anchor="_Toc46751347" w:history="1">
            <w:r w:rsidRPr="002A18C5">
              <w:rPr>
                <w:rStyle w:val="a3"/>
                <w:rFonts w:ascii="微软雅黑" w:eastAsia="微软雅黑" w:hAnsi="微软雅黑"/>
                <w:noProof/>
              </w:rPr>
              <w:t>二、产品概述</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_Toc46751347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4</w:t>
            </w:r>
            <w:r w:rsidRPr="002A18C5">
              <w:rPr>
                <w:rStyle w:val="a3"/>
                <w:rFonts w:ascii="微软雅黑" w:eastAsia="微软雅黑" w:hAnsi="微软雅黑"/>
                <w:webHidden/>
              </w:rPr>
              <w:fldChar w:fldCharType="end"/>
            </w:r>
          </w:hyperlink>
        </w:p>
        <w:p w14:paraId="6AAAF183" w14:textId="41CF5168" w:rsidR="002A18C5" w:rsidRPr="002A18C5" w:rsidRDefault="002A18C5">
          <w:pPr>
            <w:pStyle w:val="21"/>
            <w:tabs>
              <w:tab w:val="right" w:leader="dot" w:pos="8296"/>
            </w:tabs>
            <w:rPr>
              <w:rStyle w:val="a3"/>
              <w:rFonts w:ascii="微软雅黑" w:eastAsia="微软雅黑" w:hAnsi="微软雅黑"/>
            </w:rPr>
          </w:pPr>
          <w:hyperlink w:anchor="_Toc46751348" w:history="1">
            <w:r w:rsidRPr="002A18C5">
              <w:rPr>
                <w:rStyle w:val="a3"/>
                <w:rFonts w:ascii="微软雅黑" w:eastAsia="微软雅黑" w:hAnsi="微软雅黑"/>
                <w:noProof/>
              </w:rPr>
              <w:t>三、参考规格型号</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_Toc46751348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5</w:t>
            </w:r>
            <w:r w:rsidRPr="002A18C5">
              <w:rPr>
                <w:rStyle w:val="a3"/>
                <w:rFonts w:ascii="微软雅黑" w:eastAsia="微软雅黑" w:hAnsi="微软雅黑"/>
                <w:webHidden/>
              </w:rPr>
              <w:fldChar w:fldCharType="end"/>
            </w:r>
          </w:hyperlink>
        </w:p>
        <w:p w14:paraId="3B00146B" w14:textId="3D54354B" w:rsidR="002A18C5" w:rsidRPr="002A18C5" w:rsidRDefault="002A18C5">
          <w:pPr>
            <w:pStyle w:val="21"/>
            <w:tabs>
              <w:tab w:val="right" w:leader="dot" w:pos="8296"/>
            </w:tabs>
            <w:rPr>
              <w:rStyle w:val="a3"/>
              <w:rFonts w:ascii="微软雅黑" w:eastAsia="微软雅黑" w:hAnsi="微软雅黑"/>
            </w:rPr>
          </w:pPr>
          <w:hyperlink w:anchor="_Toc46751349" w:history="1">
            <w:r w:rsidRPr="002A18C5">
              <w:rPr>
                <w:rStyle w:val="a3"/>
                <w:rFonts w:ascii="微软雅黑" w:eastAsia="微软雅黑" w:hAnsi="微软雅黑"/>
                <w:noProof/>
              </w:rPr>
              <w:t>四、主要执行的标准及规范</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_Toc46751349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6</w:t>
            </w:r>
            <w:r w:rsidRPr="002A18C5">
              <w:rPr>
                <w:rStyle w:val="a3"/>
                <w:rFonts w:ascii="微软雅黑" w:eastAsia="微软雅黑" w:hAnsi="微软雅黑"/>
                <w:webHidden/>
              </w:rPr>
              <w:fldChar w:fldCharType="end"/>
            </w:r>
          </w:hyperlink>
        </w:p>
        <w:p w14:paraId="0D1C20F2" w14:textId="71A7749D" w:rsidR="002A18C5" w:rsidRPr="002A18C5" w:rsidRDefault="002A18C5">
          <w:pPr>
            <w:pStyle w:val="21"/>
            <w:tabs>
              <w:tab w:val="right" w:leader="dot" w:pos="8296"/>
            </w:tabs>
            <w:rPr>
              <w:rStyle w:val="a3"/>
              <w:rFonts w:ascii="微软雅黑" w:eastAsia="微软雅黑" w:hAnsi="微软雅黑"/>
            </w:rPr>
          </w:pPr>
          <w:hyperlink w:anchor="_Toc46751350" w:history="1">
            <w:r w:rsidRPr="002A18C5">
              <w:rPr>
                <w:rStyle w:val="a3"/>
                <w:rFonts w:ascii="微软雅黑" w:eastAsia="微软雅黑" w:hAnsi="微软雅黑"/>
                <w:noProof/>
              </w:rPr>
              <w:t>五、环境条件</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_Toc46751350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8</w:t>
            </w:r>
            <w:r w:rsidRPr="002A18C5">
              <w:rPr>
                <w:rStyle w:val="a3"/>
                <w:rFonts w:ascii="微软雅黑" w:eastAsia="微软雅黑" w:hAnsi="微软雅黑"/>
                <w:webHidden/>
              </w:rPr>
              <w:fldChar w:fldCharType="end"/>
            </w:r>
          </w:hyperlink>
        </w:p>
        <w:p w14:paraId="0B288FC0" w14:textId="087B6065" w:rsidR="002A18C5" w:rsidRPr="002A18C5" w:rsidRDefault="002A18C5">
          <w:pPr>
            <w:pStyle w:val="21"/>
            <w:tabs>
              <w:tab w:val="right" w:leader="dot" w:pos="8296"/>
            </w:tabs>
            <w:rPr>
              <w:rStyle w:val="a3"/>
              <w:rFonts w:ascii="微软雅黑" w:eastAsia="微软雅黑" w:hAnsi="微软雅黑"/>
            </w:rPr>
          </w:pPr>
          <w:hyperlink w:anchor="_Toc46751351" w:history="1">
            <w:r w:rsidRPr="002A18C5">
              <w:rPr>
                <w:rStyle w:val="a3"/>
                <w:rFonts w:ascii="微软雅黑" w:eastAsia="微软雅黑" w:hAnsi="微软雅黑"/>
                <w:noProof/>
              </w:rPr>
              <w:t>六、技术参数和性能要求</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_Toc46751351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9</w:t>
            </w:r>
            <w:r w:rsidRPr="002A18C5">
              <w:rPr>
                <w:rStyle w:val="a3"/>
                <w:rFonts w:ascii="微软雅黑" w:eastAsia="微软雅黑" w:hAnsi="微软雅黑"/>
                <w:webHidden/>
              </w:rPr>
              <w:fldChar w:fldCharType="end"/>
            </w:r>
          </w:hyperlink>
        </w:p>
        <w:p w14:paraId="2E1F7631" w14:textId="70C981CA" w:rsidR="002A18C5" w:rsidRPr="002A18C5" w:rsidRDefault="002A18C5" w:rsidP="002A18C5">
          <w:pPr>
            <w:pStyle w:val="21"/>
            <w:tabs>
              <w:tab w:val="right" w:leader="dot" w:pos="8296"/>
            </w:tabs>
            <w:rPr>
              <w:rStyle w:val="a3"/>
              <w:rFonts w:ascii="微软雅黑" w:eastAsia="微软雅黑" w:hAnsi="微软雅黑"/>
            </w:rPr>
          </w:pPr>
          <w:hyperlink w:anchor="_Toc46751352" w:history="1">
            <w:r w:rsidRPr="002A18C5">
              <w:rPr>
                <w:rStyle w:val="a3"/>
                <w:rFonts w:ascii="微软雅黑" w:eastAsia="微软雅黑" w:hAnsi="微软雅黑"/>
                <w:noProof/>
              </w:rPr>
              <w:t>1、主要技术参数指标</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_Toc46751352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9</w:t>
            </w:r>
            <w:r w:rsidRPr="002A18C5">
              <w:rPr>
                <w:rStyle w:val="a3"/>
                <w:rFonts w:ascii="微软雅黑" w:eastAsia="微软雅黑" w:hAnsi="微软雅黑"/>
                <w:webHidden/>
              </w:rPr>
              <w:fldChar w:fldCharType="end"/>
            </w:r>
          </w:hyperlink>
        </w:p>
        <w:p w14:paraId="08060D8C" w14:textId="0EEAC330" w:rsidR="002A18C5" w:rsidRPr="002A18C5" w:rsidRDefault="002A18C5" w:rsidP="002A18C5">
          <w:pPr>
            <w:pStyle w:val="21"/>
            <w:tabs>
              <w:tab w:val="right" w:leader="dot" w:pos="8296"/>
            </w:tabs>
            <w:rPr>
              <w:rStyle w:val="a3"/>
              <w:rFonts w:ascii="微软雅黑" w:eastAsia="微软雅黑" w:hAnsi="微软雅黑"/>
            </w:rPr>
          </w:pPr>
          <w:hyperlink w:anchor="_Toc46751353" w:history="1">
            <w:r w:rsidRPr="002A18C5">
              <w:rPr>
                <w:rStyle w:val="a3"/>
                <w:rFonts w:ascii="微软雅黑" w:eastAsia="微软雅黑" w:hAnsi="微软雅黑"/>
                <w:noProof/>
              </w:rPr>
              <w:t>2、主要功能</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_Toc46751353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10</w:t>
            </w:r>
            <w:r w:rsidRPr="002A18C5">
              <w:rPr>
                <w:rStyle w:val="a3"/>
                <w:rFonts w:ascii="微软雅黑" w:eastAsia="微软雅黑" w:hAnsi="微软雅黑"/>
                <w:webHidden/>
              </w:rPr>
              <w:fldChar w:fldCharType="end"/>
            </w:r>
          </w:hyperlink>
        </w:p>
        <w:p w14:paraId="6B425BDE" w14:textId="58257DDE" w:rsidR="002A18C5" w:rsidRDefault="002A18C5">
          <w:pPr>
            <w:pStyle w:val="21"/>
            <w:tabs>
              <w:tab w:val="right" w:leader="dot" w:pos="8296"/>
            </w:tabs>
            <w:rPr>
              <w:noProof/>
            </w:rPr>
          </w:pPr>
          <w:hyperlink w:anchor="_Toc46751354" w:history="1">
            <w:r w:rsidRPr="002A18C5">
              <w:rPr>
                <w:rStyle w:val="a3"/>
                <w:rFonts w:ascii="微软雅黑" w:eastAsia="微软雅黑" w:hAnsi="微软雅黑"/>
                <w:noProof/>
              </w:rPr>
              <w:t>七、主要配置及供货范围</w:t>
            </w:r>
            <w:r w:rsidRPr="002A18C5">
              <w:rPr>
                <w:rStyle w:val="a3"/>
                <w:rFonts w:ascii="微软雅黑" w:eastAsia="微软雅黑" w:hAnsi="微软雅黑"/>
                <w:webHidden/>
              </w:rPr>
              <w:tab/>
            </w:r>
            <w:r w:rsidRPr="002A18C5">
              <w:rPr>
                <w:rStyle w:val="a3"/>
                <w:rFonts w:ascii="微软雅黑" w:eastAsia="微软雅黑" w:hAnsi="微软雅黑"/>
                <w:webHidden/>
              </w:rPr>
              <w:fldChar w:fldCharType="begin"/>
            </w:r>
            <w:r w:rsidRPr="002A18C5">
              <w:rPr>
                <w:rStyle w:val="a3"/>
                <w:rFonts w:ascii="微软雅黑" w:eastAsia="微软雅黑" w:hAnsi="微软雅黑"/>
                <w:webHidden/>
              </w:rPr>
              <w:instrText xml:space="preserve"> PAGEREF _Toc46751354 \h </w:instrText>
            </w:r>
            <w:r w:rsidRPr="002A18C5">
              <w:rPr>
                <w:rStyle w:val="a3"/>
                <w:rFonts w:ascii="微软雅黑" w:eastAsia="微软雅黑" w:hAnsi="微软雅黑"/>
                <w:webHidden/>
              </w:rPr>
            </w:r>
            <w:r w:rsidRPr="002A18C5">
              <w:rPr>
                <w:rStyle w:val="a3"/>
                <w:rFonts w:ascii="微软雅黑" w:eastAsia="微软雅黑" w:hAnsi="微软雅黑"/>
                <w:webHidden/>
              </w:rPr>
              <w:fldChar w:fldCharType="separate"/>
            </w:r>
            <w:r w:rsidRPr="002A18C5">
              <w:rPr>
                <w:rStyle w:val="a3"/>
                <w:rFonts w:ascii="微软雅黑" w:eastAsia="微软雅黑" w:hAnsi="微软雅黑"/>
                <w:webHidden/>
              </w:rPr>
              <w:t>11</w:t>
            </w:r>
            <w:r w:rsidRPr="002A18C5">
              <w:rPr>
                <w:rStyle w:val="a3"/>
                <w:rFonts w:ascii="微软雅黑" w:eastAsia="微软雅黑" w:hAnsi="微软雅黑"/>
                <w:webHidden/>
              </w:rPr>
              <w:fldChar w:fldCharType="end"/>
            </w:r>
          </w:hyperlink>
        </w:p>
        <w:p w14:paraId="1EE87A35" w14:textId="45EDE892" w:rsidR="00807FD6" w:rsidRPr="00275DD6" w:rsidRDefault="00807FD6" w:rsidP="00807FD6">
          <w:pPr>
            <w:rPr>
              <w:rFonts w:ascii="微软雅黑" w:eastAsia="微软雅黑" w:hAnsi="微软雅黑"/>
            </w:rPr>
          </w:pPr>
          <w:r w:rsidRPr="00275DD6">
            <w:rPr>
              <w:rFonts w:ascii="微软雅黑" w:eastAsia="微软雅黑" w:hAnsi="微软雅黑"/>
              <w:b/>
              <w:bCs/>
              <w:lang w:val="zh-CN"/>
            </w:rPr>
            <w:fldChar w:fldCharType="end"/>
          </w:r>
        </w:p>
      </w:sdtContent>
    </w:sdt>
    <w:p w14:paraId="02D31484" w14:textId="77777777" w:rsidR="00F03D87" w:rsidRDefault="00F03D87" w:rsidP="00807FD6">
      <w:pPr>
        <w:widowControl/>
        <w:jc w:val="left"/>
        <w:rPr>
          <w:rFonts w:ascii="微软雅黑" w:eastAsia="微软雅黑" w:hAnsi="微软雅黑" w:hint="eastAsia"/>
          <w:color w:val="1D1D1D"/>
          <w:sz w:val="44"/>
          <w:szCs w:val="44"/>
        </w:rPr>
        <w:sectPr w:rsidR="00F03D87" w:rsidSect="00F03D87">
          <w:pgSz w:w="11906" w:h="16838"/>
          <w:pgMar w:top="1440" w:right="1800" w:bottom="1440" w:left="1800" w:header="851" w:footer="992" w:gutter="0"/>
          <w:cols w:space="425"/>
          <w:titlePg/>
          <w:docGrid w:type="lines" w:linePitch="312"/>
        </w:sectPr>
      </w:pPr>
      <w:bookmarkStart w:id="0" w:name="_GoBack"/>
      <w:bookmarkEnd w:id="0"/>
    </w:p>
    <w:p w14:paraId="72296C9B" w14:textId="77777777" w:rsidR="00807FD6" w:rsidRPr="00275DD6" w:rsidRDefault="00807FD6" w:rsidP="00807FD6">
      <w:pPr>
        <w:pStyle w:val="2"/>
        <w:rPr>
          <w:rFonts w:ascii="微软雅黑" w:eastAsia="微软雅黑" w:hAnsi="微软雅黑"/>
          <w:color w:val="1D1D1D"/>
          <w:sz w:val="28"/>
          <w:szCs w:val="28"/>
        </w:rPr>
      </w:pPr>
      <w:bookmarkStart w:id="1" w:name="_Toc46751337"/>
      <w:r w:rsidRPr="00275DD6">
        <w:rPr>
          <w:rFonts w:ascii="微软雅黑" w:eastAsia="微软雅黑" w:hAnsi="微软雅黑" w:hint="eastAsia"/>
          <w:color w:val="1D1D1D"/>
          <w:sz w:val="28"/>
          <w:szCs w:val="28"/>
        </w:rPr>
        <w:lastRenderedPageBreak/>
        <w:t>一、基本要求</w:t>
      </w:r>
      <w:bookmarkEnd w:id="1"/>
    </w:p>
    <w:p w14:paraId="3A38740A"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2" w:name="_Toc46751338"/>
      <w:r w:rsidRPr="00275DD6">
        <w:rPr>
          <w:rFonts w:ascii="微软雅黑" w:eastAsia="微软雅黑" w:hAnsi="微软雅黑" w:hint="eastAsia"/>
          <w:sz w:val="24"/>
          <w:szCs w:val="24"/>
        </w:rPr>
        <w:t>1、一般规定</w:t>
      </w:r>
      <w:bookmarkEnd w:id="2"/>
    </w:p>
    <w:p w14:paraId="22C875AE"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本技术规格书适用于抽油机节能拖动装置（稀土永磁）。本文并不能免除供货商应对所提供的设备及辅助系统配置齐全、性能要求合理、可适用性和可靠性负责。</w:t>
      </w:r>
    </w:p>
    <w:p w14:paraId="7F576A13"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投标人应具备招标公告所要求的资质，具体资质要求见招标文件。</w:t>
      </w:r>
    </w:p>
    <w:p w14:paraId="578D613F"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本技术规格书提出了对抽油机节能拖动装置（稀土永磁）的技术参数、性能、等方面的最低技术要求，并未对一切技术细节做出规定，也未充分引述有关标准和规范的条文，投标人应提供符合本技术规范引用标准的最新版本标准和本招标文件要求的全新产品。</w:t>
      </w:r>
    </w:p>
    <w:p w14:paraId="65D8A1F3"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如果投标人没有以书面形式对本招标文件技术规范的条文提出差异，则意味着投标人的投标设备完全符合本招标文件的要求。如有与本招标文件要求不一致的地方，必须逐项在“技术差异表”中列出。</w:t>
      </w:r>
    </w:p>
    <w:p w14:paraId="42C9CEFA"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3" w:name="_Toc46751339"/>
      <w:r w:rsidRPr="00275DD6">
        <w:rPr>
          <w:rFonts w:ascii="微软雅黑" w:eastAsia="微软雅黑" w:hAnsi="微软雅黑" w:hint="eastAsia"/>
          <w:sz w:val="24"/>
          <w:szCs w:val="24"/>
        </w:rPr>
        <w:t>2、供货商资质要求</w:t>
      </w:r>
      <w:bookmarkEnd w:id="3"/>
    </w:p>
    <w:p w14:paraId="531635A5" w14:textId="77777777" w:rsidR="00807FD6" w:rsidRPr="00275DD6" w:rsidRDefault="00807FD6" w:rsidP="00807FD6">
      <w:pPr>
        <w:rPr>
          <w:rFonts w:ascii="微软雅黑" w:eastAsia="微软雅黑" w:hAnsi="微软雅黑"/>
          <w:sz w:val="24"/>
          <w:szCs w:val="24"/>
        </w:rPr>
      </w:pPr>
      <w:r w:rsidRPr="00275DD6">
        <w:rPr>
          <w:rFonts w:ascii="微软雅黑" w:eastAsia="微软雅黑" w:hAnsi="微软雅黑" w:hint="eastAsia"/>
          <w:sz w:val="24"/>
          <w:szCs w:val="24"/>
        </w:rPr>
        <w:t xml:space="preserve">    供货商所提供的抽油机节能拖动装置（稀土永磁）应是制造厂的标准的、技术先进的成熟产品，符合相关国标或行（企）标规定，有合格证。</w:t>
      </w:r>
    </w:p>
    <w:p w14:paraId="1614D934" w14:textId="65D8FEBD"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供货商应具有国家认证机构颁发的有效质量管理体系认证证书，认证范围必须覆盖该产品</w:t>
      </w:r>
      <w:r w:rsidR="0048307C">
        <w:rPr>
          <w:rFonts w:ascii="微软雅黑" w:eastAsia="微软雅黑" w:hAnsi="微软雅黑" w:hint="eastAsia"/>
          <w:sz w:val="24"/>
          <w:szCs w:val="24"/>
        </w:rPr>
        <w:t>的生产制造</w:t>
      </w:r>
      <w:r w:rsidRPr="00275DD6">
        <w:rPr>
          <w:rFonts w:ascii="微软雅黑" w:eastAsia="微软雅黑" w:hAnsi="微软雅黑" w:hint="eastAsia"/>
          <w:sz w:val="24"/>
          <w:szCs w:val="24"/>
        </w:rPr>
        <w:t>。</w:t>
      </w:r>
    </w:p>
    <w:p w14:paraId="38DD66B3"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4" w:name="_Toc46751340"/>
      <w:r w:rsidRPr="00275DD6">
        <w:rPr>
          <w:rFonts w:ascii="微软雅黑" w:eastAsia="微软雅黑" w:hAnsi="微软雅黑" w:hint="eastAsia"/>
          <w:sz w:val="24"/>
          <w:szCs w:val="24"/>
        </w:rPr>
        <w:t>3、供货商投标承诺</w:t>
      </w:r>
      <w:bookmarkEnd w:id="4"/>
    </w:p>
    <w:p w14:paraId="20B9AD75"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供货商应对抽油机节能拖动装置（稀土永磁）的设计、材料采购、工件的制造、零部件的组装、图纸、资料的提供以及检验和在不同场所进行的试验负</w:t>
      </w:r>
      <w:r w:rsidRPr="00275DD6">
        <w:rPr>
          <w:rFonts w:ascii="微软雅黑" w:eastAsia="微软雅黑" w:hAnsi="微软雅黑" w:hint="eastAsia"/>
          <w:sz w:val="24"/>
          <w:szCs w:val="24"/>
        </w:rPr>
        <w:lastRenderedPageBreak/>
        <w:t>有完全责任。</w:t>
      </w:r>
    </w:p>
    <w:p w14:paraId="0E401F79"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供货商应对抽油机节能拖动装置（稀土永磁）的质量、可靠性、使用寿命、技术服务、相关责任做出承诺。</w:t>
      </w:r>
    </w:p>
    <w:p w14:paraId="4D0420C0"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5" w:name="_Toc46751341"/>
      <w:r w:rsidRPr="00275DD6">
        <w:rPr>
          <w:rFonts w:ascii="微软雅黑" w:eastAsia="微软雅黑" w:hAnsi="微软雅黑" w:hint="eastAsia"/>
          <w:sz w:val="24"/>
          <w:szCs w:val="24"/>
        </w:rPr>
        <w:t>4、投标人提供资料</w:t>
      </w:r>
      <w:bookmarkEnd w:id="5"/>
    </w:p>
    <w:p w14:paraId="32693DA4"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投标人在投标文件中应提供下列有关资格文件复印件（原件备查），否则视为非响应性投标；</w:t>
      </w:r>
    </w:p>
    <w:p w14:paraId="0A6E98E5" w14:textId="0D21DD7F" w:rsidR="00807FD6" w:rsidRPr="00275DD6" w:rsidRDefault="00807FD6" w:rsidP="00807FD6">
      <w:pPr>
        <w:numPr>
          <w:ilvl w:val="0"/>
          <w:numId w:val="3"/>
        </w:numPr>
        <w:ind w:firstLineChars="200" w:firstLine="480"/>
        <w:rPr>
          <w:rFonts w:ascii="微软雅黑" w:eastAsia="微软雅黑" w:hAnsi="微软雅黑"/>
          <w:sz w:val="24"/>
          <w:szCs w:val="24"/>
        </w:rPr>
      </w:pPr>
      <w:r w:rsidRPr="00275DD6">
        <w:rPr>
          <w:rFonts w:ascii="微软雅黑" w:eastAsia="微软雅黑" w:hAnsi="微软雅黑" w:hint="eastAsia"/>
          <w:sz w:val="24"/>
          <w:szCs w:val="24"/>
        </w:rPr>
        <w:t>国家认证机构颁发的有效质量管理体系认证证书，认证范围必须覆盖该产品</w:t>
      </w:r>
      <w:r w:rsidR="0048307C">
        <w:rPr>
          <w:rFonts w:ascii="微软雅黑" w:eastAsia="微软雅黑" w:hAnsi="微软雅黑" w:hint="eastAsia"/>
          <w:sz w:val="24"/>
          <w:szCs w:val="24"/>
        </w:rPr>
        <w:t>的生产制造</w:t>
      </w:r>
      <w:r w:rsidRPr="00275DD6">
        <w:rPr>
          <w:rFonts w:ascii="微软雅黑" w:eastAsia="微软雅黑" w:hAnsi="微软雅黑" w:hint="eastAsia"/>
          <w:sz w:val="24"/>
          <w:szCs w:val="24"/>
        </w:rPr>
        <w:t>；</w:t>
      </w:r>
    </w:p>
    <w:p w14:paraId="4FEC3446" w14:textId="77777777" w:rsidR="00807FD6" w:rsidRPr="00275DD6" w:rsidRDefault="00807FD6" w:rsidP="00807FD6">
      <w:pPr>
        <w:numPr>
          <w:ilvl w:val="0"/>
          <w:numId w:val="3"/>
        </w:numPr>
        <w:ind w:firstLineChars="200" w:firstLine="480"/>
        <w:rPr>
          <w:rFonts w:ascii="微软雅黑" w:eastAsia="微软雅黑" w:hAnsi="微软雅黑"/>
          <w:sz w:val="24"/>
          <w:szCs w:val="24"/>
        </w:rPr>
      </w:pPr>
      <w:r w:rsidRPr="00275DD6">
        <w:rPr>
          <w:rFonts w:ascii="微软雅黑" w:eastAsia="微软雅黑" w:hAnsi="微软雅黑" w:hint="eastAsia"/>
          <w:sz w:val="24"/>
          <w:szCs w:val="24"/>
        </w:rPr>
        <w:t>履行合同所需的技术和主要设备等生产能力的文件资料；</w:t>
      </w:r>
    </w:p>
    <w:p w14:paraId="339E4C47" w14:textId="4C5BFFC0" w:rsidR="00807FD6" w:rsidRPr="00275DD6" w:rsidRDefault="0048307C" w:rsidP="00807FD6">
      <w:pPr>
        <w:numPr>
          <w:ilvl w:val="0"/>
          <w:numId w:val="3"/>
        </w:numPr>
        <w:ind w:firstLineChars="200" w:firstLine="480"/>
        <w:rPr>
          <w:rFonts w:ascii="微软雅黑" w:eastAsia="微软雅黑" w:hAnsi="微软雅黑"/>
          <w:sz w:val="24"/>
          <w:szCs w:val="24"/>
        </w:rPr>
      </w:pPr>
      <w:r>
        <w:rPr>
          <w:rFonts w:ascii="微软雅黑" w:eastAsia="微软雅黑" w:hAnsi="微软雅黑" w:hint="eastAsia"/>
          <w:sz w:val="24"/>
          <w:szCs w:val="24"/>
        </w:rPr>
        <w:t>中石油</w:t>
      </w:r>
      <w:r w:rsidR="00807FD6" w:rsidRPr="00275DD6">
        <w:rPr>
          <w:rFonts w:ascii="微软雅黑" w:eastAsia="微软雅黑" w:hAnsi="微软雅黑" w:hint="eastAsia"/>
          <w:sz w:val="24"/>
          <w:szCs w:val="24"/>
        </w:rPr>
        <w:t>系统内与</w:t>
      </w:r>
      <w:r w:rsidR="00906627" w:rsidRPr="00275DD6">
        <w:rPr>
          <w:rFonts w:ascii="微软雅黑" w:eastAsia="微软雅黑" w:hAnsi="微软雅黑" w:hint="eastAsia"/>
          <w:sz w:val="24"/>
          <w:szCs w:val="24"/>
        </w:rPr>
        <w:t>该</w:t>
      </w:r>
      <w:r w:rsidR="00807FD6" w:rsidRPr="00275DD6">
        <w:rPr>
          <w:rFonts w:ascii="微软雅黑" w:eastAsia="微软雅黑" w:hAnsi="微软雅黑" w:hint="eastAsia"/>
          <w:sz w:val="24"/>
          <w:szCs w:val="24"/>
        </w:rPr>
        <w:t>产品相关的业绩资料；</w:t>
      </w:r>
    </w:p>
    <w:p w14:paraId="5AE11A61" w14:textId="77777777" w:rsidR="00807FD6" w:rsidRPr="00275DD6" w:rsidRDefault="00807FD6" w:rsidP="00807FD6">
      <w:pPr>
        <w:numPr>
          <w:ilvl w:val="0"/>
          <w:numId w:val="3"/>
        </w:numPr>
        <w:ind w:firstLineChars="200" w:firstLine="480"/>
        <w:rPr>
          <w:rFonts w:ascii="微软雅黑" w:eastAsia="微软雅黑" w:hAnsi="微软雅黑"/>
          <w:sz w:val="24"/>
          <w:szCs w:val="24"/>
        </w:rPr>
      </w:pPr>
      <w:r w:rsidRPr="00275DD6">
        <w:rPr>
          <w:rFonts w:ascii="微软雅黑" w:eastAsia="微软雅黑" w:hAnsi="微软雅黑" w:hint="eastAsia"/>
          <w:sz w:val="24"/>
          <w:szCs w:val="24"/>
        </w:rPr>
        <w:t>合格检测机构出具的有效</w:t>
      </w:r>
      <w:r w:rsidRPr="00275DD6">
        <w:rPr>
          <w:rFonts w:ascii="微软雅黑" w:eastAsia="微软雅黑" w:hAnsi="微软雅黑"/>
          <w:sz w:val="24"/>
          <w:szCs w:val="24"/>
        </w:rPr>
        <w:t>整机</w:t>
      </w:r>
      <w:r w:rsidRPr="00275DD6">
        <w:rPr>
          <w:rFonts w:ascii="微软雅黑" w:eastAsia="微软雅黑" w:hAnsi="微软雅黑" w:hint="eastAsia"/>
          <w:sz w:val="24"/>
          <w:szCs w:val="24"/>
        </w:rPr>
        <w:t>合格</w:t>
      </w:r>
      <w:r w:rsidRPr="00275DD6">
        <w:rPr>
          <w:rFonts w:ascii="微软雅黑" w:eastAsia="微软雅黑" w:hAnsi="微软雅黑"/>
          <w:sz w:val="24"/>
          <w:szCs w:val="24"/>
        </w:rPr>
        <w:t>检测报告</w:t>
      </w:r>
      <w:r w:rsidRPr="00275DD6">
        <w:rPr>
          <w:rFonts w:ascii="微软雅黑" w:eastAsia="微软雅黑" w:hAnsi="微软雅黑" w:hint="eastAsia"/>
          <w:sz w:val="24"/>
          <w:szCs w:val="24"/>
        </w:rPr>
        <w:t>。</w:t>
      </w:r>
    </w:p>
    <w:p w14:paraId="08BDEC3C"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6" w:name="_Toc46751342"/>
      <w:r w:rsidRPr="00275DD6">
        <w:rPr>
          <w:rFonts w:ascii="微软雅黑" w:eastAsia="微软雅黑" w:hAnsi="微软雅黑" w:hint="eastAsia"/>
          <w:sz w:val="24"/>
          <w:szCs w:val="24"/>
        </w:rPr>
        <w:t>5、质量及售后服务承诺</w:t>
      </w:r>
      <w:bookmarkEnd w:id="6"/>
    </w:p>
    <w:p w14:paraId="791C69F9"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5.1供货商应对抽油机节能拖动装置（稀土永磁）的设计、制造、供货、检查负有全部责任，保证所提供的抽油机节能拖动装置（稀土永磁）满足国家和行（企）业有关标准和规范以及规格书的要求。</w:t>
      </w:r>
    </w:p>
    <w:p w14:paraId="521A6DCB"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5.2产品质保期24个月，要求供货方对所提供的产品实行三包服务，免费维修和更换，质量保证期内不得收取人工费和材料费。</w:t>
      </w:r>
    </w:p>
    <w:p w14:paraId="5AF2D3CB"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5.3供货商具备现场服务队伍及24小时服务热线。</w:t>
      </w:r>
    </w:p>
    <w:p w14:paraId="30B404CA"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5.4要求售后服务响应时间为4小时，8小时内到达现场，12小时内恢复正常使用。</w:t>
      </w:r>
    </w:p>
    <w:p w14:paraId="05287E65"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5.5产品寿命期内，供货商应确保所有零备件的供应。</w:t>
      </w:r>
    </w:p>
    <w:p w14:paraId="7D85A754"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5.6要求质量保证期满后供货方依然提供维修等售后服务。</w:t>
      </w:r>
    </w:p>
    <w:p w14:paraId="0B713C07"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7" w:name="_Toc46751343"/>
      <w:r w:rsidRPr="00275DD6">
        <w:rPr>
          <w:rFonts w:ascii="微软雅黑" w:eastAsia="微软雅黑" w:hAnsi="微软雅黑" w:hint="eastAsia"/>
          <w:sz w:val="24"/>
          <w:szCs w:val="24"/>
        </w:rPr>
        <w:lastRenderedPageBreak/>
        <w:t>6、运输、安装及培训</w:t>
      </w:r>
      <w:bookmarkEnd w:id="7"/>
    </w:p>
    <w:p w14:paraId="12188B6C"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6.1供货方免费运输到用户指定地点；</w:t>
      </w:r>
    </w:p>
    <w:p w14:paraId="52A96E86" w14:textId="64133015"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6.2</w:t>
      </w:r>
      <w:r w:rsidRPr="00275DD6">
        <w:rPr>
          <w:rFonts w:ascii="微软雅黑" w:eastAsia="微软雅黑" w:hAnsi="微软雅黑"/>
          <w:sz w:val="24"/>
          <w:szCs w:val="24"/>
        </w:rPr>
        <w:t>现场安装</w:t>
      </w:r>
      <w:r w:rsidRPr="00275DD6">
        <w:rPr>
          <w:rFonts w:ascii="微软雅黑" w:eastAsia="微软雅黑" w:hAnsi="微软雅黑" w:hint="eastAsia"/>
          <w:sz w:val="24"/>
          <w:szCs w:val="24"/>
        </w:rPr>
        <w:t>及</w:t>
      </w:r>
      <w:r w:rsidRPr="00275DD6">
        <w:rPr>
          <w:rFonts w:ascii="微软雅黑" w:eastAsia="微软雅黑" w:hAnsi="微软雅黑"/>
          <w:sz w:val="24"/>
          <w:szCs w:val="24"/>
        </w:rPr>
        <w:t>调试过程中，供货商必须免费选派经验丰富的技</w:t>
      </w:r>
      <w:r w:rsidRPr="00275DD6">
        <w:rPr>
          <w:rFonts w:ascii="微软雅黑" w:eastAsia="微软雅黑" w:hAnsi="微软雅黑" w:hint="eastAsia"/>
          <w:sz w:val="24"/>
          <w:szCs w:val="24"/>
        </w:rPr>
        <w:t>术人员在符合用户QHSE管理的相关安全规定前提下进行</w:t>
      </w:r>
      <w:r w:rsidR="009B45E3">
        <w:rPr>
          <w:rFonts w:ascii="微软雅黑" w:eastAsia="微软雅黑" w:hAnsi="微软雅黑" w:hint="eastAsia"/>
          <w:sz w:val="24"/>
          <w:szCs w:val="24"/>
        </w:rPr>
        <w:t>指导</w:t>
      </w:r>
      <w:r w:rsidRPr="00275DD6">
        <w:rPr>
          <w:rFonts w:ascii="微软雅黑" w:eastAsia="微软雅黑" w:hAnsi="微软雅黑" w:hint="eastAsia"/>
          <w:sz w:val="24"/>
          <w:szCs w:val="24"/>
        </w:rPr>
        <w:t>安装、调试及投产；</w:t>
      </w:r>
    </w:p>
    <w:p w14:paraId="4901DEAD"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6.3现场调试不得对需方设备造成损坏，由此造成的后果由供货方负责；</w:t>
      </w:r>
    </w:p>
    <w:p w14:paraId="67C85E13"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6.4供货方需提供完善的技术培训资料，份数应满足需方培训要求；</w:t>
      </w:r>
    </w:p>
    <w:p w14:paraId="0CCDE6D5" w14:textId="77777777" w:rsidR="00807FD6" w:rsidRPr="00275DD6" w:rsidRDefault="00807FD6" w:rsidP="00807FD6">
      <w:pPr>
        <w:ind w:firstLine="420"/>
        <w:rPr>
          <w:rFonts w:ascii="微软雅黑" w:eastAsia="微软雅黑" w:hAnsi="微软雅黑"/>
          <w:sz w:val="24"/>
          <w:szCs w:val="24"/>
        </w:rPr>
      </w:pPr>
      <w:r w:rsidRPr="00275DD6">
        <w:rPr>
          <w:rFonts w:ascii="微软雅黑" w:eastAsia="微软雅黑" w:hAnsi="微软雅黑" w:hint="eastAsia"/>
          <w:sz w:val="24"/>
          <w:szCs w:val="24"/>
        </w:rPr>
        <w:t>6.5由供货方免费技术培训（要求不少于一次的现场培训），用户方组织培训人员、场地配合等方面，地点及时间双方协商确定。</w:t>
      </w:r>
    </w:p>
    <w:p w14:paraId="521D2A62"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8" w:name="_Toc46751344"/>
      <w:r w:rsidRPr="00275DD6">
        <w:rPr>
          <w:rFonts w:ascii="微软雅黑" w:eastAsia="微软雅黑" w:hAnsi="微软雅黑" w:hint="eastAsia"/>
          <w:sz w:val="24"/>
          <w:szCs w:val="24"/>
        </w:rPr>
        <w:t>7、验收标准</w:t>
      </w:r>
      <w:bookmarkEnd w:id="8"/>
    </w:p>
    <w:p w14:paraId="43EFC380" w14:textId="5FD2C309" w:rsidR="00807FD6" w:rsidRPr="00275DD6" w:rsidRDefault="00807FD6" w:rsidP="00807FD6">
      <w:pPr>
        <w:spacing w:line="360" w:lineRule="auto"/>
        <w:ind w:firstLineChars="200" w:firstLine="480"/>
        <w:rPr>
          <w:rFonts w:ascii="微软雅黑" w:eastAsia="微软雅黑" w:hAnsi="微软雅黑"/>
          <w:sz w:val="24"/>
          <w:szCs w:val="24"/>
        </w:rPr>
      </w:pPr>
      <w:r w:rsidRPr="00275DD6">
        <w:rPr>
          <w:rFonts w:ascii="微软雅黑" w:eastAsia="微软雅黑" w:hAnsi="微软雅黑" w:hint="eastAsia"/>
          <w:sz w:val="24"/>
          <w:szCs w:val="24"/>
        </w:rPr>
        <w:t>提供</w:t>
      </w:r>
      <w:r w:rsidR="009B45E3">
        <w:rPr>
          <w:rFonts w:ascii="微软雅黑" w:eastAsia="微软雅黑" w:hAnsi="微软雅黑" w:hint="eastAsia"/>
          <w:sz w:val="24"/>
          <w:szCs w:val="24"/>
        </w:rPr>
        <w:t>出厂</w:t>
      </w:r>
      <w:r w:rsidRPr="00275DD6">
        <w:rPr>
          <w:rFonts w:ascii="微软雅黑" w:eastAsia="微软雅黑" w:hAnsi="微软雅黑" w:hint="eastAsia"/>
          <w:sz w:val="24"/>
          <w:szCs w:val="24"/>
        </w:rPr>
        <w:t>合格检测报告，并由用户安排相关人员联合验收，原则上设备安装调试后无故障运行</w:t>
      </w:r>
      <w:r w:rsidRPr="00275DD6">
        <w:rPr>
          <w:rFonts w:ascii="微软雅黑" w:eastAsia="微软雅黑" w:hAnsi="微软雅黑"/>
          <w:sz w:val="24"/>
          <w:szCs w:val="24"/>
        </w:rPr>
        <w:t>5日以上视为验收合格。</w:t>
      </w:r>
    </w:p>
    <w:p w14:paraId="602BCD6E"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9" w:name="_Toc46751345"/>
      <w:r w:rsidRPr="00275DD6">
        <w:rPr>
          <w:rFonts w:ascii="微软雅黑" w:eastAsia="微软雅黑" w:hAnsi="微软雅黑" w:hint="eastAsia"/>
          <w:sz w:val="24"/>
          <w:szCs w:val="24"/>
        </w:rPr>
        <w:t>8、技术文件及资料</w:t>
      </w:r>
      <w:bookmarkEnd w:id="9"/>
    </w:p>
    <w:p w14:paraId="0B74DD31" w14:textId="77777777" w:rsidR="00807FD6" w:rsidRPr="00275DD6" w:rsidRDefault="00807FD6" w:rsidP="00807FD6">
      <w:pPr>
        <w:rPr>
          <w:rFonts w:ascii="微软雅黑" w:eastAsia="微软雅黑" w:hAnsi="微软雅黑"/>
          <w:sz w:val="24"/>
          <w:szCs w:val="24"/>
        </w:rPr>
      </w:pPr>
      <w:r w:rsidRPr="00275DD6">
        <w:rPr>
          <w:rFonts w:ascii="微软雅黑" w:eastAsia="微软雅黑" w:hAnsi="微软雅黑" w:hint="eastAsia"/>
          <w:sz w:val="24"/>
          <w:szCs w:val="24"/>
        </w:rPr>
        <w:t xml:space="preserve">   设备投运验收时提供包含但不限于以下技术文件：</w:t>
      </w:r>
    </w:p>
    <w:p w14:paraId="1D564751" w14:textId="77777777" w:rsidR="00807FD6" w:rsidRPr="00275DD6" w:rsidRDefault="00807FD6" w:rsidP="00807FD6">
      <w:pPr>
        <w:rPr>
          <w:rFonts w:ascii="微软雅黑" w:eastAsia="微软雅黑" w:hAnsi="微软雅黑"/>
          <w:sz w:val="24"/>
          <w:szCs w:val="24"/>
        </w:rPr>
      </w:pPr>
      <w:r w:rsidRPr="00275DD6">
        <w:rPr>
          <w:rFonts w:ascii="微软雅黑" w:eastAsia="微软雅黑" w:hAnsi="微软雅黑" w:hint="eastAsia"/>
          <w:sz w:val="24"/>
          <w:szCs w:val="24"/>
        </w:rPr>
        <w:t xml:space="preserve">   8.1产品说明书（1份/台）；</w:t>
      </w:r>
    </w:p>
    <w:p w14:paraId="11FAAFD7" w14:textId="77777777" w:rsidR="00807FD6" w:rsidRPr="00275DD6" w:rsidRDefault="00807FD6" w:rsidP="00807FD6">
      <w:pPr>
        <w:rPr>
          <w:rFonts w:ascii="微软雅黑" w:eastAsia="微软雅黑" w:hAnsi="微软雅黑"/>
          <w:sz w:val="24"/>
          <w:szCs w:val="24"/>
        </w:rPr>
      </w:pPr>
      <w:r w:rsidRPr="00275DD6">
        <w:rPr>
          <w:rFonts w:ascii="微软雅黑" w:eastAsia="微软雅黑" w:hAnsi="微软雅黑" w:hint="eastAsia"/>
          <w:sz w:val="24"/>
          <w:szCs w:val="24"/>
        </w:rPr>
        <w:t xml:space="preserve">   8.2设备电路图（1份/台）；</w:t>
      </w:r>
    </w:p>
    <w:p w14:paraId="59389489" w14:textId="77777777" w:rsidR="00807FD6" w:rsidRPr="00275DD6" w:rsidRDefault="00807FD6" w:rsidP="00807FD6">
      <w:pPr>
        <w:rPr>
          <w:rFonts w:ascii="微软雅黑" w:eastAsia="微软雅黑" w:hAnsi="微软雅黑"/>
          <w:sz w:val="24"/>
          <w:szCs w:val="24"/>
        </w:rPr>
      </w:pPr>
      <w:r w:rsidRPr="00275DD6">
        <w:rPr>
          <w:rFonts w:ascii="微软雅黑" w:eastAsia="微软雅黑" w:hAnsi="微软雅黑" w:hint="eastAsia"/>
          <w:sz w:val="24"/>
          <w:szCs w:val="24"/>
        </w:rPr>
        <w:t xml:space="preserve">   8.3操作规程（1份/台）；</w:t>
      </w:r>
    </w:p>
    <w:p w14:paraId="6AA725E8" w14:textId="77777777" w:rsidR="00807FD6" w:rsidRPr="00275DD6" w:rsidRDefault="00807FD6" w:rsidP="00807FD6">
      <w:pPr>
        <w:rPr>
          <w:rFonts w:ascii="微软雅黑" w:eastAsia="微软雅黑" w:hAnsi="微软雅黑"/>
          <w:sz w:val="24"/>
          <w:szCs w:val="24"/>
        </w:rPr>
      </w:pPr>
      <w:r w:rsidRPr="00275DD6">
        <w:rPr>
          <w:rFonts w:ascii="微软雅黑" w:eastAsia="微软雅黑" w:hAnsi="微软雅黑" w:hint="eastAsia"/>
          <w:sz w:val="24"/>
          <w:szCs w:val="24"/>
        </w:rPr>
        <w:t xml:space="preserve">   8.4合格证（1份/台）。</w:t>
      </w:r>
    </w:p>
    <w:p w14:paraId="296622D4" w14:textId="77777777" w:rsidR="00807FD6" w:rsidRPr="00275DD6" w:rsidRDefault="00807FD6" w:rsidP="00807FD6">
      <w:pPr>
        <w:pStyle w:val="3"/>
        <w:spacing w:before="0" w:after="0" w:line="415" w:lineRule="auto"/>
        <w:rPr>
          <w:rFonts w:ascii="微软雅黑" w:eastAsia="微软雅黑" w:hAnsi="微软雅黑"/>
          <w:sz w:val="24"/>
          <w:szCs w:val="24"/>
        </w:rPr>
      </w:pPr>
      <w:bookmarkStart w:id="10" w:name="_Toc46751346"/>
      <w:r w:rsidRPr="00275DD6">
        <w:rPr>
          <w:rFonts w:ascii="微软雅黑" w:eastAsia="微软雅黑" w:hAnsi="微软雅黑" w:hint="eastAsia"/>
          <w:sz w:val="24"/>
          <w:szCs w:val="24"/>
        </w:rPr>
        <w:t>9、交货日期及交货地点</w:t>
      </w:r>
      <w:bookmarkEnd w:id="10"/>
    </w:p>
    <w:p w14:paraId="4E52E7EC" w14:textId="77777777" w:rsidR="00807FD6" w:rsidRPr="00275DD6" w:rsidRDefault="00807FD6" w:rsidP="00807FD6">
      <w:pPr>
        <w:spacing w:line="360" w:lineRule="auto"/>
        <w:ind w:firstLineChars="200" w:firstLine="480"/>
        <w:rPr>
          <w:rFonts w:ascii="微软雅黑" w:eastAsia="微软雅黑" w:hAnsi="微软雅黑"/>
          <w:sz w:val="24"/>
          <w:szCs w:val="24"/>
        </w:rPr>
      </w:pPr>
      <w:r w:rsidRPr="00275DD6">
        <w:rPr>
          <w:rFonts w:ascii="微软雅黑" w:eastAsia="微软雅黑" w:hAnsi="微软雅黑" w:hint="eastAsia"/>
          <w:sz w:val="24"/>
          <w:szCs w:val="24"/>
        </w:rPr>
        <w:t>交货日期</w:t>
      </w:r>
      <w:r w:rsidRPr="00275DD6">
        <w:rPr>
          <w:rFonts w:ascii="微软雅黑" w:eastAsia="微软雅黑" w:hAnsi="微软雅黑"/>
          <w:sz w:val="24"/>
          <w:szCs w:val="24"/>
        </w:rPr>
        <w:t>:按辽河油田公司具体使用单位的使用计划执行</w:t>
      </w:r>
      <w:r w:rsidRPr="00275DD6">
        <w:rPr>
          <w:rFonts w:ascii="微软雅黑" w:eastAsia="微软雅黑" w:hAnsi="微软雅黑" w:hint="eastAsia"/>
          <w:sz w:val="24"/>
          <w:szCs w:val="24"/>
        </w:rPr>
        <w:t>。</w:t>
      </w:r>
    </w:p>
    <w:p w14:paraId="5D981875" w14:textId="77777777" w:rsidR="00807FD6" w:rsidRPr="00275DD6" w:rsidRDefault="00807FD6" w:rsidP="00807FD6">
      <w:pPr>
        <w:spacing w:line="360" w:lineRule="auto"/>
        <w:ind w:firstLineChars="200" w:firstLine="480"/>
        <w:rPr>
          <w:rFonts w:ascii="微软雅黑" w:eastAsia="微软雅黑" w:hAnsi="微软雅黑"/>
          <w:sz w:val="24"/>
          <w:szCs w:val="24"/>
        </w:rPr>
      </w:pPr>
      <w:r w:rsidRPr="00275DD6">
        <w:rPr>
          <w:rFonts w:ascii="微软雅黑" w:eastAsia="微软雅黑" w:hAnsi="微软雅黑" w:hint="eastAsia"/>
          <w:sz w:val="24"/>
          <w:szCs w:val="24"/>
        </w:rPr>
        <w:t>交货地点</w:t>
      </w:r>
      <w:r w:rsidRPr="00275DD6">
        <w:rPr>
          <w:rFonts w:ascii="微软雅黑" w:eastAsia="微软雅黑" w:hAnsi="微软雅黑"/>
          <w:sz w:val="24"/>
          <w:szCs w:val="24"/>
        </w:rPr>
        <w:t>:按辽河油田公司具体使用单位指定地点</w:t>
      </w:r>
      <w:r w:rsidRPr="00275DD6">
        <w:rPr>
          <w:rFonts w:ascii="微软雅黑" w:eastAsia="微软雅黑" w:hAnsi="微软雅黑" w:hint="eastAsia"/>
          <w:sz w:val="24"/>
          <w:szCs w:val="24"/>
        </w:rPr>
        <w:t>。</w:t>
      </w:r>
    </w:p>
    <w:p w14:paraId="2EEF2489" w14:textId="77777777" w:rsidR="006D0411" w:rsidRPr="002A18C5" w:rsidRDefault="005259A7" w:rsidP="002A18C5">
      <w:pPr>
        <w:pStyle w:val="2"/>
      </w:pPr>
      <w:bookmarkStart w:id="11" w:name="_Toc46751347"/>
      <w:r w:rsidRPr="002A18C5">
        <w:lastRenderedPageBreak/>
        <w:t>二、产品概述</w:t>
      </w:r>
      <w:bookmarkEnd w:id="11"/>
    </w:p>
    <w:p w14:paraId="2759620E" w14:textId="1F95C361" w:rsidR="00E712C9" w:rsidRPr="00275DD6" w:rsidRDefault="00E712C9" w:rsidP="00E712C9">
      <w:pPr>
        <w:ind w:firstLine="560"/>
        <w:rPr>
          <w:rFonts w:ascii="微软雅黑" w:eastAsia="微软雅黑" w:hAnsi="微软雅黑" w:cs="微软雅黑"/>
          <w:color w:val="1D1D1D"/>
          <w:sz w:val="24"/>
        </w:rPr>
      </w:pPr>
      <w:r w:rsidRPr="00275DD6">
        <w:rPr>
          <w:rFonts w:ascii="微软雅黑" w:eastAsia="微软雅黑" w:hAnsi="微软雅黑" w:hint="eastAsia"/>
          <w:sz w:val="24"/>
          <w:szCs w:val="24"/>
        </w:rPr>
        <w:t>该抽油机节能拖动装置（稀土永磁）</w:t>
      </w:r>
      <w:r w:rsidRPr="00275DD6">
        <w:rPr>
          <w:rFonts w:ascii="微软雅黑" w:eastAsia="微软雅黑" w:hAnsi="微软雅黑" w:cs="微软雅黑"/>
          <w:color w:val="1D1D1D"/>
          <w:sz w:val="24"/>
        </w:rPr>
        <w:t>采用</w:t>
      </w:r>
      <w:r w:rsidR="002E7D7D">
        <w:rPr>
          <w:rFonts w:ascii="微软雅黑" w:eastAsia="微软雅黑" w:hAnsi="微软雅黑" w:cs="微软雅黑" w:hint="eastAsia"/>
          <w:color w:val="1D1D1D"/>
          <w:sz w:val="24"/>
        </w:rPr>
        <w:t>全数字控制器的软硬件组成及设计方案，系统采用</w:t>
      </w:r>
      <w:r w:rsidRPr="00275DD6">
        <w:rPr>
          <w:rFonts w:ascii="微软雅黑" w:eastAsia="微软雅黑" w:hAnsi="微软雅黑" w:cs="微软雅黑" w:hint="eastAsia"/>
          <w:color w:val="1D1D1D"/>
          <w:sz w:val="24"/>
        </w:rPr>
        <w:t>先进</w:t>
      </w:r>
      <w:r w:rsidR="002E7D7D">
        <w:rPr>
          <w:rFonts w:ascii="微软雅黑" w:eastAsia="微软雅黑" w:hAnsi="微软雅黑" w:cs="微软雅黑" w:hint="eastAsia"/>
          <w:color w:val="1D1D1D"/>
          <w:sz w:val="24"/>
        </w:rPr>
        <w:t>的</w:t>
      </w:r>
      <w:r w:rsidRPr="00275DD6">
        <w:rPr>
          <w:rFonts w:ascii="微软雅黑" w:eastAsia="微软雅黑" w:hAnsi="微软雅黑" w:cs="微软雅黑" w:hint="eastAsia"/>
          <w:color w:val="1D1D1D"/>
          <w:sz w:val="24"/>
        </w:rPr>
        <w:t>核心控制电路，以智能功率模块构成主电路，具有通用紧凑的系统结构。在性能上有了进一步的增强，不仅具有更强的实时运算能力，并且集成了丰富的电机控制外围电路，特别适用于对控制器体积、性能要求较高的应用。系统将实时</w:t>
      </w:r>
      <w:r w:rsidR="002E7D7D">
        <w:rPr>
          <w:rFonts w:ascii="微软雅黑" w:eastAsia="微软雅黑" w:hAnsi="微软雅黑" w:cs="微软雅黑" w:hint="eastAsia"/>
          <w:color w:val="1D1D1D"/>
          <w:sz w:val="24"/>
        </w:rPr>
        <w:t>采集电网、电机及机械设备的特征参数进行智能化的分析控制，使得</w:t>
      </w:r>
      <w:r w:rsidRPr="00275DD6">
        <w:rPr>
          <w:rFonts w:ascii="微软雅黑" w:eastAsia="微软雅黑" w:hAnsi="微软雅黑" w:cs="微软雅黑" w:hint="eastAsia"/>
          <w:color w:val="1D1D1D"/>
          <w:sz w:val="24"/>
        </w:rPr>
        <w:t>抽油机的运行平稳顺畅，安全节能。</w:t>
      </w:r>
      <w:r w:rsidR="00FB4872" w:rsidRPr="00275DD6">
        <w:rPr>
          <w:rFonts w:ascii="微软雅黑" w:eastAsia="微软雅黑" w:hAnsi="微软雅黑" w:cs="微软雅黑" w:hint="eastAsia"/>
          <w:color w:val="1D1D1D"/>
          <w:sz w:val="24"/>
        </w:rPr>
        <w:t>该产品应在通过辽河油田节能监测中心检验测试后的综合节电率不小于15%。</w:t>
      </w:r>
    </w:p>
    <w:p w14:paraId="2B137519" w14:textId="5DDED6B6" w:rsidR="00E712C9" w:rsidRPr="00275DD6" w:rsidRDefault="002E7D7D" w:rsidP="00E712C9">
      <w:pPr>
        <w:ind w:firstLine="560"/>
        <w:rPr>
          <w:rFonts w:ascii="微软雅黑" w:eastAsia="微软雅黑" w:hAnsi="微软雅黑" w:cs="微软雅黑"/>
          <w:color w:val="1D1D1D"/>
          <w:sz w:val="24"/>
        </w:rPr>
      </w:pPr>
      <w:r w:rsidRPr="00275DD6">
        <w:rPr>
          <w:rFonts w:ascii="微软雅黑" w:eastAsia="微软雅黑" w:hAnsi="微软雅黑" w:hint="eastAsia"/>
          <w:sz w:val="24"/>
          <w:szCs w:val="24"/>
        </w:rPr>
        <w:t>稀土</w:t>
      </w:r>
      <w:r>
        <w:rPr>
          <w:rFonts w:ascii="微软雅黑" w:eastAsia="微软雅黑" w:hAnsi="微软雅黑" w:cs="微软雅黑"/>
          <w:color w:val="1D1D1D"/>
          <w:sz w:val="24"/>
        </w:rPr>
        <w:t>永磁同步</w:t>
      </w:r>
      <w:r w:rsidR="00A6526A" w:rsidRPr="00275DD6">
        <w:rPr>
          <w:rFonts w:ascii="微软雅黑" w:eastAsia="微软雅黑" w:hAnsi="微软雅黑" w:cs="微软雅黑"/>
          <w:color w:val="1D1D1D"/>
          <w:sz w:val="24"/>
        </w:rPr>
        <w:t>电机要具备转矩特性优异、扭矩大、过载能力强、可以低速大扭矩运行、</w:t>
      </w:r>
      <w:r w:rsidR="00A6526A" w:rsidRPr="00275DD6">
        <w:rPr>
          <w:rFonts w:ascii="微软雅黑" w:eastAsia="微软雅黑" w:hAnsi="微软雅黑" w:cs="微软雅黑" w:hint="eastAsia"/>
          <w:color w:val="1D1D1D"/>
          <w:sz w:val="24"/>
        </w:rPr>
        <w:t>低</w:t>
      </w:r>
      <w:r w:rsidR="005259A7" w:rsidRPr="00275DD6">
        <w:rPr>
          <w:rFonts w:ascii="微软雅黑" w:eastAsia="微软雅黑" w:hAnsi="微软雅黑" w:cs="微软雅黑"/>
          <w:color w:val="1D1D1D"/>
          <w:sz w:val="24"/>
        </w:rPr>
        <w:t>电流启动的特点，以满足现场应用需求。</w:t>
      </w:r>
    </w:p>
    <w:p w14:paraId="24801AE6" w14:textId="22B9986C" w:rsidR="00275DD6" w:rsidRPr="00275DD6" w:rsidRDefault="002E7D7D" w:rsidP="00E712C9">
      <w:pPr>
        <w:ind w:firstLine="560"/>
        <w:rPr>
          <w:rFonts w:ascii="微软雅黑" w:eastAsia="微软雅黑" w:hAnsi="微软雅黑" w:cs="微软雅黑"/>
          <w:color w:val="1D1D1D"/>
          <w:sz w:val="24"/>
        </w:rPr>
      </w:pPr>
      <w:r w:rsidRPr="00275DD6">
        <w:rPr>
          <w:rFonts w:ascii="微软雅黑" w:eastAsia="微软雅黑" w:hAnsi="微软雅黑" w:hint="eastAsia"/>
          <w:sz w:val="24"/>
          <w:szCs w:val="24"/>
        </w:rPr>
        <w:t>稀土</w:t>
      </w:r>
      <w:r>
        <w:rPr>
          <w:rFonts w:ascii="微软雅黑" w:eastAsia="微软雅黑" w:hAnsi="微软雅黑" w:cs="微软雅黑"/>
          <w:sz w:val="24"/>
        </w:rPr>
        <w:t>永磁</w:t>
      </w:r>
      <w:r w:rsidR="00B57C42" w:rsidRPr="00275DD6">
        <w:rPr>
          <w:rFonts w:ascii="微软雅黑" w:eastAsia="微软雅黑" w:hAnsi="微软雅黑" w:cs="微软雅黑" w:hint="eastAsia"/>
          <w:sz w:val="24"/>
        </w:rPr>
        <w:t>半直驱</w:t>
      </w:r>
      <w:r w:rsidR="00A6526A" w:rsidRPr="00275DD6">
        <w:rPr>
          <w:rFonts w:ascii="微软雅黑" w:eastAsia="微软雅黑" w:hAnsi="微软雅黑" w:cs="微软雅黑"/>
          <w:sz w:val="24"/>
        </w:rPr>
        <w:t>同步电机</w:t>
      </w:r>
      <w:r w:rsidR="00A6526A" w:rsidRPr="00275DD6">
        <w:rPr>
          <w:rFonts w:ascii="微软雅黑" w:eastAsia="微软雅黑" w:hAnsi="微软雅黑" w:cs="微软雅黑" w:hint="eastAsia"/>
          <w:color w:val="1D1D1D"/>
          <w:sz w:val="24"/>
        </w:rPr>
        <w:t>其主要功能是替代传统的皮带传动结构，在抽油机减速箱大皮带轮位置安装该产品，与减速箱输入轴直联驱动抽油机运行并可在允许范围内任意调节冲次，从而达到节能目的。</w:t>
      </w:r>
    </w:p>
    <w:p w14:paraId="775C1588" w14:textId="77777777" w:rsidR="00275DD6" w:rsidRPr="00275DD6" w:rsidRDefault="00275DD6">
      <w:pPr>
        <w:widowControl/>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br w:type="page"/>
      </w:r>
    </w:p>
    <w:p w14:paraId="398F98FD" w14:textId="77777777" w:rsidR="00275DD6" w:rsidRPr="00275DD6" w:rsidRDefault="005259A7" w:rsidP="002A18C5">
      <w:pPr>
        <w:pStyle w:val="2"/>
      </w:pPr>
      <w:bookmarkStart w:id="12" w:name="_Toc46751348"/>
      <w:r w:rsidRPr="00275DD6">
        <w:lastRenderedPageBreak/>
        <w:t>三、参考规格型号</w:t>
      </w:r>
      <w:bookmarkEnd w:id="12"/>
    </w:p>
    <w:p w14:paraId="1E3383C0" w14:textId="4E4EA152" w:rsidR="006D0411" w:rsidRPr="00275DD6" w:rsidRDefault="005259A7" w:rsidP="00275DD6">
      <w:pPr>
        <w:keepNext/>
        <w:keepLines/>
        <w:spacing w:before="260" w:after="260" w:line="416" w:lineRule="auto"/>
        <w:rPr>
          <w:rFonts w:ascii="微软雅黑" w:eastAsia="微软雅黑" w:hAnsi="微软雅黑" w:cs="微软雅黑"/>
          <w:b/>
          <w:color w:val="1D1D1D"/>
          <w:sz w:val="28"/>
        </w:rPr>
      </w:pPr>
      <w:r w:rsidRPr="00275DD6">
        <w:rPr>
          <w:rFonts w:ascii="微软雅黑" w:eastAsia="微软雅黑" w:hAnsi="微软雅黑" w:cs="微软雅黑"/>
          <w:color w:val="1D1D1D"/>
          <w:sz w:val="24"/>
        </w:rPr>
        <w:t>具体参考规格如下：</w:t>
      </w:r>
    </w:p>
    <w:tbl>
      <w:tblPr>
        <w:tblW w:w="54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4"/>
        <w:gridCol w:w="2657"/>
        <w:gridCol w:w="2391"/>
        <w:gridCol w:w="1122"/>
        <w:gridCol w:w="2028"/>
      </w:tblGrid>
      <w:tr w:rsidR="00807FD6" w:rsidRPr="00476C58" w14:paraId="4C439CF5" w14:textId="77777777" w:rsidTr="00476C58">
        <w:trPr>
          <w:trHeight w:val="415"/>
        </w:trPr>
        <w:tc>
          <w:tcPr>
            <w:tcW w:w="550" w:type="pct"/>
            <w:shd w:val="clear" w:color="000000" w:fill="FFFFFF"/>
            <w:tcMar>
              <w:left w:w="108" w:type="dxa"/>
              <w:right w:w="108" w:type="dxa"/>
            </w:tcMar>
            <w:vAlign w:val="center"/>
          </w:tcPr>
          <w:p w14:paraId="39522FD9" w14:textId="77777777" w:rsidR="00807FD6" w:rsidRPr="00476C58" w:rsidRDefault="00807FD6" w:rsidP="00476C58">
            <w:pPr>
              <w:spacing w:line="276" w:lineRule="auto"/>
              <w:ind w:leftChars="-6" w:left="-13" w:firstLineChars="6" w:firstLine="13"/>
              <w:jc w:val="center"/>
              <w:rPr>
                <w:rFonts w:ascii="微软雅黑" w:eastAsia="微软雅黑" w:hAnsi="微软雅黑"/>
                <w:szCs w:val="21"/>
              </w:rPr>
            </w:pPr>
            <w:r w:rsidRPr="00476C58">
              <w:rPr>
                <w:rFonts w:ascii="微软雅黑" w:eastAsia="微软雅黑" w:hAnsi="微软雅黑" w:cs="微软雅黑"/>
                <w:color w:val="1D1D1D"/>
                <w:szCs w:val="21"/>
              </w:rPr>
              <w:t>序号</w:t>
            </w:r>
          </w:p>
        </w:tc>
        <w:tc>
          <w:tcPr>
            <w:tcW w:w="1442" w:type="pct"/>
            <w:shd w:val="clear" w:color="000000" w:fill="FFFFFF"/>
            <w:tcMar>
              <w:left w:w="108" w:type="dxa"/>
              <w:right w:w="108" w:type="dxa"/>
            </w:tcMar>
            <w:vAlign w:val="center"/>
          </w:tcPr>
          <w:p w14:paraId="21025C2B" w14:textId="77777777" w:rsidR="00807FD6" w:rsidRPr="00476C58" w:rsidRDefault="00807F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名称</w:t>
            </w:r>
          </w:p>
        </w:tc>
        <w:tc>
          <w:tcPr>
            <w:tcW w:w="1298" w:type="pct"/>
            <w:shd w:val="clear" w:color="000000" w:fill="FFFFFF"/>
            <w:tcMar>
              <w:left w:w="108" w:type="dxa"/>
              <w:right w:w="108" w:type="dxa"/>
            </w:tcMar>
            <w:vAlign w:val="center"/>
          </w:tcPr>
          <w:p w14:paraId="7296AA45" w14:textId="77777777" w:rsidR="00807FD6" w:rsidRPr="00476C58" w:rsidRDefault="00807F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参考规格型号</w:t>
            </w:r>
          </w:p>
        </w:tc>
        <w:tc>
          <w:tcPr>
            <w:tcW w:w="609" w:type="pct"/>
            <w:shd w:val="clear" w:color="000000" w:fill="FFFFFF"/>
            <w:tcMar>
              <w:left w:w="108" w:type="dxa"/>
              <w:right w:w="108" w:type="dxa"/>
            </w:tcMar>
            <w:vAlign w:val="center"/>
          </w:tcPr>
          <w:p w14:paraId="190F124E" w14:textId="77777777" w:rsidR="00807FD6" w:rsidRPr="00476C58" w:rsidRDefault="00807F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功率</w:t>
            </w:r>
          </w:p>
        </w:tc>
        <w:tc>
          <w:tcPr>
            <w:tcW w:w="1101" w:type="pct"/>
            <w:shd w:val="clear" w:color="000000" w:fill="FFFFFF"/>
            <w:tcMar>
              <w:left w:w="108" w:type="dxa"/>
              <w:right w:w="108" w:type="dxa"/>
            </w:tcMar>
            <w:vAlign w:val="center"/>
          </w:tcPr>
          <w:p w14:paraId="723DE9EA" w14:textId="77777777" w:rsidR="00807FD6" w:rsidRPr="00476C58" w:rsidRDefault="00807F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备注</w:t>
            </w:r>
          </w:p>
        </w:tc>
      </w:tr>
      <w:tr w:rsidR="00275DD6" w:rsidRPr="00476C58" w14:paraId="5F054547" w14:textId="77777777" w:rsidTr="00476C58">
        <w:trPr>
          <w:trHeight w:val="405"/>
        </w:trPr>
        <w:tc>
          <w:tcPr>
            <w:tcW w:w="550" w:type="pct"/>
            <w:shd w:val="clear" w:color="000000" w:fill="FFFFFF"/>
            <w:tcMar>
              <w:left w:w="108" w:type="dxa"/>
              <w:right w:w="108" w:type="dxa"/>
            </w:tcMar>
            <w:vAlign w:val="center"/>
          </w:tcPr>
          <w:p w14:paraId="58E95305"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1</w:t>
            </w:r>
          </w:p>
        </w:tc>
        <w:tc>
          <w:tcPr>
            <w:tcW w:w="1442" w:type="pct"/>
            <w:vMerge w:val="restart"/>
            <w:shd w:val="clear" w:color="000000" w:fill="FFFFFF"/>
            <w:tcMar>
              <w:left w:w="108" w:type="dxa"/>
              <w:right w:w="108" w:type="dxa"/>
            </w:tcMar>
            <w:vAlign w:val="center"/>
          </w:tcPr>
          <w:p w14:paraId="27589444"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hint="eastAsia"/>
                <w:szCs w:val="21"/>
              </w:rPr>
              <w:t>抽油机节能拖动装置</w:t>
            </w:r>
          </w:p>
          <w:p w14:paraId="0A22D5DD" w14:textId="259384C1"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hint="eastAsia"/>
                <w:szCs w:val="21"/>
              </w:rPr>
              <w:t>（稀土永磁）</w:t>
            </w:r>
          </w:p>
        </w:tc>
        <w:tc>
          <w:tcPr>
            <w:tcW w:w="1298" w:type="pct"/>
            <w:shd w:val="clear" w:color="000000" w:fill="FFFFFF"/>
            <w:tcMar>
              <w:left w:w="108" w:type="dxa"/>
              <w:right w:w="108" w:type="dxa"/>
            </w:tcMar>
            <w:vAlign w:val="center"/>
          </w:tcPr>
          <w:p w14:paraId="75733A1A"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XDJK-22/380</w:t>
            </w:r>
          </w:p>
        </w:tc>
        <w:tc>
          <w:tcPr>
            <w:tcW w:w="609" w:type="pct"/>
            <w:shd w:val="clear" w:color="000000" w:fill="FFFFFF"/>
            <w:tcMar>
              <w:left w:w="108" w:type="dxa"/>
              <w:right w:w="108" w:type="dxa"/>
            </w:tcMar>
            <w:vAlign w:val="center"/>
          </w:tcPr>
          <w:p w14:paraId="6088E7D6"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22KW</w:t>
            </w:r>
          </w:p>
        </w:tc>
        <w:tc>
          <w:tcPr>
            <w:tcW w:w="1101" w:type="pct"/>
            <w:vMerge w:val="restart"/>
            <w:shd w:val="clear" w:color="000000" w:fill="FFFFFF"/>
            <w:tcMar>
              <w:left w:w="108" w:type="dxa"/>
              <w:right w:w="108" w:type="dxa"/>
            </w:tcMar>
            <w:vAlign w:val="center"/>
          </w:tcPr>
          <w:p w14:paraId="7F32E843" w14:textId="2E40E1D3" w:rsidR="00275DD6" w:rsidRPr="00476C58" w:rsidRDefault="0079096E" w:rsidP="00275DD6">
            <w:pPr>
              <w:spacing w:line="276" w:lineRule="auto"/>
              <w:jc w:val="center"/>
              <w:rPr>
                <w:rFonts w:ascii="微软雅黑" w:eastAsia="微软雅黑" w:hAnsi="微软雅黑"/>
                <w:szCs w:val="21"/>
              </w:rPr>
            </w:pPr>
            <w:r w:rsidRPr="00476C58">
              <w:rPr>
                <w:rFonts w:ascii="微软雅黑" w:eastAsia="微软雅黑" w:hAnsi="微软雅黑" w:hint="eastAsia"/>
                <w:szCs w:val="21"/>
              </w:rPr>
              <w:t>稀土</w:t>
            </w:r>
            <w:r>
              <w:rPr>
                <w:rFonts w:ascii="微软雅黑" w:eastAsia="微软雅黑" w:hAnsi="微软雅黑"/>
                <w:szCs w:val="21"/>
              </w:rPr>
              <w:t>永磁同步</w:t>
            </w:r>
            <w:r w:rsidR="00275DD6" w:rsidRPr="00476C58">
              <w:rPr>
                <w:rFonts w:ascii="微软雅黑" w:eastAsia="微软雅黑" w:hAnsi="微软雅黑"/>
                <w:szCs w:val="21"/>
              </w:rPr>
              <w:t>电机</w:t>
            </w:r>
          </w:p>
        </w:tc>
      </w:tr>
      <w:tr w:rsidR="00275DD6" w:rsidRPr="00476C58" w14:paraId="525CFC0E" w14:textId="77777777" w:rsidTr="00476C58">
        <w:trPr>
          <w:trHeight w:val="405"/>
        </w:trPr>
        <w:tc>
          <w:tcPr>
            <w:tcW w:w="550" w:type="pct"/>
            <w:shd w:val="clear" w:color="000000" w:fill="FFFFFF"/>
            <w:tcMar>
              <w:left w:w="108" w:type="dxa"/>
              <w:right w:w="108" w:type="dxa"/>
            </w:tcMar>
            <w:vAlign w:val="center"/>
          </w:tcPr>
          <w:p w14:paraId="683FA735"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2</w:t>
            </w:r>
          </w:p>
        </w:tc>
        <w:tc>
          <w:tcPr>
            <w:tcW w:w="1442" w:type="pct"/>
            <w:vMerge/>
            <w:shd w:val="clear" w:color="000000" w:fill="FFFFFF"/>
            <w:tcMar>
              <w:left w:w="108" w:type="dxa"/>
              <w:right w:w="108" w:type="dxa"/>
            </w:tcMar>
            <w:vAlign w:val="center"/>
          </w:tcPr>
          <w:p w14:paraId="6CFE841A" w14:textId="77777777" w:rsidR="00275DD6" w:rsidRPr="00476C58" w:rsidRDefault="00275DD6" w:rsidP="00275DD6">
            <w:pPr>
              <w:spacing w:line="276" w:lineRule="auto"/>
              <w:jc w:val="center"/>
              <w:rPr>
                <w:rFonts w:ascii="微软雅黑" w:eastAsia="微软雅黑" w:hAnsi="微软雅黑"/>
                <w:szCs w:val="21"/>
              </w:rPr>
            </w:pPr>
          </w:p>
        </w:tc>
        <w:tc>
          <w:tcPr>
            <w:tcW w:w="1298" w:type="pct"/>
            <w:shd w:val="clear" w:color="000000" w:fill="FFFFFF"/>
            <w:tcMar>
              <w:left w:w="108" w:type="dxa"/>
              <w:right w:w="108" w:type="dxa"/>
            </w:tcMar>
            <w:vAlign w:val="center"/>
          </w:tcPr>
          <w:p w14:paraId="7B1ED034"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XDJK-30/380</w:t>
            </w:r>
          </w:p>
        </w:tc>
        <w:tc>
          <w:tcPr>
            <w:tcW w:w="609" w:type="pct"/>
            <w:shd w:val="clear" w:color="000000" w:fill="FFFFFF"/>
            <w:tcMar>
              <w:left w:w="108" w:type="dxa"/>
              <w:right w:w="108" w:type="dxa"/>
            </w:tcMar>
            <w:vAlign w:val="center"/>
          </w:tcPr>
          <w:p w14:paraId="68265758"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30KW</w:t>
            </w:r>
          </w:p>
        </w:tc>
        <w:tc>
          <w:tcPr>
            <w:tcW w:w="1101" w:type="pct"/>
            <w:vMerge/>
            <w:shd w:val="clear" w:color="000000" w:fill="FFFFFF"/>
            <w:tcMar>
              <w:left w:w="108" w:type="dxa"/>
              <w:right w:w="108" w:type="dxa"/>
            </w:tcMar>
            <w:vAlign w:val="center"/>
          </w:tcPr>
          <w:p w14:paraId="21F1BFEF"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558F8370" w14:textId="77777777" w:rsidTr="00476C58">
        <w:trPr>
          <w:trHeight w:val="405"/>
        </w:trPr>
        <w:tc>
          <w:tcPr>
            <w:tcW w:w="550" w:type="pct"/>
            <w:shd w:val="clear" w:color="000000" w:fill="FFFFFF"/>
            <w:tcMar>
              <w:left w:w="108" w:type="dxa"/>
              <w:right w:w="108" w:type="dxa"/>
            </w:tcMar>
            <w:vAlign w:val="center"/>
          </w:tcPr>
          <w:p w14:paraId="543E82D2"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3</w:t>
            </w:r>
          </w:p>
        </w:tc>
        <w:tc>
          <w:tcPr>
            <w:tcW w:w="1442" w:type="pct"/>
            <w:vMerge/>
            <w:shd w:val="clear" w:color="000000" w:fill="FFFFFF"/>
            <w:tcMar>
              <w:left w:w="108" w:type="dxa"/>
              <w:right w:w="108" w:type="dxa"/>
            </w:tcMar>
            <w:vAlign w:val="center"/>
          </w:tcPr>
          <w:p w14:paraId="7D2D950B" w14:textId="77777777" w:rsidR="00275DD6" w:rsidRPr="00476C58" w:rsidRDefault="00275DD6" w:rsidP="00275DD6">
            <w:pPr>
              <w:spacing w:line="276" w:lineRule="auto"/>
              <w:jc w:val="center"/>
              <w:rPr>
                <w:rFonts w:ascii="微软雅黑" w:eastAsia="微软雅黑" w:hAnsi="微软雅黑"/>
                <w:szCs w:val="21"/>
              </w:rPr>
            </w:pPr>
          </w:p>
        </w:tc>
        <w:tc>
          <w:tcPr>
            <w:tcW w:w="1298" w:type="pct"/>
            <w:shd w:val="clear" w:color="000000" w:fill="FFFFFF"/>
            <w:tcMar>
              <w:left w:w="108" w:type="dxa"/>
              <w:right w:w="108" w:type="dxa"/>
            </w:tcMar>
            <w:vAlign w:val="center"/>
          </w:tcPr>
          <w:p w14:paraId="58BBB045"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XDJK-37/380</w:t>
            </w:r>
          </w:p>
        </w:tc>
        <w:tc>
          <w:tcPr>
            <w:tcW w:w="609" w:type="pct"/>
            <w:shd w:val="clear" w:color="000000" w:fill="FFFFFF"/>
            <w:tcMar>
              <w:left w:w="108" w:type="dxa"/>
              <w:right w:w="108" w:type="dxa"/>
            </w:tcMar>
            <w:vAlign w:val="center"/>
          </w:tcPr>
          <w:p w14:paraId="336628D9"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37KW</w:t>
            </w:r>
          </w:p>
        </w:tc>
        <w:tc>
          <w:tcPr>
            <w:tcW w:w="1101" w:type="pct"/>
            <w:vMerge/>
            <w:shd w:val="clear" w:color="000000" w:fill="FFFFFF"/>
            <w:tcMar>
              <w:left w:w="108" w:type="dxa"/>
              <w:right w:w="108" w:type="dxa"/>
            </w:tcMar>
            <w:vAlign w:val="center"/>
          </w:tcPr>
          <w:p w14:paraId="7139E83E"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5B274036" w14:textId="77777777" w:rsidTr="00476C58">
        <w:trPr>
          <w:trHeight w:val="405"/>
        </w:trPr>
        <w:tc>
          <w:tcPr>
            <w:tcW w:w="550" w:type="pct"/>
            <w:shd w:val="clear" w:color="000000" w:fill="FFFFFF"/>
            <w:tcMar>
              <w:left w:w="108" w:type="dxa"/>
              <w:right w:w="108" w:type="dxa"/>
            </w:tcMar>
            <w:vAlign w:val="center"/>
          </w:tcPr>
          <w:p w14:paraId="7DB255B2"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4</w:t>
            </w:r>
          </w:p>
        </w:tc>
        <w:tc>
          <w:tcPr>
            <w:tcW w:w="1442" w:type="pct"/>
            <w:vMerge/>
            <w:shd w:val="clear" w:color="000000" w:fill="FFFFFF"/>
            <w:tcMar>
              <w:left w:w="108" w:type="dxa"/>
              <w:right w:w="108" w:type="dxa"/>
            </w:tcMar>
            <w:vAlign w:val="center"/>
          </w:tcPr>
          <w:p w14:paraId="3D8E9117" w14:textId="77777777" w:rsidR="00275DD6" w:rsidRPr="00476C58" w:rsidRDefault="00275DD6" w:rsidP="00275DD6">
            <w:pPr>
              <w:spacing w:line="276" w:lineRule="auto"/>
              <w:jc w:val="center"/>
              <w:rPr>
                <w:rFonts w:ascii="微软雅黑" w:eastAsia="微软雅黑" w:hAnsi="微软雅黑"/>
                <w:szCs w:val="21"/>
              </w:rPr>
            </w:pPr>
          </w:p>
        </w:tc>
        <w:tc>
          <w:tcPr>
            <w:tcW w:w="1298" w:type="pct"/>
            <w:shd w:val="clear" w:color="000000" w:fill="FFFFFF"/>
            <w:tcMar>
              <w:left w:w="108" w:type="dxa"/>
              <w:right w:w="108" w:type="dxa"/>
            </w:tcMar>
            <w:vAlign w:val="center"/>
          </w:tcPr>
          <w:p w14:paraId="2160E9E9"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XDJK-45/380</w:t>
            </w:r>
          </w:p>
        </w:tc>
        <w:tc>
          <w:tcPr>
            <w:tcW w:w="609" w:type="pct"/>
            <w:shd w:val="clear" w:color="000000" w:fill="FFFFFF"/>
            <w:tcMar>
              <w:left w:w="108" w:type="dxa"/>
              <w:right w:w="108" w:type="dxa"/>
            </w:tcMar>
            <w:vAlign w:val="center"/>
          </w:tcPr>
          <w:p w14:paraId="1DFA5F39"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45KW</w:t>
            </w:r>
          </w:p>
        </w:tc>
        <w:tc>
          <w:tcPr>
            <w:tcW w:w="1101" w:type="pct"/>
            <w:vMerge/>
            <w:shd w:val="clear" w:color="000000" w:fill="FFFFFF"/>
            <w:tcMar>
              <w:left w:w="108" w:type="dxa"/>
              <w:right w:w="108" w:type="dxa"/>
            </w:tcMar>
            <w:vAlign w:val="center"/>
          </w:tcPr>
          <w:p w14:paraId="2923BD70"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37ECC11B" w14:textId="77777777" w:rsidTr="00476C58">
        <w:trPr>
          <w:trHeight w:val="405"/>
        </w:trPr>
        <w:tc>
          <w:tcPr>
            <w:tcW w:w="550" w:type="pct"/>
            <w:shd w:val="clear" w:color="000000" w:fill="FFFFFF"/>
            <w:tcMar>
              <w:left w:w="108" w:type="dxa"/>
              <w:right w:w="108" w:type="dxa"/>
            </w:tcMar>
            <w:vAlign w:val="center"/>
          </w:tcPr>
          <w:p w14:paraId="0BD73F3F"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5</w:t>
            </w:r>
          </w:p>
        </w:tc>
        <w:tc>
          <w:tcPr>
            <w:tcW w:w="1442" w:type="pct"/>
            <w:vMerge/>
            <w:shd w:val="clear" w:color="000000" w:fill="FFFFFF"/>
            <w:tcMar>
              <w:left w:w="108" w:type="dxa"/>
              <w:right w:w="108" w:type="dxa"/>
            </w:tcMar>
            <w:vAlign w:val="center"/>
          </w:tcPr>
          <w:p w14:paraId="5BA20F61" w14:textId="77777777" w:rsidR="00275DD6" w:rsidRPr="00476C58" w:rsidRDefault="00275DD6" w:rsidP="00275DD6">
            <w:pPr>
              <w:spacing w:line="276" w:lineRule="auto"/>
              <w:jc w:val="center"/>
              <w:rPr>
                <w:rFonts w:ascii="微软雅黑" w:eastAsia="微软雅黑" w:hAnsi="微软雅黑"/>
                <w:szCs w:val="21"/>
              </w:rPr>
            </w:pPr>
          </w:p>
        </w:tc>
        <w:tc>
          <w:tcPr>
            <w:tcW w:w="1298" w:type="pct"/>
            <w:shd w:val="clear" w:color="000000" w:fill="FFFFFF"/>
            <w:tcMar>
              <w:left w:w="108" w:type="dxa"/>
              <w:right w:w="108" w:type="dxa"/>
            </w:tcMar>
            <w:vAlign w:val="center"/>
          </w:tcPr>
          <w:p w14:paraId="7334DE9E"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XDJK-55/380</w:t>
            </w:r>
          </w:p>
        </w:tc>
        <w:tc>
          <w:tcPr>
            <w:tcW w:w="609" w:type="pct"/>
            <w:shd w:val="clear" w:color="000000" w:fill="FFFFFF"/>
            <w:tcMar>
              <w:left w:w="108" w:type="dxa"/>
              <w:right w:w="108" w:type="dxa"/>
            </w:tcMar>
            <w:vAlign w:val="center"/>
          </w:tcPr>
          <w:p w14:paraId="4E4D4032"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55KW</w:t>
            </w:r>
          </w:p>
        </w:tc>
        <w:tc>
          <w:tcPr>
            <w:tcW w:w="1101" w:type="pct"/>
            <w:vMerge/>
            <w:shd w:val="clear" w:color="000000" w:fill="FFFFFF"/>
            <w:tcMar>
              <w:left w:w="108" w:type="dxa"/>
              <w:right w:w="108" w:type="dxa"/>
            </w:tcMar>
            <w:vAlign w:val="center"/>
          </w:tcPr>
          <w:p w14:paraId="04A48E1E"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7BC3CAA3" w14:textId="77777777" w:rsidTr="00476C58">
        <w:trPr>
          <w:trHeight w:val="405"/>
        </w:trPr>
        <w:tc>
          <w:tcPr>
            <w:tcW w:w="550" w:type="pct"/>
            <w:shd w:val="clear" w:color="000000" w:fill="FFFFFF"/>
            <w:tcMar>
              <w:left w:w="108" w:type="dxa"/>
              <w:right w:w="108" w:type="dxa"/>
            </w:tcMar>
            <w:vAlign w:val="center"/>
          </w:tcPr>
          <w:p w14:paraId="10B90918"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6</w:t>
            </w:r>
          </w:p>
        </w:tc>
        <w:tc>
          <w:tcPr>
            <w:tcW w:w="1442" w:type="pct"/>
            <w:vMerge/>
            <w:shd w:val="clear" w:color="000000" w:fill="FFFFFF"/>
            <w:tcMar>
              <w:left w:w="108" w:type="dxa"/>
              <w:right w:w="108" w:type="dxa"/>
            </w:tcMar>
            <w:vAlign w:val="center"/>
          </w:tcPr>
          <w:p w14:paraId="259EA0DB" w14:textId="77777777" w:rsidR="00275DD6" w:rsidRPr="00476C58" w:rsidRDefault="00275DD6" w:rsidP="00275DD6">
            <w:pPr>
              <w:spacing w:line="276" w:lineRule="auto"/>
              <w:jc w:val="center"/>
              <w:rPr>
                <w:rFonts w:ascii="微软雅黑" w:eastAsia="微软雅黑" w:hAnsi="微软雅黑"/>
                <w:szCs w:val="21"/>
              </w:rPr>
            </w:pPr>
          </w:p>
        </w:tc>
        <w:tc>
          <w:tcPr>
            <w:tcW w:w="1298" w:type="pct"/>
            <w:shd w:val="clear" w:color="000000" w:fill="FFFFFF"/>
            <w:tcMar>
              <w:left w:w="108" w:type="dxa"/>
              <w:right w:w="108" w:type="dxa"/>
            </w:tcMar>
            <w:vAlign w:val="center"/>
          </w:tcPr>
          <w:p w14:paraId="518DC1CE"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XDJK-75/380</w:t>
            </w:r>
          </w:p>
        </w:tc>
        <w:tc>
          <w:tcPr>
            <w:tcW w:w="609" w:type="pct"/>
            <w:shd w:val="clear" w:color="000000" w:fill="FFFFFF"/>
            <w:tcMar>
              <w:left w:w="108" w:type="dxa"/>
              <w:right w:w="108" w:type="dxa"/>
            </w:tcMar>
            <w:vAlign w:val="center"/>
          </w:tcPr>
          <w:p w14:paraId="4650EA48"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cs="微软雅黑"/>
                <w:color w:val="1D1D1D"/>
                <w:szCs w:val="21"/>
              </w:rPr>
              <w:t>75KW</w:t>
            </w:r>
          </w:p>
        </w:tc>
        <w:tc>
          <w:tcPr>
            <w:tcW w:w="1101" w:type="pct"/>
            <w:vMerge/>
            <w:shd w:val="clear" w:color="000000" w:fill="FFFFFF"/>
            <w:tcMar>
              <w:left w:w="108" w:type="dxa"/>
              <w:right w:w="108" w:type="dxa"/>
            </w:tcMar>
            <w:vAlign w:val="center"/>
          </w:tcPr>
          <w:p w14:paraId="29389BF5"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2648A3C8" w14:textId="77777777" w:rsidTr="00476C58">
        <w:trPr>
          <w:trHeight w:val="405"/>
        </w:trPr>
        <w:tc>
          <w:tcPr>
            <w:tcW w:w="550" w:type="pct"/>
            <w:shd w:val="clear" w:color="000000" w:fill="FFFFFF"/>
            <w:tcMar>
              <w:left w:w="108" w:type="dxa"/>
              <w:right w:w="108" w:type="dxa"/>
            </w:tcMar>
            <w:vAlign w:val="center"/>
          </w:tcPr>
          <w:p w14:paraId="2141B7BE" w14:textId="6C1A951E"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7</w:t>
            </w:r>
          </w:p>
        </w:tc>
        <w:tc>
          <w:tcPr>
            <w:tcW w:w="1442" w:type="pct"/>
            <w:vMerge/>
            <w:shd w:val="clear" w:color="000000" w:fill="FFFFFF"/>
            <w:tcMar>
              <w:left w:w="108" w:type="dxa"/>
              <w:right w:w="108" w:type="dxa"/>
            </w:tcMar>
            <w:vAlign w:val="center"/>
          </w:tcPr>
          <w:p w14:paraId="7132B67B"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418F914F"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hint="eastAsia"/>
                <w:szCs w:val="21"/>
              </w:rPr>
              <w:t>TYG250M-8-37  380V</w:t>
            </w:r>
          </w:p>
        </w:tc>
        <w:tc>
          <w:tcPr>
            <w:tcW w:w="609" w:type="pct"/>
            <w:shd w:val="clear" w:color="000000" w:fill="FFFFFF"/>
            <w:tcMar>
              <w:left w:w="108" w:type="dxa"/>
              <w:right w:w="108" w:type="dxa"/>
            </w:tcMar>
            <w:vAlign w:val="center"/>
          </w:tcPr>
          <w:p w14:paraId="3BC64AA8" w14:textId="77777777"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color w:val="1D1D1D"/>
                <w:szCs w:val="21"/>
              </w:rPr>
              <w:t>37KW</w:t>
            </w:r>
          </w:p>
        </w:tc>
        <w:tc>
          <w:tcPr>
            <w:tcW w:w="1101" w:type="pct"/>
            <w:vMerge/>
            <w:shd w:val="clear" w:color="000000" w:fill="FFFFFF"/>
            <w:tcMar>
              <w:left w:w="108" w:type="dxa"/>
              <w:right w:w="108" w:type="dxa"/>
            </w:tcMar>
            <w:vAlign w:val="center"/>
          </w:tcPr>
          <w:p w14:paraId="412AE965"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243FD32A" w14:textId="77777777" w:rsidTr="00476C58">
        <w:trPr>
          <w:trHeight w:val="405"/>
        </w:trPr>
        <w:tc>
          <w:tcPr>
            <w:tcW w:w="550" w:type="pct"/>
            <w:shd w:val="clear" w:color="000000" w:fill="FFFFFF"/>
            <w:tcMar>
              <w:left w:w="108" w:type="dxa"/>
              <w:right w:w="108" w:type="dxa"/>
            </w:tcMar>
            <w:vAlign w:val="center"/>
          </w:tcPr>
          <w:p w14:paraId="4BBFEC33" w14:textId="52D7984F"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8</w:t>
            </w:r>
          </w:p>
        </w:tc>
        <w:tc>
          <w:tcPr>
            <w:tcW w:w="1442" w:type="pct"/>
            <w:vMerge/>
            <w:shd w:val="clear" w:color="000000" w:fill="FFFFFF"/>
            <w:tcMar>
              <w:left w:w="108" w:type="dxa"/>
              <w:right w:w="108" w:type="dxa"/>
            </w:tcMar>
            <w:vAlign w:val="center"/>
          </w:tcPr>
          <w:p w14:paraId="1CD53161"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39D40957"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hint="eastAsia"/>
                <w:szCs w:val="21"/>
              </w:rPr>
              <w:t>TYG280S-8-37   380V</w:t>
            </w:r>
          </w:p>
        </w:tc>
        <w:tc>
          <w:tcPr>
            <w:tcW w:w="609" w:type="pct"/>
            <w:shd w:val="clear" w:color="000000" w:fill="FFFFFF"/>
            <w:tcMar>
              <w:left w:w="108" w:type="dxa"/>
              <w:right w:w="108" w:type="dxa"/>
            </w:tcMar>
            <w:vAlign w:val="center"/>
          </w:tcPr>
          <w:p w14:paraId="167723CD" w14:textId="77777777"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color w:val="1D1D1D"/>
                <w:szCs w:val="21"/>
              </w:rPr>
              <w:t>37KW</w:t>
            </w:r>
          </w:p>
        </w:tc>
        <w:tc>
          <w:tcPr>
            <w:tcW w:w="1101" w:type="pct"/>
            <w:vMerge/>
            <w:shd w:val="clear" w:color="000000" w:fill="FFFFFF"/>
            <w:tcMar>
              <w:left w:w="108" w:type="dxa"/>
              <w:right w:w="108" w:type="dxa"/>
            </w:tcMar>
            <w:vAlign w:val="center"/>
          </w:tcPr>
          <w:p w14:paraId="73A5371A"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58A40DF2" w14:textId="77777777" w:rsidTr="00476C58">
        <w:trPr>
          <w:trHeight w:val="405"/>
        </w:trPr>
        <w:tc>
          <w:tcPr>
            <w:tcW w:w="550" w:type="pct"/>
            <w:shd w:val="clear" w:color="000000" w:fill="FFFFFF"/>
            <w:tcMar>
              <w:left w:w="108" w:type="dxa"/>
              <w:right w:w="108" w:type="dxa"/>
            </w:tcMar>
            <w:vAlign w:val="center"/>
          </w:tcPr>
          <w:p w14:paraId="3F94A955" w14:textId="33FAE4A5"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9</w:t>
            </w:r>
          </w:p>
        </w:tc>
        <w:tc>
          <w:tcPr>
            <w:tcW w:w="1442" w:type="pct"/>
            <w:vMerge/>
            <w:shd w:val="clear" w:color="000000" w:fill="FFFFFF"/>
            <w:tcMar>
              <w:left w:w="108" w:type="dxa"/>
              <w:right w:w="108" w:type="dxa"/>
            </w:tcMar>
            <w:vAlign w:val="center"/>
          </w:tcPr>
          <w:p w14:paraId="4530E8C3"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005E543D"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hint="eastAsia"/>
                <w:szCs w:val="21"/>
              </w:rPr>
              <w:t>TYG280S-8-45   380V</w:t>
            </w:r>
          </w:p>
        </w:tc>
        <w:tc>
          <w:tcPr>
            <w:tcW w:w="609" w:type="pct"/>
            <w:shd w:val="clear" w:color="000000" w:fill="FFFFFF"/>
            <w:tcMar>
              <w:left w:w="108" w:type="dxa"/>
              <w:right w:w="108" w:type="dxa"/>
            </w:tcMar>
            <w:vAlign w:val="center"/>
          </w:tcPr>
          <w:p w14:paraId="3DD26201" w14:textId="77777777"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color w:val="1D1D1D"/>
                <w:szCs w:val="21"/>
              </w:rPr>
              <w:t>45KW</w:t>
            </w:r>
          </w:p>
        </w:tc>
        <w:tc>
          <w:tcPr>
            <w:tcW w:w="1101" w:type="pct"/>
            <w:vMerge/>
            <w:shd w:val="clear" w:color="000000" w:fill="FFFFFF"/>
            <w:tcMar>
              <w:left w:w="108" w:type="dxa"/>
              <w:right w:w="108" w:type="dxa"/>
            </w:tcMar>
            <w:vAlign w:val="center"/>
          </w:tcPr>
          <w:p w14:paraId="4B06A2E5"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4BBB587B" w14:textId="77777777" w:rsidTr="00476C58">
        <w:trPr>
          <w:trHeight w:val="305"/>
        </w:trPr>
        <w:tc>
          <w:tcPr>
            <w:tcW w:w="550" w:type="pct"/>
            <w:shd w:val="clear" w:color="000000" w:fill="FFFFFF"/>
            <w:tcMar>
              <w:left w:w="108" w:type="dxa"/>
              <w:right w:w="108" w:type="dxa"/>
            </w:tcMar>
            <w:vAlign w:val="center"/>
          </w:tcPr>
          <w:p w14:paraId="28B7E631" w14:textId="2E2B80EA"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0</w:t>
            </w:r>
          </w:p>
        </w:tc>
        <w:tc>
          <w:tcPr>
            <w:tcW w:w="1442" w:type="pct"/>
            <w:vMerge/>
            <w:shd w:val="clear" w:color="000000" w:fill="FFFFFF"/>
            <w:tcMar>
              <w:left w:w="108" w:type="dxa"/>
              <w:right w:w="108" w:type="dxa"/>
            </w:tcMar>
            <w:vAlign w:val="center"/>
          </w:tcPr>
          <w:p w14:paraId="3206A125"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4360DCE3" w14:textId="77777777" w:rsidR="00275DD6" w:rsidRPr="00476C58" w:rsidRDefault="00275DD6" w:rsidP="00275DD6">
            <w:pPr>
              <w:spacing w:line="276" w:lineRule="auto"/>
              <w:jc w:val="center"/>
              <w:rPr>
                <w:rFonts w:ascii="微软雅黑" w:eastAsia="微软雅黑" w:hAnsi="微软雅黑"/>
                <w:szCs w:val="21"/>
              </w:rPr>
            </w:pPr>
            <w:r w:rsidRPr="00476C58">
              <w:rPr>
                <w:rFonts w:ascii="微软雅黑" w:eastAsia="微软雅黑" w:hAnsi="微软雅黑" w:hint="eastAsia"/>
                <w:szCs w:val="21"/>
              </w:rPr>
              <w:t>TYG280M-8-45  380V</w:t>
            </w:r>
          </w:p>
        </w:tc>
        <w:tc>
          <w:tcPr>
            <w:tcW w:w="609" w:type="pct"/>
            <w:shd w:val="clear" w:color="000000" w:fill="FFFFFF"/>
            <w:tcMar>
              <w:left w:w="108" w:type="dxa"/>
              <w:right w:w="108" w:type="dxa"/>
            </w:tcMar>
            <w:vAlign w:val="center"/>
          </w:tcPr>
          <w:p w14:paraId="7606BF23" w14:textId="77777777"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color w:val="1D1D1D"/>
                <w:szCs w:val="21"/>
              </w:rPr>
              <w:t>45KW</w:t>
            </w:r>
          </w:p>
        </w:tc>
        <w:tc>
          <w:tcPr>
            <w:tcW w:w="1101" w:type="pct"/>
            <w:vMerge/>
            <w:shd w:val="clear" w:color="000000" w:fill="FFFFFF"/>
            <w:tcMar>
              <w:left w:w="108" w:type="dxa"/>
              <w:right w:w="108" w:type="dxa"/>
            </w:tcMar>
            <w:vAlign w:val="center"/>
          </w:tcPr>
          <w:p w14:paraId="7BDF9746"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3F8912AA" w14:textId="77777777" w:rsidTr="00476C58">
        <w:trPr>
          <w:trHeight w:val="129"/>
        </w:trPr>
        <w:tc>
          <w:tcPr>
            <w:tcW w:w="550" w:type="pct"/>
            <w:shd w:val="clear" w:color="000000" w:fill="FFFFFF"/>
            <w:tcMar>
              <w:left w:w="108" w:type="dxa"/>
              <w:right w:w="108" w:type="dxa"/>
            </w:tcMar>
            <w:vAlign w:val="center"/>
          </w:tcPr>
          <w:p w14:paraId="6D3E50DB" w14:textId="714FEE2C"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1</w:t>
            </w:r>
          </w:p>
        </w:tc>
        <w:tc>
          <w:tcPr>
            <w:tcW w:w="1442" w:type="pct"/>
            <w:vMerge/>
            <w:shd w:val="clear" w:color="000000" w:fill="FFFFFF"/>
            <w:tcMar>
              <w:left w:w="108" w:type="dxa"/>
              <w:right w:w="108" w:type="dxa"/>
            </w:tcMar>
            <w:vAlign w:val="center"/>
          </w:tcPr>
          <w:p w14:paraId="0AB0CA29"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3B485040"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SD-CYJ-22KW-380V</w:t>
            </w:r>
          </w:p>
        </w:tc>
        <w:tc>
          <w:tcPr>
            <w:tcW w:w="609" w:type="pct"/>
            <w:shd w:val="clear" w:color="000000" w:fill="FFFFFF"/>
            <w:tcMar>
              <w:left w:w="108" w:type="dxa"/>
              <w:right w:w="108" w:type="dxa"/>
            </w:tcMar>
            <w:vAlign w:val="center"/>
          </w:tcPr>
          <w:p w14:paraId="603B7A6B"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22KW</w:t>
            </w:r>
          </w:p>
        </w:tc>
        <w:tc>
          <w:tcPr>
            <w:tcW w:w="1101" w:type="pct"/>
            <w:vMerge w:val="restart"/>
            <w:shd w:val="clear" w:color="000000" w:fill="FFFFFF"/>
            <w:tcMar>
              <w:left w:w="108" w:type="dxa"/>
              <w:right w:w="108" w:type="dxa"/>
            </w:tcMar>
            <w:vAlign w:val="center"/>
          </w:tcPr>
          <w:p w14:paraId="64D44C89" w14:textId="6F90FF00" w:rsidR="00275DD6" w:rsidRPr="00476C58" w:rsidRDefault="0079096E" w:rsidP="00275DD6">
            <w:pPr>
              <w:spacing w:line="276" w:lineRule="auto"/>
              <w:jc w:val="center"/>
              <w:rPr>
                <w:rFonts w:ascii="微软雅黑" w:eastAsia="微软雅黑" w:hAnsi="微软雅黑" w:cs="微软雅黑"/>
                <w:szCs w:val="21"/>
              </w:rPr>
            </w:pPr>
            <w:r w:rsidRPr="00476C58">
              <w:rPr>
                <w:rFonts w:ascii="微软雅黑" w:eastAsia="微软雅黑" w:hAnsi="微软雅黑" w:hint="eastAsia"/>
                <w:szCs w:val="21"/>
              </w:rPr>
              <w:t>稀土</w:t>
            </w:r>
            <w:r>
              <w:rPr>
                <w:rFonts w:ascii="微软雅黑" w:eastAsia="微软雅黑" w:hAnsi="微软雅黑" w:cs="微软雅黑"/>
                <w:szCs w:val="21"/>
              </w:rPr>
              <w:t>永磁</w:t>
            </w:r>
            <w:r w:rsidRPr="00476C58">
              <w:rPr>
                <w:rFonts w:ascii="微软雅黑" w:eastAsia="微软雅黑" w:hAnsi="微软雅黑" w:cs="微软雅黑" w:hint="eastAsia"/>
                <w:szCs w:val="21"/>
              </w:rPr>
              <w:t>半直驱</w:t>
            </w:r>
            <w:r w:rsidR="00275DD6" w:rsidRPr="00476C58">
              <w:rPr>
                <w:rFonts w:ascii="微软雅黑" w:eastAsia="微软雅黑" w:hAnsi="微软雅黑" w:cs="微软雅黑"/>
                <w:szCs w:val="21"/>
              </w:rPr>
              <w:t>同步电机</w:t>
            </w:r>
          </w:p>
        </w:tc>
      </w:tr>
      <w:tr w:rsidR="00275DD6" w:rsidRPr="00476C58" w14:paraId="5A1577E2" w14:textId="77777777" w:rsidTr="00476C58">
        <w:trPr>
          <w:trHeight w:val="405"/>
        </w:trPr>
        <w:tc>
          <w:tcPr>
            <w:tcW w:w="550" w:type="pct"/>
            <w:shd w:val="clear" w:color="000000" w:fill="FFFFFF"/>
            <w:tcMar>
              <w:left w:w="108" w:type="dxa"/>
              <w:right w:w="108" w:type="dxa"/>
            </w:tcMar>
            <w:vAlign w:val="center"/>
          </w:tcPr>
          <w:p w14:paraId="089DD702" w14:textId="63BED5D7"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2</w:t>
            </w:r>
          </w:p>
        </w:tc>
        <w:tc>
          <w:tcPr>
            <w:tcW w:w="1442" w:type="pct"/>
            <w:vMerge/>
            <w:shd w:val="clear" w:color="000000" w:fill="FFFFFF"/>
            <w:tcMar>
              <w:left w:w="108" w:type="dxa"/>
              <w:right w:w="108" w:type="dxa"/>
            </w:tcMar>
            <w:vAlign w:val="center"/>
          </w:tcPr>
          <w:p w14:paraId="2A4E13A3"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105418A1"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SD-CYJ-22KW-660V</w:t>
            </w:r>
          </w:p>
        </w:tc>
        <w:tc>
          <w:tcPr>
            <w:tcW w:w="609" w:type="pct"/>
            <w:shd w:val="clear" w:color="000000" w:fill="FFFFFF"/>
            <w:tcMar>
              <w:left w:w="108" w:type="dxa"/>
              <w:right w:w="108" w:type="dxa"/>
            </w:tcMar>
            <w:vAlign w:val="center"/>
          </w:tcPr>
          <w:p w14:paraId="054185C0"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22KW</w:t>
            </w:r>
          </w:p>
        </w:tc>
        <w:tc>
          <w:tcPr>
            <w:tcW w:w="1101" w:type="pct"/>
            <w:vMerge/>
            <w:shd w:val="clear" w:color="000000" w:fill="FFFFFF"/>
            <w:tcMar>
              <w:left w:w="108" w:type="dxa"/>
              <w:right w:w="108" w:type="dxa"/>
            </w:tcMar>
            <w:vAlign w:val="center"/>
          </w:tcPr>
          <w:p w14:paraId="3DB4BF23"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361CB18C" w14:textId="77777777" w:rsidTr="00476C58">
        <w:trPr>
          <w:trHeight w:val="405"/>
        </w:trPr>
        <w:tc>
          <w:tcPr>
            <w:tcW w:w="550" w:type="pct"/>
            <w:shd w:val="clear" w:color="000000" w:fill="FFFFFF"/>
            <w:tcMar>
              <w:left w:w="108" w:type="dxa"/>
              <w:right w:w="108" w:type="dxa"/>
            </w:tcMar>
            <w:vAlign w:val="center"/>
          </w:tcPr>
          <w:p w14:paraId="04A4EE99" w14:textId="4AB39982"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3</w:t>
            </w:r>
          </w:p>
        </w:tc>
        <w:tc>
          <w:tcPr>
            <w:tcW w:w="1442" w:type="pct"/>
            <w:vMerge/>
            <w:shd w:val="clear" w:color="000000" w:fill="FFFFFF"/>
            <w:tcMar>
              <w:left w:w="108" w:type="dxa"/>
              <w:right w:w="108" w:type="dxa"/>
            </w:tcMar>
            <w:vAlign w:val="center"/>
          </w:tcPr>
          <w:p w14:paraId="466220B9"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3D8E3B70"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SD-CYJ-30KW-380V</w:t>
            </w:r>
          </w:p>
        </w:tc>
        <w:tc>
          <w:tcPr>
            <w:tcW w:w="609" w:type="pct"/>
            <w:shd w:val="clear" w:color="000000" w:fill="FFFFFF"/>
            <w:tcMar>
              <w:left w:w="108" w:type="dxa"/>
              <w:right w:w="108" w:type="dxa"/>
            </w:tcMar>
            <w:vAlign w:val="center"/>
          </w:tcPr>
          <w:p w14:paraId="148B168D"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30KW</w:t>
            </w:r>
          </w:p>
        </w:tc>
        <w:tc>
          <w:tcPr>
            <w:tcW w:w="1101" w:type="pct"/>
            <w:vMerge/>
            <w:shd w:val="clear" w:color="000000" w:fill="FFFFFF"/>
            <w:tcMar>
              <w:left w:w="108" w:type="dxa"/>
              <w:right w:w="108" w:type="dxa"/>
            </w:tcMar>
            <w:vAlign w:val="center"/>
          </w:tcPr>
          <w:p w14:paraId="36ECD10D"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0189D6C9" w14:textId="77777777" w:rsidTr="00476C58">
        <w:trPr>
          <w:trHeight w:val="405"/>
        </w:trPr>
        <w:tc>
          <w:tcPr>
            <w:tcW w:w="550" w:type="pct"/>
            <w:shd w:val="clear" w:color="000000" w:fill="FFFFFF"/>
            <w:tcMar>
              <w:left w:w="108" w:type="dxa"/>
              <w:right w:w="108" w:type="dxa"/>
            </w:tcMar>
            <w:vAlign w:val="center"/>
          </w:tcPr>
          <w:p w14:paraId="05D408D3" w14:textId="280B43DC"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4</w:t>
            </w:r>
          </w:p>
        </w:tc>
        <w:tc>
          <w:tcPr>
            <w:tcW w:w="1442" w:type="pct"/>
            <w:vMerge/>
            <w:shd w:val="clear" w:color="000000" w:fill="FFFFFF"/>
            <w:tcMar>
              <w:left w:w="108" w:type="dxa"/>
              <w:right w:w="108" w:type="dxa"/>
            </w:tcMar>
            <w:vAlign w:val="center"/>
          </w:tcPr>
          <w:p w14:paraId="32634CA3"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267FD5B8"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SD-CYJ-30KW-660V</w:t>
            </w:r>
          </w:p>
        </w:tc>
        <w:tc>
          <w:tcPr>
            <w:tcW w:w="609" w:type="pct"/>
            <w:shd w:val="clear" w:color="000000" w:fill="FFFFFF"/>
            <w:tcMar>
              <w:left w:w="108" w:type="dxa"/>
              <w:right w:w="108" w:type="dxa"/>
            </w:tcMar>
            <w:vAlign w:val="center"/>
          </w:tcPr>
          <w:p w14:paraId="1136B8C8"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30KW</w:t>
            </w:r>
          </w:p>
        </w:tc>
        <w:tc>
          <w:tcPr>
            <w:tcW w:w="1101" w:type="pct"/>
            <w:vMerge/>
            <w:shd w:val="clear" w:color="000000" w:fill="FFFFFF"/>
            <w:tcMar>
              <w:left w:w="108" w:type="dxa"/>
              <w:right w:w="108" w:type="dxa"/>
            </w:tcMar>
            <w:vAlign w:val="center"/>
          </w:tcPr>
          <w:p w14:paraId="7B5B8853"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151E91AA" w14:textId="77777777" w:rsidTr="00476C58">
        <w:trPr>
          <w:trHeight w:val="405"/>
        </w:trPr>
        <w:tc>
          <w:tcPr>
            <w:tcW w:w="550" w:type="pct"/>
            <w:shd w:val="clear" w:color="000000" w:fill="FFFFFF"/>
            <w:tcMar>
              <w:left w:w="108" w:type="dxa"/>
              <w:right w:w="108" w:type="dxa"/>
            </w:tcMar>
            <w:vAlign w:val="center"/>
          </w:tcPr>
          <w:p w14:paraId="20018F99" w14:textId="02385FA7"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5</w:t>
            </w:r>
          </w:p>
        </w:tc>
        <w:tc>
          <w:tcPr>
            <w:tcW w:w="1442" w:type="pct"/>
            <w:vMerge/>
            <w:shd w:val="clear" w:color="000000" w:fill="FFFFFF"/>
            <w:tcMar>
              <w:left w:w="108" w:type="dxa"/>
              <w:right w:w="108" w:type="dxa"/>
            </w:tcMar>
            <w:vAlign w:val="center"/>
          </w:tcPr>
          <w:p w14:paraId="76EEAB5C"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3D30D867"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SD-CYJ-37KW-380V</w:t>
            </w:r>
          </w:p>
        </w:tc>
        <w:tc>
          <w:tcPr>
            <w:tcW w:w="609" w:type="pct"/>
            <w:shd w:val="clear" w:color="000000" w:fill="FFFFFF"/>
            <w:tcMar>
              <w:left w:w="108" w:type="dxa"/>
              <w:right w:w="108" w:type="dxa"/>
            </w:tcMar>
            <w:vAlign w:val="center"/>
          </w:tcPr>
          <w:p w14:paraId="15EABFE9"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37KW</w:t>
            </w:r>
          </w:p>
        </w:tc>
        <w:tc>
          <w:tcPr>
            <w:tcW w:w="1101" w:type="pct"/>
            <w:vMerge/>
            <w:shd w:val="clear" w:color="000000" w:fill="FFFFFF"/>
            <w:tcMar>
              <w:left w:w="108" w:type="dxa"/>
              <w:right w:w="108" w:type="dxa"/>
            </w:tcMar>
            <w:vAlign w:val="center"/>
          </w:tcPr>
          <w:p w14:paraId="69D114F9"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4127D692" w14:textId="77777777" w:rsidTr="00476C58">
        <w:trPr>
          <w:trHeight w:val="405"/>
        </w:trPr>
        <w:tc>
          <w:tcPr>
            <w:tcW w:w="550" w:type="pct"/>
            <w:shd w:val="clear" w:color="000000" w:fill="FFFFFF"/>
            <w:tcMar>
              <w:left w:w="108" w:type="dxa"/>
              <w:right w:w="108" w:type="dxa"/>
            </w:tcMar>
            <w:vAlign w:val="center"/>
          </w:tcPr>
          <w:p w14:paraId="50C6EE3D" w14:textId="4BC908A5"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6</w:t>
            </w:r>
          </w:p>
        </w:tc>
        <w:tc>
          <w:tcPr>
            <w:tcW w:w="1442" w:type="pct"/>
            <w:vMerge/>
            <w:shd w:val="clear" w:color="000000" w:fill="FFFFFF"/>
            <w:tcMar>
              <w:left w:w="108" w:type="dxa"/>
              <w:right w:w="108" w:type="dxa"/>
            </w:tcMar>
            <w:vAlign w:val="center"/>
          </w:tcPr>
          <w:p w14:paraId="7AAE7EEF"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1348A2CB"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SD-CYJ-37KW-660V</w:t>
            </w:r>
          </w:p>
        </w:tc>
        <w:tc>
          <w:tcPr>
            <w:tcW w:w="609" w:type="pct"/>
            <w:shd w:val="clear" w:color="000000" w:fill="FFFFFF"/>
            <w:tcMar>
              <w:left w:w="108" w:type="dxa"/>
              <w:right w:w="108" w:type="dxa"/>
            </w:tcMar>
            <w:vAlign w:val="center"/>
          </w:tcPr>
          <w:p w14:paraId="649A04E9"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37KW</w:t>
            </w:r>
          </w:p>
        </w:tc>
        <w:tc>
          <w:tcPr>
            <w:tcW w:w="1101" w:type="pct"/>
            <w:vMerge/>
            <w:shd w:val="clear" w:color="000000" w:fill="FFFFFF"/>
            <w:tcMar>
              <w:left w:w="108" w:type="dxa"/>
              <w:right w:w="108" w:type="dxa"/>
            </w:tcMar>
            <w:vAlign w:val="center"/>
          </w:tcPr>
          <w:p w14:paraId="03BB3D35"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0195A1BD" w14:textId="77777777" w:rsidTr="00476C58">
        <w:trPr>
          <w:trHeight w:val="405"/>
        </w:trPr>
        <w:tc>
          <w:tcPr>
            <w:tcW w:w="550" w:type="pct"/>
            <w:shd w:val="clear" w:color="000000" w:fill="FFFFFF"/>
            <w:tcMar>
              <w:left w:w="108" w:type="dxa"/>
              <w:right w:w="108" w:type="dxa"/>
            </w:tcMar>
            <w:vAlign w:val="center"/>
          </w:tcPr>
          <w:p w14:paraId="305F8159" w14:textId="70EF277A"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7</w:t>
            </w:r>
          </w:p>
        </w:tc>
        <w:tc>
          <w:tcPr>
            <w:tcW w:w="1442" w:type="pct"/>
            <w:vMerge/>
            <w:shd w:val="clear" w:color="000000" w:fill="FFFFFF"/>
            <w:tcMar>
              <w:left w:w="108" w:type="dxa"/>
              <w:right w:w="108" w:type="dxa"/>
            </w:tcMar>
            <w:vAlign w:val="center"/>
          </w:tcPr>
          <w:p w14:paraId="5AF1F2CC"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0EFC502F"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SD-CYJ-45KW-380V</w:t>
            </w:r>
          </w:p>
        </w:tc>
        <w:tc>
          <w:tcPr>
            <w:tcW w:w="609" w:type="pct"/>
            <w:shd w:val="clear" w:color="000000" w:fill="FFFFFF"/>
            <w:tcMar>
              <w:left w:w="108" w:type="dxa"/>
              <w:right w:w="108" w:type="dxa"/>
            </w:tcMar>
            <w:vAlign w:val="center"/>
          </w:tcPr>
          <w:p w14:paraId="009CC6E9"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45KW</w:t>
            </w:r>
          </w:p>
        </w:tc>
        <w:tc>
          <w:tcPr>
            <w:tcW w:w="1101" w:type="pct"/>
            <w:vMerge/>
            <w:shd w:val="clear" w:color="000000" w:fill="FFFFFF"/>
            <w:tcMar>
              <w:left w:w="108" w:type="dxa"/>
              <w:right w:w="108" w:type="dxa"/>
            </w:tcMar>
            <w:vAlign w:val="center"/>
          </w:tcPr>
          <w:p w14:paraId="19879617"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6F84490F" w14:textId="77777777" w:rsidTr="00476C58">
        <w:trPr>
          <w:trHeight w:val="405"/>
        </w:trPr>
        <w:tc>
          <w:tcPr>
            <w:tcW w:w="550" w:type="pct"/>
            <w:shd w:val="clear" w:color="000000" w:fill="FFFFFF"/>
            <w:tcMar>
              <w:left w:w="108" w:type="dxa"/>
              <w:right w:w="108" w:type="dxa"/>
            </w:tcMar>
            <w:vAlign w:val="center"/>
          </w:tcPr>
          <w:p w14:paraId="646A832C" w14:textId="6FB0228F"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8</w:t>
            </w:r>
          </w:p>
        </w:tc>
        <w:tc>
          <w:tcPr>
            <w:tcW w:w="1442" w:type="pct"/>
            <w:vMerge/>
            <w:shd w:val="clear" w:color="000000" w:fill="FFFFFF"/>
            <w:tcMar>
              <w:left w:w="108" w:type="dxa"/>
              <w:right w:w="108" w:type="dxa"/>
            </w:tcMar>
            <w:vAlign w:val="center"/>
          </w:tcPr>
          <w:p w14:paraId="65371752"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0D869ACE"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SD-CYJ-45KW-660V</w:t>
            </w:r>
          </w:p>
        </w:tc>
        <w:tc>
          <w:tcPr>
            <w:tcW w:w="609" w:type="pct"/>
            <w:shd w:val="clear" w:color="000000" w:fill="FFFFFF"/>
            <w:tcMar>
              <w:left w:w="108" w:type="dxa"/>
              <w:right w:w="108" w:type="dxa"/>
            </w:tcMar>
            <w:vAlign w:val="center"/>
          </w:tcPr>
          <w:p w14:paraId="7FED8788"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45KW</w:t>
            </w:r>
          </w:p>
        </w:tc>
        <w:tc>
          <w:tcPr>
            <w:tcW w:w="1101" w:type="pct"/>
            <w:vMerge/>
            <w:shd w:val="clear" w:color="000000" w:fill="FFFFFF"/>
            <w:tcMar>
              <w:left w:w="108" w:type="dxa"/>
              <w:right w:w="108" w:type="dxa"/>
            </w:tcMar>
            <w:vAlign w:val="center"/>
          </w:tcPr>
          <w:p w14:paraId="56755D2C"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0C8DD434" w14:textId="77777777" w:rsidTr="00476C58">
        <w:trPr>
          <w:trHeight w:val="405"/>
        </w:trPr>
        <w:tc>
          <w:tcPr>
            <w:tcW w:w="550" w:type="pct"/>
            <w:shd w:val="clear" w:color="000000" w:fill="FFFFFF"/>
            <w:tcMar>
              <w:left w:w="108" w:type="dxa"/>
              <w:right w:w="108" w:type="dxa"/>
            </w:tcMar>
            <w:vAlign w:val="center"/>
          </w:tcPr>
          <w:p w14:paraId="40F3A9C1" w14:textId="2C24E84B"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1</w:t>
            </w:r>
            <w:r w:rsidRPr="00476C58">
              <w:rPr>
                <w:rFonts w:ascii="微软雅黑" w:eastAsia="微软雅黑" w:hAnsi="微软雅黑" w:cs="微软雅黑"/>
                <w:color w:val="1D1D1D"/>
                <w:szCs w:val="21"/>
              </w:rPr>
              <w:t>9</w:t>
            </w:r>
          </w:p>
        </w:tc>
        <w:tc>
          <w:tcPr>
            <w:tcW w:w="1442" w:type="pct"/>
            <w:vMerge/>
            <w:shd w:val="clear" w:color="000000" w:fill="FFFFFF"/>
            <w:tcMar>
              <w:left w:w="108" w:type="dxa"/>
              <w:right w:w="108" w:type="dxa"/>
            </w:tcMar>
            <w:vAlign w:val="center"/>
          </w:tcPr>
          <w:p w14:paraId="5EC41AC4"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2443C040"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SD-CYJ-55KW-380V</w:t>
            </w:r>
          </w:p>
        </w:tc>
        <w:tc>
          <w:tcPr>
            <w:tcW w:w="609" w:type="pct"/>
            <w:shd w:val="clear" w:color="000000" w:fill="FFFFFF"/>
            <w:tcMar>
              <w:left w:w="108" w:type="dxa"/>
              <w:right w:w="108" w:type="dxa"/>
            </w:tcMar>
            <w:vAlign w:val="center"/>
          </w:tcPr>
          <w:p w14:paraId="56331211"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55KW</w:t>
            </w:r>
          </w:p>
        </w:tc>
        <w:tc>
          <w:tcPr>
            <w:tcW w:w="1101" w:type="pct"/>
            <w:vMerge/>
            <w:shd w:val="clear" w:color="000000" w:fill="FFFFFF"/>
            <w:tcMar>
              <w:left w:w="108" w:type="dxa"/>
              <w:right w:w="108" w:type="dxa"/>
            </w:tcMar>
            <w:vAlign w:val="center"/>
          </w:tcPr>
          <w:p w14:paraId="00490693"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6FFC396F" w14:textId="77777777" w:rsidTr="00476C58">
        <w:trPr>
          <w:trHeight w:val="405"/>
        </w:trPr>
        <w:tc>
          <w:tcPr>
            <w:tcW w:w="550" w:type="pct"/>
            <w:shd w:val="clear" w:color="000000" w:fill="FFFFFF"/>
            <w:tcMar>
              <w:left w:w="108" w:type="dxa"/>
              <w:right w:w="108" w:type="dxa"/>
            </w:tcMar>
            <w:vAlign w:val="center"/>
          </w:tcPr>
          <w:p w14:paraId="3812751B" w14:textId="026EEF5B"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2</w:t>
            </w:r>
            <w:r w:rsidRPr="00476C58">
              <w:rPr>
                <w:rFonts w:ascii="微软雅黑" w:eastAsia="微软雅黑" w:hAnsi="微软雅黑" w:cs="微软雅黑"/>
                <w:color w:val="1D1D1D"/>
                <w:szCs w:val="21"/>
              </w:rPr>
              <w:t>0</w:t>
            </w:r>
          </w:p>
        </w:tc>
        <w:tc>
          <w:tcPr>
            <w:tcW w:w="1442" w:type="pct"/>
            <w:vMerge/>
            <w:shd w:val="clear" w:color="000000" w:fill="FFFFFF"/>
            <w:tcMar>
              <w:left w:w="108" w:type="dxa"/>
              <w:right w:w="108" w:type="dxa"/>
            </w:tcMar>
            <w:vAlign w:val="center"/>
          </w:tcPr>
          <w:p w14:paraId="37236717"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6436A330"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SD-CYJ-55KW-660V</w:t>
            </w:r>
          </w:p>
        </w:tc>
        <w:tc>
          <w:tcPr>
            <w:tcW w:w="609" w:type="pct"/>
            <w:shd w:val="clear" w:color="000000" w:fill="FFFFFF"/>
            <w:tcMar>
              <w:left w:w="108" w:type="dxa"/>
              <w:right w:w="108" w:type="dxa"/>
            </w:tcMar>
            <w:vAlign w:val="center"/>
          </w:tcPr>
          <w:p w14:paraId="1F1F4D5E"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55KW</w:t>
            </w:r>
          </w:p>
        </w:tc>
        <w:tc>
          <w:tcPr>
            <w:tcW w:w="1101" w:type="pct"/>
            <w:vMerge/>
            <w:shd w:val="clear" w:color="000000" w:fill="FFFFFF"/>
            <w:tcMar>
              <w:left w:w="108" w:type="dxa"/>
              <w:right w:w="108" w:type="dxa"/>
            </w:tcMar>
            <w:vAlign w:val="center"/>
          </w:tcPr>
          <w:p w14:paraId="0EE7DC54"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1A033528" w14:textId="77777777" w:rsidTr="00476C58">
        <w:trPr>
          <w:trHeight w:val="405"/>
        </w:trPr>
        <w:tc>
          <w:tcPr>
            <w:tcW w:w="550" w:type="pct"/>
            <w:shd w:val="clear" w:color="000000" w:fill="FFFFFF"/>
            <w:tcMar>
              <w:left w:w="108" w:type="dxa"/>
              <w:right w:w="108" w:type="dxa"/>
            </w:tcMar>
            <w:vAlign w:val="center"/>
          </w:tcPr>
          <w:p w14:paraId="3A345CFF" w14:textId="7BAD2DD5"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2</w:t>
            </w:r>
            <w:r w:rsidRPr="00476C58">
              <w:rPr>
                <w:rFonts w:ascii="微软雅黑" w:eastAsia="微软雅黑" w:hAnsi="微软雅黑" w:cs="微软雅黑"/>
                <w:color w:val="1D1D1D"/>
                <w:szCs w:val="21"/>
              </w:rPr>
              <w:t>1</w:t>
            </w:r>
          </w:p>
        </w:tc>
        <w:tc>
          <w:tcPr>
            <w:tcW w:w="1442" w:type="pct"/>
            <w:vMerge/>
            <w:shd w:val="clear" w:color="000000" w:fill="FFFFFF"/>
            <w:tcMar>
              <w:left w:w="108" w:type="dxa"/>
              <w:right w:w="108" w:type="dxa"/>
            </w:tcMar>
            <w:vAlign w:val="center"/>
          </w:tcPr>
          <w:p w14:paraId="05E07E47"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105922E4"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SD-CYJ-75KW-380V</w:t>
            </w:r>
          </w:p>
        </w:tc>
        <w:tc>
          <w:tcPr>
            <w:tcW w:w="609" w:type="pct"/>
            <w:shd w:val="clear" w:color="000000" w:fill="FFFFFF"/>
            <w:tcMar>
              <w:left w:w="108" w:type="dxa"/>
              <w:right w:w="108" w:type="dxa"/>
            </w:tcMar>
            <w:vAlign w:val="center"/>
          </w:tcPr>
          <w:p w14:paraId="469C480A"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75KW</w:t>
            </w:r>
          </w:p>
        </w:tc>
        <w:tc>
          <w:tcPr>
            <w:tcW w:w="1101" w:type="pct"/>
            <w:vMerge/>
            <w:shd w:val="clear" w:color="000000" w:fill="FFFFFF"/>
            <w:tcMar>
              <w:left w:w="108" w:type="dxa"/>
              <w:right w:w="108" w:type="dxa"/>
            </w:tcMar>
            <w:vAlign w:val="center"/>
          </w:tcPr>
          <w:p w14:paraId="74847ED9" w14:textId="77777777" w:rsidR="00275DD6" w:rsidRPr="00476C58" w:rsidRDefault="00275DD6" w:rsidP="00275DD6">
            <w:pPr>
              <w:spacing w:line="276" w:lineRule="auto"/>
              <w:jc w:val="center"/>
              <w:rPr>
                <w:rFonts w:ascii="微软雅黑" w:eastAsia="微软雅黑" w:hAnsi="微软雅黑"/>
                <w:szCs w:val="21"/>
              </w:rPr>
            </w:pPr>
          </w:p>
        </w:tc>
      </w:tr>
      <w:tr w:rsidR="00275DD6" w:rsidRPr="00476C58" w14:paraId="6F84C1ED" w14:textId="77777777" w:rsidTr="00476C58">
        <w:trPr>
          <w:trHeight w:val="405"/>
        </w:trPr>
        <w:tc>
          <w:tcPr>
            <w:tcW w:w="550" w:type="pct"/>
            <w:shd w:val="clear" w:color="000000" w:fill="FFFFFF"/>
            <w:tcMar>
              <w:left w:w="108" w:type="dxa"/>
              <w:right w:w="108" w:type="dxa"/>
            </w:tcMar>
            <w:vAlign w:val="center"/>
          </w:tcPr>
          <w:p w14:paraId="081B0FC8" w14:textId="29EA4385" w:rsidR="00275DD6" w:rsidRPr="00476C58" w:rsidRDefault="00275DD6" w:rsidP="00275DD6">
            <w:pPr>
              <w:spacing w:line="276" w:lineRule="auto"/>
              <w:jc w:val="center"/>
              <w:rPr>
                <w:rFonts w:ascii="微软雅黑" w:eastAsia="微软雅黑" w:hAnsi="微软雅黑" w:cs="微软雅黑"/>
                <w:color w:val="1D1D1D"/>
                <w:szCs w:val="21"/>
              </w:rPr>
            </w:pPr>
            <w:r w:rsidRPr="00476C58">
              <w:rPr>
                <w:rFonts w:ascii="微软雅黑" w:eastAsia="微软雅黑" w:hAnsi="微软雅黑" w:cs="微软雅黑" w:hint="eastAsia"/>
                <w:color w:val="1D1D1D"/>
                <w:szCs w:val="21"/>
              </w:rPr>
              <w:t>2</w:t>
            </w:r>
            <w:r w:rsidRPr="00476C58">
              <w:rPr>
                <w:rFonts w:ascii="微软雅黑" w:eastAsia="微软雅黑" w:hAnsi="微软雅黑" w:cs="微软雅黑"/>
                <w:color w:val="1D1D1D"/>
                <w:szCs w:val="21"/>
              </w:rPr>
              <w:t>2</w:t>
            </w:r>
          </w:p>
        </w:tc>
        <w:tc>
          <w:tcPr>
            <w:tcW w:w="1442" w:type="pct"/>
            <w:vMerge/>
            <w:shd w:val="clear" w:color="000000" w:fill="FFFFFF"/>
            <w:tcMar>
              <w:left w:w="108" w:type="dxa"/>
              <w:right w:w="108" w:type="dxa"/>
            </w:tcMar>
            <w:vAlign w:val="center"/>
          </w:tcPr>
          <w:p w14:paraId="113933BE" w14:textId="77777777" w:rsidR="00275DD6" w:rsidRPr="00476C58" w:rsidRDefault="00275DD6" w:rsidP="00275DD6">
            <w:pPr>
              <w:spacing w:line="276" w:lineRule="auto"/>
              <w:jc w:val="center"/>
              <w:rPr>
                <w:rFonts w:ascii="微软雅黑" w:eastAsia="微软雅黑" w:hAnsi="微软雅黑" w:cs="微软雅黑"/>
                <w:color w:val="1D1D1D"/>
                <w:szCs w:val="21"/>
              </w:rPr>
            </w:pPr>
          </w:p>
        </w:tc>
        <w:tc>
          <w:tcPr>
            <w:tcW w:w="1298" w:type="pct"/>
            <w:shd w:val="clear" w:color="000000" w:fill="FFFFFF"/>
            <w:tcMar>
              <w:left w:w="108" w:type="dxa"/>
              <w:right w:w="108" w:type="dxa"/>
            </w:tcMar>
            <w:vAlign w:val="center"/>
          </w:tcPr>
          <w:p w14:paraId="5A82A975"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SD-CYJ-75KW-660V</w:t>
            </w:r>
          </w:p>
        </w:tc>
        <w:tc>
          <w:tcPr>
            <w:tcW w:w="609" w:type="pct"/>
            <w:shd w:val="clear" w:color="000000" w:fill="FFFFFF"/>
            <w:tcMar>
              <w:left w:w="108" w:type="dxa"/>
              <w:right w:w="108" w:type="dxa"/>
            </w:tcMar>
            <w:vAlign w:val="center"/>
          </w:tcPr>
          <w:p w14:paraId="61ABD880" w14:textId="77777777" w:rsidR="00275DD6" w:rsidRPr="00476C58" w:rsidRDefault="00275DD6" w:rsidP="00275DD6">
            <w:pPr>
              <w:widowControl/>
              <w:spacing w:line="276" w:lineRule="auto"/>
              <w:jc w:val="center"/>
              <w:rPr>
                <w:rFonts w:ascii="微软雅黑" w:eastAsia="微软雅黑" w:hAnsi="微软雅黑"/>
                <w:szCs w:val="21"/>
              </w:rPr>
            </w:pPr>
            <w:r w:rsidRPr="00476C58">
              <w:rPr>
                <w:rFonts w:ascii="微软雅黑" w:eastAsia="微软雅黑" w:hAnsi="微软雅黑" w:hint="eastAsia"/>
                <w:szCs w:val="21"/>
              </w:rPr>
              <w:t>75KW</w:t>
            </w:r>
          </w:p>
        </w:tc>
        <w:tc>
          <w:tcPr>
            <w:tcW w:w="1101" w:type="pct"/>
            <w:vMerge/>
            <w:shd w:val="clear" w:color="000000" w:fill="FFFFFF"/>
            <w:tcMar>
              <w:left w:w="108" w:type="dxa"/>
              <w:right w:w="108" w:type="dxa"/>
            </w:tcMar>
            <w:vAlign w:val="center"/>
          </w:tcPr>
          <w:p w14:paraId="189D8F07" w14:textId="77777777" w:rsidR="00275DD6" w:rsidRPr="00476C58" w:rsidRDefault="00275DD6" w:rsidP="00275DD6">
            <w:pPr>
              <w:spacing w:line="276" w:lineRule="auto"/>
              <w:jc w:val="center"/>
              <w:rPr>
                <w:rFonts w:ascii="微软雅黑" w:eastAsia="微软雅黑" w:hAnsi="微软雅黑"/>
                <w:szCs w:val="21"/>
              </w:rPr>
            </w:pPr>
          </w:p>
        </w:tc>
      </w:tr>
    </w:tbl>
    <w:p w14:paraId="7B073C46" w14:textId="2193F52A" w:rsidR="00275DD6" w:rsidRDefault="00275DD6" w:rsidP="00275DD6"/>
    <w:p w14:paraId="44311F34" w14:textId="77777777" w:rsidR="00275DD6" w:rsidRDefault="00275DD6">
      <w:pPr>
        <w:widowControl/>
        <w:jc w:val="left"/>
      </w:pPr>
      <w:r>
        <w:br w:type="page"/>
      </w:r>
    </w:p>
    <w:p w14:paraId="53109EC0" w14:textId="7A611FA0" w:rsidR="006D0411" w:rsidRPr="00275DD6" w:rsidRDefault="005259A7" w:rsidP="002A18C5">
      <w:pPr>
        <w:pStyle w:val="2"/>
      </w:pPr>
      <w:bookmarkStart w:id="13" w:name="_Toc46751349"/>
      <w:r w:rsidRPr="00275DD6">
        <w:lastRenderedPageBreak/>
        <w:t>四、主要执行的标准及规范</w:t>
      </w:r>
      <w:bookmarkEnd w:id="13"/>
    </w:p>
    <w:p w14:paraId="3FA71D1E" w14:textId="77777777" w:rsidR="00A75B1E" w:rsidRPr="00275DD6" w:rsidRDefault="00A75B1E" w:rsidP="00A75B1E">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hint="eastAsia"/>
          <w:sz w:val="24"/>
          <w:szCs w:val="24"/>
        </w:rPr>
        <w:t>本技术规格书所列所有标准版本均为最新有效版本，有且不限于以下参考标准及规范。当标准版本升级时，供货商要及时进行同步升级。</w:t>
      </w:r>
    </w:p>
    <w:p w14:paraId="0914DAEC"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 191-2008 包装储运图示标志（ISO 780-1997，MOD)</w:t>
      </w:r>
    </w:p>
    <w:p w14:paraId="001F4D1B"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 755-2008 旋转电机。定额和性能（IEC 60034-1-2004，IDT)</w:t>
      </w:r>
    </w:p>
    <w:p w14:paraId="4BDDAF38"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 997-2008 旋转电机结构型式、安装型式及接线盒位置的分类（IM代码）</w:t>
      </w:r>
    </w:p>
    <w:p w14:paraId="1297C9D8"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 22669-2008 三相永磁同步电动机实验方法</w:t>
      </w:r>
    </w:p>
    <w:p w14:paraId="642724CE"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 4772.1-1999 旋转电机尺寸和输出功率等级  第1部分；机座号56—400 和凸缘号551080（IEC-72-1-1991，IDT）</w:t>
      </w:r>
    </w:p>
    <w:p w14:paraId="4CBBDBA9"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 4942.1-2006 旋转电机整体结构的防护等级（IP代码）分级 （IEC 60034-5-2000，IDT）</w:t>
      </w:r>
    </w:p>
    <w:p w14:paraId="5DE6C0A7"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 10068-2008 轴中心高为56mm及以上电机的机械振动。 振动的测量、评定及限值（IEC 60034-14-2007，IDT）</w:t>
      </w:r>
    </w:p>
    <w:p w14:paraId="7879B3D6"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 10069.1-2006 旋转电机噪声测定方法及限值。第1部分；旋转电机噪声测定方法</w:t>
      </w:r>
    </w:p>
    <w:p w14:paraId="6FF50B88"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 12665.1-2008 电机在一般环境条件下使用的湿热试验要求</w:t>
      </w:r>
    </w:p>
    <w:p w14:paraId="26C844BD"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GB30253-2013 永磁同步电动机能效限定值及能效等级</w:t>
      </w:r>
    </w:p>
    <w:p w14:paraId="6C01C287"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GB/T10233</w:t>
      </w:r>
      <w:r w:rsidR="0042142D" w:rsidRPr="00275DD6">
        <w:rPr>
          <w:rFonts w:ascii="微软雅黑" w:eastAsia="微软雅黑" w:hAnsi="微软雅黑" w:cs="微软雅黑" w:hint="eastAsia"/>
          <w:sz w:val="24"/>
        </w:rPr>
        <w:t xml:space="preserve">-2016 </w:t>
      </w:r>
      <w:r w:rsidRPr="00275DD6">
        <w:rPr>
          <w:rFonts w:ascii="微软雅黑" w:eastAsia="微软雅黑" w:hAnsi="微软雅黑" w:cs="微软雅黑"/>
          <w:sz w:val="24"/>
        </w:rPr>
        <w:t xml:space="preserve"> 低压成套开关设备和控制设备基本实验方法</w:t>
      </w:r>
    </w:p>
    <w:p w14:paraId="1A9093E8"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GB/T50150</w:t>
      </w:r>
      <w:r w:rsidR="0042142D" w:rsidRPr="00275DD6">
        <w:rPr>
          <w:rFonts w:ascii="微软雅黑" w:eastAsia="微软雅黑" w:hAnsi="微软雅黑" w:cs="微软雅黑" w:hint="eastAsia"/>
          <w:sz w:val="24"/>
        </w:rPr>
        <w:t>-2016</w:t>
      </w:r>
      <w:r w:rsidRPr="00275DD6">
        <w:rPr>
          <w:rFonts w:ascii="微软雅黑" w:eastAsia="微软雅黑" w:hAnsi="微软雅黑" w:cs="微软雅黑"/>
          <w:sz w:val="24"/>
        </w:rPr>
        <w:t xml:space="preserve"> 电气装置安装工程电气设备交接试验标准</w:t>
      </w:r>
    </w:p>
    <w:p w14:paraId="3786DD42"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GB/T14048.1 低压开关设备和控制设备总则</w:t>
      </w:r>
    </w:p>
    <w:p w14:paraId="4BE30CBC"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GB/T14048.2 低压开关设备和控制设备低压断路器</w:t>
      </w:r>
    </w:p>
    <w:p w14:paraId="606C6761"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GB/T14048.4-6 低压开关设备和控制设备</w:t>
      </w:r>
    </w:p>
    <w:p w14:paraId="39C6E156" w14:textId="77777777" w:rsidR="006D0411" w:rsidRPr="00275DD6" w:rsidRDefault="005259A7">
      <w:pPr>
        <w:ind w:firstLine="648"/>
        <w:rPr>
          <w:rFonts w:ascii="微软雅黑" w:eastAsia="微软雅黑" w:hAnsi="微软雅黑" w:cs="微软雅黑"/>
          <w:sz w:val="24"/>
        </w:rPr>
      </w:pPr>
      <w:r w:rsidRPr="00275DD6">
        <w:rPr>
          <w:rFonts w:ascii="微软雅黑" w:eastAsia="微软雅黑" w:hAnsi="微软雅黑" w:cs="微软雅黑"/>
          <w:sz w:val="24"/>
        </w:rPr>
        <w:lastRenderedPageBreak/>
        <w:t>机电式接触器和电动机起动器；控制电路电气和开关元件机电式控制电路电器；接触器和电机起动器 第2部分：交流半导体电动机控制器和起动器。</w:t>
      </w:r>
    </w:p>
    <w:p w14:paraId="1DBF65B4"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GB7251.12 低压成套开关设备和控制设备 第2部分：成套电力开关和控制设备</w:t>
      </w:r>
    </w:p>
    <w:p w14:paraId="52AD6C7A" w14:textId="77777777" w:rsidR="006D0411" w:rsidRPr="00275DD6" w:rsidRDefault="0042142D" w:rsidP="00A75B1E">
      <w:pPr>
        <w:rPr>
          <w:rFonts w:ascii="微软雅黑" w:eastAsia="微软雅黑" w:hAnsi="微软雅黑" w:cs="微软雅黑"/>
          <w:sz w:val="24"/>
        </w:rPr>
      </w:pPr>
      <w:r w:rsidRPr="00275DD6">
        <w:rPr>
          <w:rFonts w:ascii="微软雅黑" w:eastAsia="微软雅黑" w:hAnsi="微软雅黑" w:cs="微软雅黑"/>
          <w:sz w:val="24"/>
        </w:rPr>
        <w:t>DL/T725-20</w:t>
      </w:r>
      <w:r w:rsidRPr="00275DD6">
        <w:rPr>
          <w:rFonts w:ascii="微软雅黑" w:eastAsia="微软雅黑" w:hAnsi="微软雅黑" w:cs="微软雅黑" w:hint="eastAsia"/>
          <w:sz w:val="24"/>
        </w:rPr>
        <w:t>13</w:t>
      </w:r>
      <w:r w:rsidR="005259A7" w:rsidRPr="00275DD6">
        <w:rPr>
          <w:rFonts w:ascii="微软雅黑" w:eastAsia="微软雅黑" w:hAnsi="微软雅黑" w:cs="微软雅黑"/>
          <w:sz w:val="24"/>
        </w:rPr>
        <w:t xml:space="preserve"> 《电</w:t>
      </w:r>
      <w:r w:rsidRPr="00275DD6">
        <w:rPr>
          <w:rFonts w:ascii="微软雅黑" w:eastAsia="微软雅黑" w:hAnsi="微软雅黑" w:cs="微软雅黑"/>
          <w:sz w:val="24"/>
        </w:rPr>
        <w:t>力</w:t>
      </w:r>
      <w:r w:rsidRPr="00275DD6">
        <w:rPr>
          <w:rFonts w:ascii="微软雅黑" w:eastAsia="微软雅黑" w:hAnsi="微软雅黑" w:cs="微软雅黑" w:hint="eastAsia"/>
          <w:sz w:val="24"/>
        </w:rPr>
        <w:t>用</w:t>
      </w:r>
      <w:r w:rsidRPr="00275DD6">
        <w:rPr>
          <w:rFonts w:ascii="微软雅黑" w:eastAsia="微软雅黑" w:hAnsi="微软雅黑" w:cs="微软雅黑"/>
          <w:sz w:val="24"/>
        </w:rPr>
        <w:t>电流互感器</w:t>
      </w:r>
      <w:r w:rsidRPr="00275DD6">
        <w:rPr>
          <w:rFonts w:ascii="微软雅黑" w:eastAsia="微软雅黑" w:hAnsi="微软雅黑" w:cs="微软雅黑" w:hint="eastAsia"/>
          <w:sz w:val="24"/>
        </w:rPr>
        <w:t>使用</w:t>
      </w:r>
      <w:r w:rsidRPr="00275DD6">
        <w:rPr>
          <w:rFonts w:ascii="微软雅黑" w:eastAsia="微软雅黑" w:hAnsi="微软雅黑" w:cs="微软雅黑"/>
          <w:sz w:val="24"/>
        </w:rPr>
        <w:t>技术</w:t>
      </w:r>
      <w:r w:rsidRPr="00275DD6">
        <w:rPr>
          <w:rFonts w:ascii="微软雅黑" w:eastAsia="微软雅黑" w:hAnsi="微软雅黑" w:cs="微软雅黑" w:hint="eastAsia"/>
          <w:sz w:val="24"/>
        </w:rPr>
        <w:t>规范</w:t>
      </w:r>
      <w:r w:rsidR="005259A7" w:rsidRPr="00275DD6">
        <w:rPr>
          <w:rFonts w:ascii="微软雅黑" w:eastAsia="微软雅黑" w:hAnsi="微软雅黑" w:cs="微软雅黑"/>
          <w:sz w:val="24"/>
        </w:rPr>
        <w:t>》</w:t>
      </w:r>
    </w:p>
    <w:p w14:paraId="6227661A"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 4208-2008 《外壳防护等级（IP代码）》</w:t>
      </w:r>
    </w:p>
    <w:p w14:paraId="1C84CEDC" w14:textId="77777777" w:rsidR="006D0411" w:rsidRPr="00275DD6" w:rsidRDefault="0069550F" w:rsidP="00A75B1E">
      <w:pPr>
        <w:rPr>
          <w:rFonts w:ascii="微软雅黑" w:eastAsia="微软雅黑" w:hAnsi="微软雅黑" w:cs="微软雅黑"/>
          <w:sz w:val="24"/>
        </w:rPr>
      </w:pPr>
      <w:r w:rsidRPr="00275DD6">
        <w:rPr>
          <w:rFonts w:ascii="微软雅黑" w:eastAsia="微软雅黑" w:hAnsi="微软雅黑" w:cs="微软雅黑"/>
          <w:sz w:val="24"/>
        </w:rPr>
        <w:t>GB/</w:t>
      </w:r>
      <w:r w:rsidRPr="00275DD6">
        <w:rPr>
          <w:rFonts w:ascii="微软雅黑" w:eastAsia="微软雅黑" w:hAnsi="微软雅黑" w:cs="微软雅黑" w:hint="eastAsia"/>
          <w:sz w:val="24"/>
        </w:rPr>
        <w:t>T13384-2008</w:t>
      </w:r>
      <w:r w:rsidR="005259A7" w:rsidRPr="00275DD6">
        <w:rPr>
          <w:rFonts w:ascii="微软雅黑" w:eastAsia="微软雅黑" w:hAnsi="微软雅黑" w:cs="微软雅黑"/>
          <w:sz w:val="24"/>
        </w:rPr>
        <w:t xml:space="preserve"> 《机电产品包装通用技术条件》</w:t>
      </w:r>
    </w:p>
    <w:p w14:paraId="2E00987A" w14:textId="77777777" w:rsidR="006D0411" w:rsidRPr="00275DD6" w:rsidRDefault="0069550F" w:rsidP="00A75B1E">
      <w:pPr>
        <w:rPr>
          <w:rFonts w:ascii="微软雅黑" w:eastAsia="微软雅黑" w:hAnsi="微软雅黑" w:cs="微软雅黑"/>
          <w:sz w:val="24"/>
        </w:rPr>
      </w:pPr>
      <w:r w:rsidRPr="00275DD6">
        <w:rPr>
          <w:rFonts w:ascii="微软雅黑" w:eastAsia="微软雅黑" w:hAnsi="微软雅黑" w:cs="微软雅黑"/>
          <w:sz w:val="24"/>
        </w:rPr>
        <w:t>GB/T2423.</w:t>
      </w:r>
      <w:r w:rsidRPr="00275DD6">
        <w:rPr>
          <w:rFonts w:ascii="微软雅黑" w:eastAsia="微软雅黑" w:hAnsi="微软雅黑" w:cs="微软雅黑" w:hint="eastAsia"/>
          <w:sz w:val="24"/>
        </w:rPr>
        <w:t>17</w:t>
      </w:r>
      <w:r w:rsidR="005259A7" w:rsidRPr="00275DD6">
        <w:rPr>
          <w:rFonts w:ascii="微软雅黑" w:eastAsia="微软雅黑" w:hAnsi="微软雅黑" w:cs="微软雅黑"/>
          <w:sz w:val="24"/>
        </w:rPr>
        <w:t>-2008 《电工电子产品环境试验规程》第2部分 试验方法试验Ka：盐雾</w:t>
      </w:r>
    </w:p>
    <w:p w14:paraId="67E64FE4"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GB/T2423.</w:t>
      </w:r>
      <w:r w:rsidR="0069550F" w:rsidRPr="00275DD6">
        <w:rPr>
          <w:rFonts w:ascii="微软雅黑" w:eastAsia="微软雅黑" w:hAnsi="微软雅黑" w:cs="微软雅黑" w:hint="eastAsia"/>
          <w:sz w:val="24"/>
        </w:rPr>
        <w:t>4</w:t>
      </w:r>
      <w:r w:rsidRPr="00275DD6">
        <w:rPr>
          <w:rFonts w:ascii="微软雅黑" w:eastAsia="微软雅黑" w:hAnsi="微软雅黑" w:cs="微软雅黑"/>
          <w:sz w:val="24"/>
        </w:rPr>
        <w:t>-2008 《电工电子产品环境试验规程》第2部分 试验方法试验Db 交变湿热（12h+12h循环）</w:t>
      </w:r>
    </w:p>
    <w:p w14:paraId="0993DA4A"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GB12325-2008 《电能质量 供电电压允许偏差》</w:t>
      </w:r>
    </w:p>
    <w:p w14:paraId="0829F10C"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 xml:space="preserve">GB14048.1-2008 《低压开关设备和控制设备 第1部分 总则》 </w:t>
      </w:r>
    </w:p>
    <w:p w14:paraId="4C111A9F"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GB14048.2-2008 《低压开关设备和控制设备 第2部分 低压断路器》</w:t>
      </w:r>
    </w:p>
    <w:p w14:paraId="4737279E"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GB14048.5-2008 《低压开关设备和控制设备 第5-1部分 控制电路电气开关件机电式控制电路电器》</w:t>
      </w:r>
    </w:p>
    <w:p w14:paraId="29F7BAC8" w14:textId="77777777" w:rsidR="006D0411" w:rsidRPr="00275DD6" w:rsidRDefault="005259A7" w:rsidP="00A75B1E">
      <w:pPr>
        <w:rPr>
          <w:rFonts w:ascii="微软雅黑" w:eastAsia="微软雅黑" w:hAnsi="微软雅黑" w:cs="微软雅黑"/>
          <w:sz w:val="24"/>
        </w:rPr>
      </w:pPr>
      <w:r w:rsidRPr="00275DD6">
        <w:rPr>
          <w:rFonts w:ascii="微软雅黑" w:eastAsia="微软雅黑" w:hAnsi="微软雅黑" w:cs="微软雅黑"/>
          <w:sz w:val="24"/>
        </w:rPr>
        <w:t>GB13539.4-2005 《低压熔断器 第4部分：半导体设备保护用熔断体的补充说明》</w:t>
      </w:r>
    </w:p>
    <w:p w14:paraId="1FC55117" w14:textId="41D1977A" w:rsidR="004516B3" w:rsidRDefault="00807FD6" w:rsidP="00807FD6">
      <w:pPr>
        <w:spacing w:line="360" w:lineRule="auto"/>
        <w:jc w:val="left"/>
        <w:rPr>
          <w:rFonts w:ascii="微软雅黑" w:eastAsia="微软雅黑" w:hAnsi="微软雅黑" w:cs="微软雅黑"/>
          <w:sz w:val="24"/>
          <w:szCs w:val="24"/>
        </w:rPr>
      </w:pPr>
      <w:r w:rsidRPr="00275DD6">
        <w:rPr>
          <w:rFonts w:ascii="微软雅黑" w:eastAsia="微软雅黑" w:hAnsi="微软雅黑" w:cs="微软雅黑" w:hint="eastAsia"/>
          <w:sz w:val="24"/>
          <w:szCs w:val="24"/>
        </w:rPr>
        <w:t>SY/T 5226-2014 抽油机节能拖动装置</w:t>
      </w:r>
    </w:p>
    <w:p w14:paraId="20AD03D5" w14:textId="77777777" w:rsidR="004516B3" w:rsidRDefault="004516B3">
      <w:pPr>
        <w:widowControl/>
        <w:jc w:val="left"/>
        <w:rPr>
          <w:rFonts w:ascii="微软雅黑" w:eastAsia="微软雅黑" w:hAnsi="微软雅黑" w:cs="微软雅黑"/>
          <w:sz w:val="24"/>
          <w:szCs w:val="24"/>
        </w:rPr>
      </w:pPr>
      <w:r>
        <w:rPr>
          <w:rFonts w:ascii="微软雅黑" w:eastAsia="微软雅黑" w:hAnsi="微软雅黑" w:cs="微软雅黑"/>
          <w:sz w:val="24"/>
          <w:szCs w:val="24"/>
        </w:rPr>
        <w:br w:type="page"/>
      </w:r>
    </w:p>
    <w:p w14:paraId="6FC4AF4D" w14:textId="77777777" w:rsidR="006D0411" w:rsidRPr="00275DD6" w:rsidRDefault="005259A7" w:rsidP="002A18C5">
      <w:pPr>
        <w:pStyle w:val="2"/>
      </w:pPr>
      <w:bookmarkStart w:id="14" w:name="_Toc46751350"/>
      <w:r w:rsidRPr="00275DD6">
        <w:lastRenderedPageBreak/>
        <w:t>五、环境条件</w:t>
      </w:r>
      <w:bookmarkEnd w:id="14"/>
    </w:p>
    <w:p w14:paraId="678615E8"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1、环境温度-35~50</w:t>
      </w:r>
      <w:r w:rsidRPr="00275DD6">
        <w:rPr>
          <w:rFonts w:ascii="微软雅黑" w:eastAsia="微软雅黑" w:hAnsi="微软雅黑" w:cs="微软雅黑" w:hint="eastAsia"/>
          <w:sz w:val="24"/>
          <w:szCs w:val="24"/>
        </w:rPr>
        <w:t>℃；</w:t>
      </w:r>
    </w:p>
    <w:p w14:paraId="1E0345B7"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2、海拔高度≤2000m</w:t>
      </w:r>
      <w:r w:rsidRPr="00275DD6">
        <w:rPr>
          <w:rFonts w:ascii="微软雅黑" w:eastAsia="微软雅黑" w:hAnsi="微软雅黑" w:cs="微软雅黑" w:hint="eastAsia"/>
          <w:sz w:val="24"/>
          <w:szCs w:val="24"/>
        </w:rPr>
        <w:t>；</w:t>
      </w:r>
    </w:p>
    <w:p w14:paraId="7E964E8D"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3、相对湿度: 5%~85%</w:t>
      </w:r>
      <w:r w:rsidRPr="00275DD6">
        <w:rPr>
          <w:rFonts w:ascii="微软雅黑" w:eastAsia="微软雅黑" w:hAnsi="微软雅黑" w:cs="微软雅黑" w:hint="eastAsia"/>
          <w:sz w:val="24"/>
          <w:szCs w:val="24"/>
        </w:rPr>
        <w:t>；</w:t>
      </w:r>
    </w:p>
    <w:p w14:paraId="67506597"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4、运行地点无导电爆炸尘埃，无腐蚀金属或破坏绝缘的气体和</w:t>
      </w:r>
      <w:r w:rsidRPr="00275DD6">
        <w:rPr>
          <w:rFonts w:ascii="微软雅黑" w:eastAsia="微软雅黑" w:hAnsi="微软雅黑" w:cs="微软雅黑" w:hint="eastAsia"/>
          <w:sz w:val="24"/>
          <w:szCs w:val="24"/>
        </w:rPr>
        <w:t>蒸气；</w:t>
      </w:r>
    </w:p>
    <w:p w14:paraId="12564121"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5、安装地点所允许的振动条件</w:t>
      </w:r>
      <w:r w:rsidRPr="00275DD6">
        <w:rPr>
          <w:rFonts w:ascii="微软雅黑" w:eastAsia="微软雅黑" w:hAnsi="微软雅黑" w:cs="微软雅黑" w:hint="eastAsia"/>
          <w:sz w:val="24"/>
          <w:szCs w:val="24"/>
        </w:rPr>
        <w:t>：</w:t>
      </w:r>
    </w:p>
    <w:p w14:paraId="120D385A"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hint="eastAsia"/>
          <w:sz w:val="24"/>
          <w:szCs w:val="24"/>
        </w:rPr>
        <w:t>振动频率</w:t>
      </w:r>
      <w:r w:rsidRPr="00275DD6">
        <w:rPr>
          <w:rFonts w:ascii="微软雅黑" w:eastAsia="微软雅黑" w:hAnsi="微软雅黑" w:cs="微软雅黑"/>
          <w:sz w:val="24"/>
          <w:szCs w:val="24"/>
        </w:rPr>
        <w:t>≤100Hz，振动加速度≤5m/s2</w:t>
      </w:r>
      <w:r w:rsidRPr="00275DD6">
        <w:rPr>
          <w:rFonts w:ascii="微软雅黑" w:eastAsia="微软雅黑" w:hAnsi="微软雅黑" w:cs="微软雅黑" w:hint="eastAsia"/>
          <w:sz w:val="24"/>
          <w:szCs w:val="24"/>
        </w:rPr>
        <w:t>；</w:t>
      </w:r>
    </w:p>
    <w:p w14:paraId="2037925D"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6、安装场所</w:t>
      </w:r>
      <w:r w:rsidRPr="00275DD6">
        <w:rPr>
          <w:rFonts w:ascii="微软雅黑" w:eastAsia="微软雅黑" w:hAnsi="微软雅黑" w:cs="微软雅黑" w:hint="eastAsia"/>
          <w:sz w:val="24"/>
          <w:szCs w:val="24"/>
        </w:rPr>
        <w:t>：</w:t>
      </w:r>
      <w:r w:rsidRPr="00275DD6">
        <w:rPr>
          <w:rFonts w:ascii="微软雅黑" w:eastAsia="微软雅黑" w:hAnsi="微软雅黑" w:cs="微软雅黑"/>
          <w:sz w:val="24"/>
          <w:szCs w:val="24"/>
        </w:rPr>
        <w:t>室外</w:t>
      </w:r>
      <w:r w:rsidRPr="00275DD6">
        <w:rPr>
          <w:rFonts w:ascii="微软雅黑" w:eastAsia="微软雅黑" w:hAnsi="微软雅黑" w:cs="微软雅黑" w:hint="eastAsia"/>
          <w:sz w:val="24"/>
          <w:szCs w:val="24"/>
        </w:rPr>
        <w:t>；</w:t>
      </w:r>
    </w:p>
    <w:p w14:paraId="0EF6C012" w14:textId="77777777" w:rsidR="00807FD6" w:rsidRPr="00275DD6"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7、防护等级</w:t>
      </w:r>
      <w:r w:rsidRPr="00275DD6">
        <w:rPr>
          <w:rFonts w:ascii="微软雅黑" w:eastAsia="微软雅黑" w:hAnsi="微软雅黑" w:cs="微软雅黑" w:hint="eastAsia"/>
          <w:sz w:val="24"/>
          <w:szCs w:val="24"/>
        </w:rPr>
        <w:t>：控制系统</w:t>
      </w:r>
      <w:r w:rsidRPr="00275DD6">
        <w:rPr>
          <w:rFonts w:ascii="微软雅黑" w:eastAsia="微软雅黑" w:hAnsi="微软雅黑" w:cs="微软雅黑"/>
          <w:sz w:val="24"/>
          <w:szCs w:val="24"/>
        </w:rPr>
        <w:t>不小于IP54</w:t>
      </w:r>
      <w:r w:rsidRPr="00275DD6">
        <w:rPr>
          <w:rFonts w:ascii="微软雅黑" w:eastAsia="微软雅黑" w:hAnsi="微软雅黑" w:cs="微软雅黑" w:hint="eastAsia"/>
          <w:sz w:val="24"/>
          <w:szCs w:val="24"/>
        </w:rPr>
        <w:t>，电动机不小于</w:t>
      </w:r>
      <w:r w:rsidRPr="00275DD6">
        <w:rPr>
          <w:rFonts w:ascii="微软雅黑" w:eastAsia="微软雅黑" w:hAnsi="微软雅黑" w:cs="微软雅黑"/>
          <w:sz w:val="24"/>
          <w:szCs w:val="24"/>
        </w:rPr>
        <w:t>IP</w:t>
      </w:r>
      <w:r w:rsidRPr="00275DD6">
        <w:rPr>
          <w:rFonts w:ascii="微软雅黑" w:eastAsia="微软雅黑" w:hAnsi="微软雅黑" w:cs="微软雅黑" w:hint="eastAsia"/>
          <w:sz w:val="24"/>
          <w:szCs w:val="24"/>
        </w:rPr>
        <w:t>55；</w:t>
      </w:r>
    </w:p>
    <w:p w14:paraId="2B33348D" w14:textId="59A91772" w:rsidR="004516B3" w:rsidRDefault="00807FD6" w:rsidP="00807FD6">
      <w:pPr>
        <w:spacing w:line="360" w:lineRule="auto"/>
        <w:ind w:firstLineChars="200" w:firstLine="480"/>
        <w:rPr>
          <w:rFonts w:ascii="微软雅黑" w:eastAsia="微软雅黑" w:hAnsi="微软雅黑" w:cs="微软雅黑"/>
          <w:sz w:val="24"/>
          <w:szCs w:val="24"/>
        </w:rPr>
      </w:pPr>
      <w:r w:rsidRPr="00275DD6">
        <w:rPr>
          <w:rFonts w:ascii="微软雅黑" w:eastAsia="微软雅黑" w:hAnsi="微软雅黑" w:cs="微软雅黑"/>
          <w:sz w:val="24"/>
          <w:szCs w:val="24"/>
        </w:rPr>
        <w:t>8、电源条件:输入电源为交流三相，50Hz, 380</w:t>
      </w:r>
      <w:r w:rsidR="00A256DC" w:rsidRPr="00275DD6">
        <w:rPr>
          <w:rFonts w:ascii="微软雅黑" w:eastAsia="微软雅黑" w:hAnsi="微软雅黑" w:cs="微软雅黑" w:hint="eastAsia"/>
          <w:sz w:val="24"/>
          <w:szCs w:val="24"/>
        </w:rPr>
        <w:t>（660）</w:t>
      </w:r>
      <w:r w:rsidRPr="00275DD6">
        <w:rPr>
          <w:rFonts w:ascii="微软雅黑" w:eastAsia="微软雅黑" w:hAnsi="微软雅黑" w:cs="微软雅黑" w:hint="eastAsia"/>
          <w:sz w:val="24"/>
          <w:szCs w:val="24"/>
        </w:rPr>
        <w:t>±</w:t>
      </w:r>
      <w:r w:rsidRPr="00275DD6">
        <w:rPr>
          <w:rFonts w:ascii="微软雅黑" w:eastAsia="微软雅黑" w:hAnsi="微软雅黑" w:cs="微软雅黑"/>
          <w:sz w:val="24"/>
          <w:szCs w:val="24"/>
        </w:rPr>
        <w:t>10%V。</w:t>
      </w:r>
    </w:p>
    <w:p w14:paraId="46F55C03" w14:textId="77777777" w:rsidR="004516B3" w:rsidRDefault="004516B3">
      <w:pPr>
        <w:widowControl/>
        <w:jc w:val="left"/>
        <w:rPr>
          <w:rFonts w:ascii="微软雅黑" w:eastAsia="微软雅黑" w:hAnsi="微软雅黑" w:cs="微软雅黑"/>
          <w:sz w:val="24"/>
          <w:szCs w:val="24"/>
        </w:rPr>
      </w:pPr>
      <w:r>
        <w:rPr>
          <w:rFonts w:ascii="微软雅黑" w:eastAsia="微软雅黑" w:hAnsi="微软雅黑" w:cs="微软雅黑"/>
          <w:sz w:val="24"/>
          <w:szCs w:val="24"/>
        </w:rPr>
        <w:br w:type="page"/>
      </w:r>
    </w:p>
    <w:p w14:paraId="6673E009" w14:textId="77777777" w:rsidR="006D0411" w:rsidRPr="00275DD6" w:rsidRDefault="005259A7" w:rsidP="002A18C5">
      <w:pPr>
        <w:pStyle w:val="2"/>
      </w:pPr>
      <w:bookmarkStart w:id="15" w:name="_Toc46751351"/>
      <w:r w:rsidRPr="00275DD6">
        <w:lastRenderedPageBreak/>
        <w:t>六、技术参数和性能要求</w:t>
      </w:r>
      <w:bookmarkEnd w:id="15"/>
    </w:p>
    <w:p w14:paraId="066698CF" w14:textId="77777777" w:rsidR="006D0411" w:rsidRPr="00275DD6" w:rsidRDefault="005259A7" w:rsidP="002A18C5">
      <w:pPr>
        <w:pStyle w:val="3"/>
      </w:pPr>
      <w:bookmarkStart w:id="16" w:name="_Toc46751352"/>
      <w:r w:rsidRPr="00275DD6">
        <w:t>1</w:t>
      </w:r>
      <w:r w:rsidRPr="00275DD6">
        <w:t>、主要技术参数指标</w:t>
      </w:r>
      <w:bookmarkEnd w:id="16"/>
    </w:p>
    <w:tbl>
      <w:tblPr>
        <w:tblW w:w="8647" w:type="dxa"/>
        <w:tblLook w:val="04A0" w:firstRow="1" w:lastRow="0" w:firstColumn="1" w:lastColumn="0" w:noHBand="0" w:noVBand="1"/>
      </w:tblPr>
      <w:tblGrid>
        <w:gridCol w:w="2127"/>
        <w:gridCol w:w="6520"/>
      </w:tblGrid>
      <w:tr w:rsidR="00476C58" w:rsidRPr="00A53185" w14:paraId="7DE071FC" w14:textId="77777777" w:rsidTr="00BC6166">
        <w:trPr>
          <w:trHeight w:val="360"/>
        </w:trPr>
        <w:tc>
          <w:tcPr>
            <w:tcW w:w="8647" w:type="dxa"/>
            <w:gridSpan w:val="2"/>
            <w:tcBorders>
              <w:top w:val="nil"/>
              <w:left w:val="nil"/>
              <w:bottom w:val="nil"/>
              <w:right w:val="nil"/>
            </w:tcBorders>
            <w:shd w:val="clear" w:color="auto" w:fill="auto"/>
            <w:noWrap/>
            <w:vAlign w:val="center"/>
            <w:hideMark/>
          </w:tcPr>
          <w:p w14:paraId="00D81D15" w14:textId="77777777" w:rsidR="00476C58" w:rsidRPr="00A53185" w:rsidRDefault="00476C58" w:rsidP="00476C58">
            <w:pPr>
              <w:widowControl/>
              <w:jc w:val="center"/>
              <w:rPr>
                <w:rFonts w:ascii="微软雅黑" w:eastAsia="微软雅黑" w:hAnsi="微软雅黑" w:cs="宋体"/>
                <w:color w:val="1D1D1D"/>
                <w:kern w:val="0"/>
                <w:sz w:val="24"/>
                <w:szCs w:val="24"/>
              </w:rPr>
            </w:pPr>
            <w:r w:rsidRPr="00A53185">
              <w:rPr>
                <w:rFonts w:ascii="微软雅黑" w:eastAsia="微软雅黑" w:hAnsi="微软雅黑" w:cs="宋体" w:hint="eastAsia"/>
                <w:color w:val="1D1D1D"/>
                <w:kern w:val="0"/>
                <w:sz w:val="24"/>
                <w:szCs w:val="24"/>
              </w:rPr>
              <w:t>主要技术参数指标</w:t>
            </w:r>
          </w:p>
        </w:tc>
      </w:tr>
      <w:tr w:rsidR="00476C58" w:rsidRPr="00A53185" w14:paraId="75625532" w14:textId="77777777" w:rsidTr="00BC6166">
        <w:trPr>
          <w:trHeight w:val="360"/>
        </w:trPr>
        <w:tc>
          <w:tcPr>
            <w:tcW w:w="212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681DC11" w14:textId="77777777" w:rsidR="00476C58" w:rsidRPr="00A53185" w:rsidRDefault="00476C58" w:rsidP="00BC6166">
            <w:pPr>
              <w:widowControl/>
              <w:jc w:val="center"/>
              <w:rPr>
                <w:rFonts w:ascii="微软雅黑" w:eastAsia="微软雅黑" w:hAnsi="微软雅黑" w:cs="宋体"/>
                <w:b/>
                <w:bCs/>
                <w:color w:val="1D1D1D"/>
                <w:kern w:val="0"/>
                <w:szCs w:val="21"/>
              </w:rPr>
            </w:pPr>
            <w:r w:rsidRPr="00A53185">
              <w:rPr>
                <w:rFonts w:ascii="微软雅黑" w:eastAsia="微软雅黑" w:hAnsi="微软雅黑" w:cs="宋体" w:hint="eastAsia"/>
                <w:b/>
                <w:bCs/>
                <w:color w:val="1D1D1D"/>
                <w:kern w:val="0"/>
                <w:szCs w:val="21"/>
              </w:rPr>
              <w:t>项目</w:t>
            </w:r>
          </w:p>
        </w:tc>
        <w:tc>
          <w:tcPr>
            <w:tcW w:w="6520" w:type="dxa"/>
            <w:tcBorders>
              <w:top w:val="single" w:sz="8" w:space="0" w:color="000000"/>
              <w:left w:val="nil"/>
              <w:bottom w:val="single" w:sz="8" w:space="0" w:color="000000"/>
              <w:right w:val="single" w:sz="8" w:space="0" w:color="000000"/>
            </w:tcBorders>
            <w:shd w:val="clear" w:color="000000" w:fill="FFFFFF"/>
            <w:vAlign w:val="center"/>
            <w:hideMark/>
          </w:tcPr>
          <w:p w14:paraId="5EE43F6E" w14:textId="77777777" w:rsidR="00476C58" w:rsidRPr="00A53185" w:rsidRDefault="00476C58" w:rsidP="00BC6166">
            <w:pPr>
              <w:widowControl/>
              <w:jc w:val="center"/>
              <w:rPr>
                <w:rFonts w:ascii="微软雅黑" w:eastAsia="微软雅黑" w:hAnsi="微软雅黑" w:cs="宋体"/>
                <w:b/>
                <w:bCs/>
                <w:color w:val="1D1D1D"/>
                <w:kern w:val="0"/>
                <w:szCs w:val="21"/>
              </w:rPr>
            </w:pPr>
            <w:r w:rsidRPr="00A53185">
              <w:rPr>
                <w:rFonts w:ascii="微软雅黑" w:eastAsia="微软雅黑" w:hAnsi="微软雅黑" w:cs="宋体" w:hint="eastAsia"/>
                <w:b/>
                <w:bCs/>
                <w:color w:val="1D1D1D"/>
                <w:kern w:val="0"/>
                <w:szCs w:val="21"/>
              </w:rPr>
              <w:t>规格</w:t>
            </w:r>
          </w:p>
        </w:tc>
      </w:tr>
      <w:tr w:rsidR="00476C58" w:rsidRPr="00A53185" w14:paraId="2C6D1C53"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586B5121"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电机适配功率</w:t>
            </w:r>
          </w:p>
        </w:tc>
        <w:tc>
          <w:tcPr>
            <w:tcW w:w="6520" w:type="dxa"/>
            <w:tcBorders>
              <w:top w:val="nil"/>
              <w:left w:val="nil"/>
              <w:bottom w:val="single" w:sz="8" w:space="0" w:color="000000"/>
              <w:right w:val="single" w:sz="8" w:space="0" w:color="000000"/>
            </w:tcBorders>
            <w:shd w:val="clear" w:color="000000" w:fill="FFFFFF"/>
            <w:vAlign w:val="center"/>
            <w:hideMark/>
          </w:tcPr>
          <w:p w14:paraId="28144378" w14:textId="4076357D"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22KW～75KW</w:t>
            </w:r>
            <w:r w:rsidR="00B81E73">
              <w:rPr>
                <w:rFonts w:ascii="微软雅黑" w:eastAsia="微软雅黑" w:hAnsi="微软雅黑" w:cs="宋体" w:hint="eastAsia"/>
                <w:color w:val="1D1D1D"/>
                <w:kern w:val="0"/>
                <w:szCs w:val="21"/>
              </w:rPr>
              <w:t xml:space="preserve">    稀土永磁同步</w:t>
            </w:r>
            <w:r w:rsidRPr="00A53185">
              <w:rPr>
                <w:rFonts w:ascii="微软雅黑" w:eastAsia="微软雅黑" w:hAnsi="微软雅黑" w:cs="宋体" w:hint="eastAsia"/>
                <w:color w:val="1D1D1D"/>
                <w:kern w:val="0"/>
                <w:szCs w:val="21"/>
              </w:rPr>
              <w:t>电机</w:t>
            </w:r>
            <w:r w:rsidR="00B81E73">
              <w:rPr>
                <w:rFonts w:ascii="微软雅黑" w:eastAsia="微软雅黑" w:hAnsi="微软雅黑" w:cs="宋体" w:hint="eastAsia"/>
                <w:color w:val="1D1D1D"/>
                <w:kern w:val="0"/>
                <w:szCs w:val="21"/>
              </w:rPr>
              <w:t>/稀土永磁半直驱同步</w:t>
            </w:r>
            <w:r w:rsidR="00B81E73" w:rsidRPr="00A53185">
              <w:rPr>
                <w:rFonts w:ascii="微软雅黑" w:eastAsia="微软雅黑" w:hAnsi="微软雅黑" w:cs="宋体" w:hint="eastAsia"/>
                <w:color w:val="1D1D1D"/>
                <w:kern w:val="0"/>
                <w:szCs w:val="21"/>
              </w:rPr>
              <w:t>电机</w:t>
            </w:r>
          </w:p>
        </w:tc>
      </w:tr>
      <w:tr w:rsidR="00476C58" w:rsidRPr="00A53185" w14:paraId="0D6B7654"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70E46BCC"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额定电压、频率</w:t>
            </w:r>
          </w:p>
        </w:tc>
        <w:tc>
          <w:tcPr>
            <w:tcW w:w="6520" w:type="dxa"/>
            <w:tcBorders>
              <w:top w:val="nil"/>
              <w:left w:val="nil"/>
              <w:bottom w:val="single" w:sz="8" w:space="0" w:color="000000"/>
              <w:right w:val="single" w:sz="8" w:space="0" w:color="000000"/>
            </w:tcBorders>
            <w:shd w:val="clear" w:color="000000" w:fill="FFFFFF"/>
            <w:vAlign w:val="center"/>
            <w:hideMark/>
          </w:tcPr>
          <w:p w14:paraId="0608748A"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三相，AC380V/660V； 50Hz/60Hz</w:t>
            </w:r>
          </w:p>
        </w:tc>
      </w:tr>
      <w:tr w:rsidR="00476C58" w:rsidRPr="00A53185" w14:paraId="686CCE5B"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6EA71DB9"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电压变动容许值</w:t>
            </w:r>
          </w:p>
        </w:tc>
        <w:tc>
          <w:tcPr>
            <w:tcW w:w="6520" w:type="dxa"/>
            <w:tcBorders>
              <w:top w:val="nil"/>
              <w:left w:val="nil"/>
              <w:bottom w:val="single" w:sz="8" w:space="0" w:color="000000"/>
              <w:right w:val="single" w:sz="8" w:space="0" w:color="000000"/>
            </w:tcBorders>
            <w:shd w:val="clear" w:color="000000" w:fill="FFFFFF"/>
            <w:vAlign w:val="center"/>
            <w:hideMark/>
          </w:tcPr>
          <w:p w14:paraId="1C2C3EAA"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电压：±15%，电压失衡率&lt;3%</w:t>
            </w:r>
          </w:p>
        </w:tc>
      </w:tr>
      <w:tr w:rsidR="00476C58" w:rsidRPr="00A53185" w14:paraId="00B1052D"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313567A7"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频率波动</w:t>
            </w:r>
          </w:p>
        </w:tc>
        <w:tc>
          <w:tcPr>
            <w:tcW w:w="6520" w:type="dxa"/>
            <w:tcBorders>
              <w:top w:val="nil"/>
              <w:left w:val="nil"/>
              <w:bottom w:val="single" w:sz="8" w:space="0" w:color="000000"/>
              <w:right w:val="single" w:sz="8" w:space="0" w:color="000000"/>
            </w:tcBorders>
            <w:shd w:val="clear" w:color="000000" w:fill="FFFFFF"/>
            <w:vAlign w:val="center"/>
            <w:hideMark/>
          </w:tcPr>
          <w:p w14:paraId="68D64F67"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±10%</w:t>
            </w:r>
          </w:p>
        </w:tc>
      </w:tr>
      <w:tr w:rsidR="00476C58" w:rsidRPr="00A53185" w14:paraId="29950C86"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22205243"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输出电压</w:t>
            </w:r>
          </w:p>
        </w:tc>
        <w:tc>
          <w:tcPr>
            <w:tcW w:w="6520" w:type="dxa"/>
            <w:tcBorders>
              <w:top w:val="nil"/>
              <w:left w:val="nil"/>
              <w:bottom w:val="single" w:sz="8" w:space="0" w:color="000000"/>
              <w:right w:val="single" w:sz="8" w:space="0" w:color="000000"/>
            </w:tcBorders>
            <w:shd w:val="clear" w:color="000000" w:fill="FFFFFF"/>
            <w:vAlign w:val="center"/>
            <w:hideMark/>
          </w:tcPr>
          <w:p w14:paraId="4D008FAF"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三相，0-380V/0～660V</w:t>
            </w:r>
          </w:p>
        </w:tc>
      </w:tr>
      <w:tr w:rsidR="00476C58" w:rsidRPr="00A53185" w14:paraId="5865E924"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560E27AD"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输出频率</w:t>
            </w:r>
          </w:p>
        </w:tc>
        <w:tc>
          <w:tcPr>
            <w:tcW w:w="6520" w:type="dxa"/>
            <w:tcBorders>
              <w:top w:val="nil"/>
              <w:left w:val="nil"/>
              <w:bottom w:val="single" w:sz="8" w:space="0" w:color="000000"/>
              <w:right w:val="single" w:sz="8" w:space="0" w:color="000000"/>
            </w:tcBorders>
            <w:shd w:val="clear" w:color="000000" w:fill="FFFFFF"/>
            <w:vAlign w:val="center"/>
            <w:hideMark/>
          </w:tcPr>
          <w:p w14:paraId="7814FE1F"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0Hz～300Hz</w:t>
            </w:r>
          </w:p>
        </w:tc>
      </w:tr>
      <w:tr w:rsidR="00476C58" w:rsidRPr="00A53185" w14:paraId="70F716A3"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58ADE9E9"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过载能力</w:t>
            </w:r>
          </w:p>
        </w:tc>
        <w:tc>
          <w:tcPr>
            <w:tcW w:w="6520" w:type="dxa"/>
            <w:tcBorders>
              <w:top w:val="nil"/>
              <w:left w:val="nil"/>
              <w:bottom w:val="single" w:sz="8" w:space="0" w:color="000000"/>
              <w:right w:val="single" w:sz="8" w:space="0" w:color="000000"/>
            </w:tcBorders>
            <w:shd w:val="clear" w:color="000000" w:fill="FFFFFF"/>
            <w:vAlign w:val="center"/>
            <w:hideMark/>
          </w:tcPr>
          <w:p w14:paraId="22F375B3"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200%额定转矩</w:t>
            </w:r>
          </w:p>
        </w:tc>
      </w:tr>
      <w:tr w:rsidR="00476C58" w:rsidRPr="00A53185" w14:paraId="5E677214"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522C5769"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调制方式</w:t>
            </w:r>
          </w:p>
        </w:tc>
        <w:tc>
          <w:tcPr>
            <w:tcW w:w="6520" w:type="dxa"/>
            <w:tcBorders>
              <w:top w:val="nil"/>
              <w:left w:val="nil"/>
              <w:bottom w:val="single" w:sz="8" w:space="0" w:color="000000"/>
              <w:right w:val="single" w:sz="8" w:space="0" w:color="000000"/>
            </w:tcBorders>
            <w:shd w:val="clear" w:color="000000" w:fill="FFFFFF"/>
            <w:vAlign w:val="center"/>
            <w:hideMark/>
          </w:tcPr>
          <w:p w14:paraId="0A223C14"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SVPWM</w:t>
            </w:r>
          </w:p>
        </w:tc>
      </w:tr>
      <w:tr w:rsidR="00476C58" w:rsidRPr="00A53185" w14:paraId="3A70330B"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4190468D"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控制方式</w:t>
            </w:r>
          </w:p>
        </w:tc>
        <w:tc>
          <w:tcPr>
            <w:tcW w:w="6520" w:type="dxa"/>
            <w:tcBorders>
              <w:top w:val="nil"/>
              <w:left w:val="nil"/>
              <w:bottom w:val="single" w:sz="8" w:space="0" w:color="000000"/>
              <w:right w:val="single" w:sz="8" w:space="0" w:color="000000"/>
            </w:tcBorders>
            <w:shd w:val="clear" w:color="000000" w:fill="FFFFFF"/>
            <w:vAlign w:val="center"/>
            <w:hideMark/>
          </w:tcPr>
          <w:p w14:paraId="56EF6E88"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V/F控制，开环矢量控制（SVC）</w:t>
            </w:r>
          </w:p>
        </w:tc>
      </w:tr>
      <w:tr w:rsidR="00476C58" w:rsidRPr="00A53185" w14:paraId="7AEBEEC5"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7D630C74"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最小输出频率</w:t>
            </w:r>
          </w:p>
        </w:tc>
        <w:tc>
          <w:tcPr>
            <w:tcW w:w="6520" w:type="dxa"/>
            <w:tcBorders>
              <w:top w:val="nil"/>
              <w:left w:val="nil"/>
              <w:bottom w:val="single" w:sz="8" w:space="0" w:color="000000"/>
              <w:right w:val="single" w:sz="8" w:space="0" w:color="000000"/>
            </w:tcBorders>
            <w:shd w:val="clear" w:color="000000" w:fill="FFFFFF"/>
            <w:vAlign w:val="center"/>
            <w:hideMark/>
          </w:tcPr>
          <w:p w14:paraId="5BE1A7B7"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额定频率的1/32</w:t>
            </w:r>
          </w:p>
        </w:tc>
      </w:tr>
      <w:tr w:rsidR="00476C58" w:rsidRPr="00A53185" w14:paraId="5FC45B4E"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4833ECDC"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运行命令给定</w:t>
            </w:r>
          </w:p>
        </w:tc>
        <w:tc>
          <w:tcPr>
            <w:tcW w:w="6520" w:type="dxa"/>
            <w:tcBorders>
              <w:top w:val="nil"/>
              <w:left w:val="nil"/>
              <w:bottom w:val="single" w:sz="8" w:space="0" w:color="000000"/>
              <w:right w:val="single" w:sz="8" w:space="0" w:color="000000"/>
            </w:tcBorders>
            <w:shd w:val="clear" w:color="000000" w:fill="FFFFFF"/>
            <w:vAlign w:val="center"/>
            <w:hideMark/>
          </w:tcPr>
          <w:p w14:paraId="0B127FFA"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外部端子、串行口、面板给定</w:t>
            </w:r>
          </w:p>
        </w:tc>
      </w:tr>
      <w:tr w:rsidR="00476C58" w:rsidRPr="00A53185" w14:paraId="3FC8B401"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0AEFB61A"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频率给定</w:t>
            </w:r>
          </w:p>
        </w:tc>
        <w:tc>
          <w:tcPr>
            <w:tcW w:w="6520" w:type="dxa"/>
            <w:tcBorders>
              <w:top w:val="nil"/>
              <w:left w:val="nil"/>
              <w:bottom w:val="single" w:sz="8" w:space="0" w:color="000000"/>
              <w:right w:val="single" w:sz="8" w:space="0" w:color="000000"/>
            </w:tcBorders>
            <w:shd w:val="clear" w:color="000000" w:fill="FFFFFF"/>
            <w:vAlign w:val="center"/>
            <w:hideMark/>
          </w:tcPr>
          <w:p w14:paraId="2929B31A"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数字量IO输入、DC(0～10V, 4～20mA)</w:t>
            </w:r>
          </w:p>
        </w:tc>
      </w:tr>
      <w:tr w:rsidR="00476C58" w:rsidRPr="00A53185" w14:paraId="2570B18E"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11AE4FC0"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速度控制精度</w:t>
            </w:r>
          </w:p>
        </w:tc>
        <w:tc>
          <w:tcPr>
            <w:tcW w:w="6520" w:type="dxa"/>
            <w:tcBorders>
              <w:top w:val="nil"/>
              <w:left w:val="nil"/>
              <w:bottom w:val="single" w:sz="8" w:space="0" w:color="000000"/>
              <w:right w:val="single" w:sz="8" w:space="0" w:color="000000"/>
            </w:tcBorders>
            <w:shd w:val="clear" w:color="000000" w:fill="FFFFFF"/>
            <w:vAlign w:val="center"/>
            <w:hideMark/>
          </w:tcPr>
          <w:p w14:paraId="673633DE"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±0.5%</w:t>
            </w:r>
          </w:p>
        </w:tc>
      </w:tr>
      <w:tr w:rsidR="00476C58" w:rsidRPr="00A53185" w14:paraId="67AF8FD6"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6F584942"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起动转矩</w:t>
            </w:r>
          </w:p>
        </w:tc>
        <w:tc>
          <w:tcPr>
            <w:tcW w:w="6520" w:type="dxa"/>
            <w:tcBorders>
              <w:top w:val="nil"/>
              <w:left w:val="nil"/>
              <w:bottom w:val="single" w:sz="8" w:space="0" w:color="000000"/>
              <w:right w:val="single" w:sz="8" w:space="0" w:color="000000"/>
            </w:tcBorders>
            <w:shd w:val="clear" w:color="000000" w:fill="FFFFFF"/>
            <w:vAlign w:val="center"/>
            <w:hideMark/>
          </w:tcPr>
          <w:p w14:paraId="28FF5D6B"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100%额定转矩起动</w:t>
            </w:r>
          </w:p>
        </w:tc>
      </w:tr>
      <w:tr w:rsidR="00476C58" w:rsidRPr="00A53185" w14:paraId="5EDF3AB9"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552DE6E6"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最大转矩</w:t>
            </w:r>
          </w:p>
        </w:tc>
        <w:tc>
          <w:tcPr>
            <w:tcW w:w="6520" w:type="dxa"/>
            <w:tcBorders>
              <w:top w:val="nil"/>
              <w:left w:val="nil"/>
              <w:bottom w:val="single" w:sz="8" w:space="0" w:color="000000"/>
              <w:right w:val="single" w:sz="8" w:space="0" w:color="000000"/>
            </w:tcBorders>
            <w:shd w:val="clear" w:color="000000" w:fill="FFFFFF"/>
            <w:vAlign w:val="center"/>
            <w:hideMark/>
          </w:tcPr>
          <w:p w14:paraId="5CFFDD72"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运行速度在20%～80%额定频率时，可在60s内承受200%的过载</w:t>
            </w:r>
          </w:p>
        </w:tc>
      </w:tr>
      <w:tr w:rsidR="00476C58" w:rsidRPr="00A53185" w14:paraId="6AE5738F"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34DCC305"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加减速时间</w:t>
            </w:r>
          </w:p>
        </w:tc>
        <w:tc>
          <w:tcPr>
            <w:tcW w:w="6520" w:type="dxa"/>
            <w:tcBorders>
              <w:top w:val="nil"/>
              <w:left w:val="nil"/>
              <w:bottom w:val="single" w:sz="8" w:space="0" w:color="000000"/>
              <w:right w:val="single" w:sz="8" w:space="0" w:color="000000"/>
            </w:tcBorders>
            <w:shd w:val="clear" w:color="000000" w:fill="FFFFFF"/>
            <w:vAlign w:val="center"/>
            <w:hideMark/>
          </w:tcPr>
          <w:p w14:paraId="14325B4E"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加减速时间可单独设定</w:t>
            </w:r>
          </w:p>
        </w:tc>
      </w:tr>
      <w:tr w:rsidR="00476C58" w:rsidRPr="00A53185" w14:paraId="30C61BC4"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7F8F25F0"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加减速调整</w:t>
            </w:r>
          </w:p>
        </w:tc>
        <w:tc>
          <w:tcPr>
            <w:tcW w:w="6520" w:type="dxa"/>
            <w:tcBorders>
              <w:top w:val="nil"/>
              <w:left w:val="nil"/>
              <w:bottom w:val="single" w:sz="8" w:space="0" w:color="000000"/>
              <w:right w:val="single" w:sz="8" w:space="0" w:color="000000"/>
            </w:tcBorders>
            <w:shd w:val="clear" w:color="000000" w:fill="FFFFFF"/>
            <w:vAlign w:val="center"/>
            <w:hideMark/>
          </w:tcPr>
          <w:p w14:paraId="31AF6518"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S曲线发生器</w:t>
            </w:r>
          </w:p>
        </w:tc>
      </w:tr>
      <w:tr w:rsidR="00476C58" w:rsidRPr="00A53185" w14:paraId="41B0104E"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3B240412"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直流制动方式</w:t>
            </w:r>
          </w:p>
        </w:tc>
        <w:tc>
          <w:tcPr>
            <w:tcW w:w="6520" w:type="dxa"/>
            <w:tcBorders>
              <w:top w:val="nil"/>
              <w:left w:val="nil"/>
              <w:bottom w:val="single" w:sz="8" w:space="0" w:color="000000"/>
              <w:right w:val="single" w:sz="8" w:space="0" w:color="000000"/>
            </w:tcBorders>
            <w:shd w:val="clear" w:color="000000" w:fill="FFFFFF"/>
            <w:vAlign w:val="center"/>
            <w:hideMark/>
          </w:tcPr>
          <w:p w14:paraId="6FBD0685"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连接制动电阻器</w:t>
            </w:r>
          </w:p>
        </w:tc>
      </w:tr>
      <w:tr w:rsidR="00476C58" w:rsidRPr="00A53185" w14:paraId="58EDA125"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1A6E6112"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参数自学习</w:t>
            </w:r>
          </w:p>
        </w:tc>
        <w:tc>
          <w:tcPr>
            <w:tcW w:w="6520" w:type="dxa"/>
            <w:tcBorders>
              <w:top w:val="nil"/>
              <w:left w:val="nil"/>
              <w:bottom w:val="single" w:sz="8" w:space="0" w:color="000000"/>
              <w:right w:val="single" w:sz="8" w:space="0" w:color="000000"/>
            </w:tcBorders>
            <w:shd w:val="clear" w:color="000000" w:fill="FFFFFF"/>
            <w:vAlign w:val="center"/>
            <w:hideMark/>
          </w:tcPr>
          <w:p w14:paraId="178EB620"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PMSM的电阻、电感以及控制器参数自适应</w:t>
            </w:r>
          </w:p>
        </w:tc>
      </w:tr>
      <w:tr w:rsidR="00476C58" w:rsidRPr="00A53185" w14:paraId="1C14880F"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2F4BF923"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过流保护</w:t>
            </w:r>
          </w:p>
        </w:tc>
        <w:tc>
          <w:tcPr>
            <w:tcW w:w="6520" w:type="dxa"/>
            <w:tcBorders>
              <w:top w:val="nil"/>
              <w:left w:val="nil"/>
              <w:bottom w:val="single" w:sz="8" w:space="0" w:color="000000"/>
              <w:right w:val="single" w:sz="8" w:space="0" w:color="000000"/>
            </w:tcBorders>
            <w:shd w:val="clear" w:color="000000" w:fill="FFFFFF"/>
            <w:vAlign w:val="center"/>
            <w:hideMark/>
          </w:tcPr>
          <w:p w14:paraId="10A16E63"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输出电流大于设定的最大电流时停止</w:t>
            </w:r>
          </w:p>
        </w:tc>
      </w:tr>
      <w:tr w:rsidR="00476C58" w:rsidRPr="00A53185" w14:paraId="378F0820"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5AB474D9"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过压保护</w:t>
            </w:r>
          </w:p>
        </w:tc>
        <w:tc>
          <w:tcPr>
            <w:tcW w:w="6520" w:type="dxa"/>
            <w:tcBorders>
              <w:top w:val="nil"/>
              <w:left w:val="nil"/>
              <w:bottom w:val="single" w:sz="8" w:space="0" w:color="000000"/>
              <w:right w:val="single" w:sz="8" w:space="0" w:color="000000"/>
            </w:tcBorders>
            <w:shd w:val="clear" w:color="000000" w:fill="FFFFFF"/>
            <w:vAlign w:val="center"/>
            <w:hideMark/>
          </w:tcPr>
          <w:p w14:paraId="57F39B06"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直流母线电压大于800V以上停止</w:t>
            </w:r>
          </w:p>
        </w:tc>
      </w:tr>
      <w:tr w:rsidR="00476C58" w:rsidRPr="00A53185" w14:paraId="1D669C0C"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05379064"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欠压保护</w:t>
            </w:r>
          </w:p>
        </w:tc>
        <w:tc>
          <w:tcPr>
            <w:tcW w:w="6520" w:type="dxa"/>
            <w:tcBorders>
              <w:top w:val="nil"/>
              <w:left w:val="nil"/>
              <w:bottom w:val="single" w:sz="8" w:space="0" w:color="000000"/>
              <w:right w:val="single" w:sz="8" w:space="0" w:color="000000"/>
            </w:tcBorders>
            <w:shd w:val="clear" w:color="000000" w:fill="FFFFFF"/>
            <w:vAlign w:val="center"/>
            <w:hideMark/>
          </w:tcPr>
          <w:p w14:paraId="3FAAFADC"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直流母线电压小于300V以下停止</w:t>
            </w:r>
          </w:p>
        </w:tc>
      </w:tr>
      <w:tr w:rsidR="00476C58" w:rsidRPr="00A53185" w14:paraId="63238186"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hideMark/>
          </w:tcPr>
          <w:p w14:paraId="047D2ED6"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失速保护</w:t>
            </w:r>
          </w:p>
        </w:tc>
        <w:tc>
          <w:tcPr>
            <w:tcW w:w="6520" w:type="dxa"/>
            <w:tcBorders>
              <w:top w:val="nil"/>
              <w:left w:val="nil"/>
              <w:bottom w:val="single" w:sz="8" w:space="0" w:color="000000"/>
              <w:right w:val="single" w:sz="8" w:space="0" w:color="000000"/>
            </w:tcBorders>
            <w:shd w:val="clear" w:color="000000" w:fill="FFFFFF"/>
            <w:vAlign w:val="center"/>
            <w:hideMark/>
          </w:tcPr>
          <w:p w14:paraId="517A7D3E"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实际估计速度大于额定速度150%时停止</w:t>
            </w:r>
          </w:p>
        </w:tc>
      </w:tr>
      <w:tr w:rsidR="00476C58" w:rsidRPr="00A53185" w14:paraId="62DD2661" w14:textId="77777777" w:rsidTr="002B79A4">
        <w:trPr>
          <w:trHeight w:val="402"/>
        </w:trPr>
        <w:tc>
          <w:tcPr>
            <w:tcW w:w="2127" w:type="dxa"/>
            <w:tcBorders>
              <w:top w:val="nil"/>
              <w:left w:val="single" w:sz="8" w:space="0" w:color="000000"/>
              <w:bottom w:val="nil"/>
              <w:right w:val="single" w:sz="8" w:space="0" w:color="000000"/>
            </w:tcBorders>
            <w:shd w:val="clear" w:color="000000" w:fill="FFFFFF"/>
            <w:vAlign w:val="center"/>
            <w:hideMark/>
          </w:tcPr>
          <w:p w14:paraId="642CCEE3"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稳速保护</w:t>
            </w:r>
          </w:p>
        </w:tc>
        <w:tc>
          <w:tcPr>
            <w:tcW w:w="6520" w:type="dxa"/>
            <w:tcBorders>
              <w:top w:val="nil"/>
              <w:left w:val="nil"/>
              <w:bottom w:val="nil"/>
              <w:right w:val="single" w:sz="8" w:space="0" w:color="000000"/>
            </w:tcBorders>
            <w:shd w:val="clear" w:color="000000" w:fill="FFFFFF"/>
            <w:vAlign w:val="center"/>
            <w:hideMark/>
          </w:tcPr>
          <w:p w14:paraId="2609D92C" w14:textId="77777777" w:rsidR="00476C58" w:rsidRPr="00A53185" w:rsidRDefault="00476C58" w:rsidP="00BC6166">
            <w:pPr>
              <w:widowControl/>
              <w:jc w:val="center"/>
              <w:rPr>
                <w:rFonts w:ascii="微软雅黑" w:eastAsia="微软雅黑" w:hAnsi="微软雅黑" w:cs="宋体"/>
                <w:color w:val="1D1D1D"/>
                <w:kern w:val="0"/>
                <w:szCs w:val="21"/>
              </w:rPr>
            </w:pPr>
            <w:r w:rsidRPr="00A53185">
              <w:rPr>
                <w:rFonts w:ascii="微软雅黑" w:eastAsia="微软雅黑" w:hAnsi="微软雅黑" w:cs="宋体" w:hint="eastAsia"/>
                <w:color w:val="1D1D1D"/>
                <w:kern w:val="0"/>
                <w:szCs w:val="21"/>
              </w:rPr>
              <w:t>设定速度和实际速度差的绝对值大于额定频率时</w:t>
            </w:r>
          </w:p>
        </w:tc>
      </w:tr>
      <w:tr w:rsidR="002B79A4" w:rsidRPr="00A53185" w14:paraId="62341048" w14:textId="77777777" w:rsidTr="00BC6166">
        <w:trPr>
          <w:trHeight w:val="402"/>
        </w:trPr>
        <w:tc>
          <w:tcPr>
            <w:tcW w:w="2127" w:type="dxa"/>
            <w:tcBorders>
              <w:top w:val="nil"/>
              <w:left w:val="single" w:sz="8" w:space="0" w:color="000000"/>
              <w:bottom w:val="single" w:sz="8" w:space="0" w:color="000000"/>
              <w:right w:val="single" w:sz="8" w:space="0" w:color="000000"/>
            </w:tcBorders>
            <w:shd w:val="clear" w:color="000000" w:fill="FFFFFF"/>
            <w:vAlign w:val="center"/>
          </w:tcPr>
          <w:p w14:paraId="721F1F67" w14:textId="0261933F" w:rsidR="002B79A4" w:rsidRPr="00A53185" w:rsidRDefault="002B79A4" w:rsidP="00BC6166">
            <w:pPr>
              <w:widowControl/>
              <w:jc w:val="center"/>
              <w:rPr>
                <w:rFonts w:ascii="微软雅黑" w:eastAsia="微软雅黑" w:hAnsi="微软雅黑" w:cs="宋体"/>
                <w:color w:val="1D1D1D"/>
                <w:kern w:val="0"/>
                <w:szCs w:val="21"/>
              </w:rPr>
            </w:pPr>
            <w:r>
              <w:rPr>
                <w:rFonts w:ascii="微软雅黑" w:eastAsia="微软雅黑" w:hAnsi="微软雅黑" w:cs="宋体" w:hint="eastAsia"/>
                <w:color w:val="1D1D1D"/>
                <w:kern w:val="0"/>
                <w:szCs w:val="21"/>
              </w:rPr>
              <w:t>综合节电率</w:t>
            </w:r>
          </w:p>
        </w:tc>
        <w:tc>
          <w:tcPr>
            <w:tcW w:w="6520" w:type="dxa"/>
            <w:tcBorders>
              <w:top w:val="nil"/>
              <w:left w:val="nil"/>
              <w:bottom w:val="single" w:sz="8" w:space="0" w:color="000000"/>
              <w:right w:val="single" w:sz="8" w:space="0" w:color="000000"/>
            </w:tcBorders>
            <w:shd w:val="clear" w:color="000000" w:fill="FFFFFF"/>
            <w:vAlign w:val="center"/>
          </w:tcPr>
          <w:p w14:paraId="2F04B22C" w14:textId="545FFE63" w:rsidR="002B79A4" w:rsidRPr="00A53185" w:rsidRDefault="002B79A4" w:rsidP="00BC6166">
            <w:pPr>
              <w:widowControl/>
              <w:jc w:val="center"/>
              <w:rPr>
                <w:rFonts w:ascii="微软雅黑" w:eastAsia="微软雅黑" w:hAnsi="微软雅黑" w:cs="宋体"/>
                <w:color w:val="1D1D1D"/>
                <w:kern w:val="0"/>
                <w:szCs w:val="21"/>
              </w:rPr>
            </w:pPr>
            <w:r>
              <w:rPr>
                <w:rFonts w:ascii="微软雅黑" w:eastAsia="微软雅黑" w:hAnsi="微软雅黑" w:cs="宋体" w:hint="eastAsia"/>
                <w:color w:val="1D1D1D"/>
                <w:kern w:val="0"/>
                <w:szCs w:val="21"/>
              </w:rPr>
              <w:t>≥15%</w:t>
            </w:r>
          </w:p>
        </w:tc>
      </w:tr>
    </w:tbl>
    <w:p w14:paraId="344DBF2F" w14:textId="25AC4FDC" w:rsidR="00476C58" w:rsidRDefault="00476C58" w:rsidP="00476C58"/>
    <w:p w14:paraId="5E805FF8" w14:textId="77777777" w:rsidR="00476C58" w:rsidRPr="00476C58" w:rsidRDefault="00476C58" w:rsidP="00476C58"/>
    <w:p w14:paraId="7404F5C0" w14:textId="53A9CDEC" w:rsidR="006D0411" w:rsidRPr="00275DD6" w:rsidRDefault="005259A7" w:rsidP="002A18C5">
      <w:pPr>
        <w:pStyle w:val="3"/>
      </w:pPr>
      <w:bookmarkStart w:id="17" w:name="_Toc46751353"/>
      <w:r w:rsidRPr="00275DD6">
        <w:lastRenderedPageBreak/>
        <w:t>2</w:t>
      </w:r>
      <w:r w:rsidRPr="00275DD6">
        <w:t>、主要功能</w:t>
      </w:r>
      <w:bookmarkEnd w:id="17"/>
    </w:p>
    <w:p w14:paraId="7D54ABE6" w14:textId="77777777" w:rsidR="006D0411" w:rsidRPr="00275DD6" w:rsidRDefault="00CF2EEB">
      <w:pPr>
        <w:ind w:firstLine="560"/>
        <w:jc w:val="left"/>
        <w:rPr>
          <w:rFonts w:ascii="微软雅黑" w:eastAsia="微软雅黑" w:hAnsi="微软雅黑" w:cs="微软雅黑"/>
          <w:color w:val="1D1D1D"/>
          <w:sz w:val="24"/>
        </w:rPr>
      </w:pPr>
      <w:r w:rsidRPr="00275DD6">
        <w:rPr>
          <w:rFonts w:ascii="微软雅黑" w:eastAsia="微软雅黑" w:hAnsi="微软雅黑" w:cs="微软雅黑" w:hint="eastAsia"/>
          <w:color w:val="1D1D1D"/>
          <w:sz w:val="24"/>
        </w:rPr>
        <w:t>抽油机节能拖动装置（稀土永磁）</w:t>
      </w:r>
      <w:r w:rsidR="00E712C9" w:rsidRPr="00275DD6">
        <w:rPr>
          <w:rFonts w:ascii="微软雅黑" w:eastAsia="微软雅黑" w:hAnsi="微软雅黑" w:hint="eastAsia"/>
          <w:color w:val="1D1D1D"/>
          <w:sz w:val="24"/>
          <w:szCs w:val="24"/>
        </w:rPr>
        <w:t>主要要求且不限于以下功能</w:t>
      </w:r>
      <w:r w:rsidR="005259A7" w:rsidRPr="00275DD6">
        <w:rPr>
          <w:rFonts w:ascii="微软雅黑" w:eastAsia="微软雅黑" w:hAnsi="微软雅黑" w:cs="微软雅黑"/>
          <w:color w:val="1D1D1D"/>
          <w:sz w:val="24"/>
        </w:rPr>
        <w:t>：</w:t>
      </w:r>
    </w:p>
    <w:p w14:paraId="34539F26"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要求采用防退磁、老化设计技术，电机正常运转时间不少于10年；</w:t>
      </w:r>
    </w:p>
    <w:p w14:paraId="070D53BE"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要求调速范围（0~1000转/分）；</w:t>
      </w:r>
    </w:p>
    <w:p w14:paraId="255258D2"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要求永磁同步电动机的起动力矩和过载能力要求最大起动力矩与额定力矩之比大于</w:t>
      </w:r>
      <w:r w:rsidR="002C5FBC" w:rsidRPr="00275DD6">
        <w:rPr>
          <w:rFonts w:ascii="微软雅黑" w:eastAsia="微软雅黑" w:hAnsi="微软雅黑" w:cs="微软雅黑" w:hint="eastAsia"/>
          <w:color w:val="1D1D1D"/>
          <w:sz w:val="24"/>
        </w:rPr>
        <w:t>2.5</w:t>
      </w:r>
      <w:r w:rsidRPr="00275DD6">
        <w:rPr>
          <w:rFonts w:ascii="微软雅黑" w:eastAsia="微软雅黑" w:hAnsi="微软雅黑" w:cs="微软雅黑"/>
          <w:color w:val="1D1D1D"/>
          <w:sz w:val="24"/>
        </w:rPr>
        <w:t>倍；</w:t>
      </w:r>
    </w:p>
    <w:p w14:paraId="63263DFD"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要求电压变化在±20%，保证功率因数不低于85%以上。标准电压下功率因数不低于95%；</w:t>
      </w:r>
    </w:p>
    <w:p w14:paraId="4D24FA9C"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要求永磁电机转子体采取技术措施，避免运行过程中由于气隙等原因产生发热问题，工作过程中温升</w:t>
      </w:r>
      <w:r w:rsidRPr="00275DD6">
        <w:rPr>
          <w:rFonts w:ascii="Cambria Math" w:eastAsia="Cambria Math" w:hAnsi="Cambria Math" w:cs="Cambria Math"/>
          <w:color w:val="1D1D1D"/>
          <w:sz w:val="24"/>
        </w:rPr>
        <w:t>≤</w:t>
      </w:r>
      <w:r w:rsidRPr="00275DD6">
        <w:rPr>
          <w:rFonts w:ascii="微软雅黑" w:eastAsia="微软雅黑" w:hAnsi="微软雅黑" w:cs="微软雅黑"/>
          <w:color w:val="1D1D1D"/>
          <w:sz w:val="24"/>
        </w:rPr>
        <w:t>40</w:t>
      </w:r>
      <w:r w:rsidRPr="00275DD6">
        <w:rPr>
          <w:rFonts w:ascii="Segoe UI Symbol" w:eastAsia="Segoe UI Symbol" w:hAnsi="Segoe UI Symbol" w:cs="Segoe UI Symbol"/>
          <w:color w:val="1D1D1D"/>
          <w:sz w:val="24"/>
        </w:rPr>
        <w:t>℃</w:t>
      </w:r>
      <w:r w:rsidRPr="00275DD6">
        <w:rPr>
          <w:rFonts w:ascii="微软雅黑" w:eastAsia="微软雅黑" w:hAnsi="微软雅黑" w:cs="微软雅黑"/>
          <w:color w:val="1D1D1D"/>
          <w:sz w:val="24"/>
        </w:rPr>
        <w:t>；</w:t>
      </w:r>
    </w:p>
    <w:p w14:paraId="1EAF1B80"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要求具有软启动功能，使启动电流小于额定电流的1.5倍，可设定加、减速时间，对电机及电网无冲击；</w:t>
      </w:r>
    </w:p>
    <w:p w14:paraId="3EBEB566"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要求控制装置接线系统适用于TN-S接线系统；</w:t>
      </w:r>
    </w:p>
    <w:p w14:paraId="3541D0DD"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要求具有自动相序识别和调整功能；</w:t>
      </w:r>
    </w:p>
    <w:p w14:paraId="38F67AB6"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w:t>
      </w:r>
      <w:r w:rsidR="002C5FBC" w:rsidRPr="00275DD6">
        <w:rPr>
          <w:rFonts w:ascii="微软雅黑" w:eastAsia="微软雅黑" w:hAnsi="微软雅黑" w:cs="微软雅黑" w:hint="eastAsia"/>
          <w:color w:val="1D1D1D"/>
          <w:sz w:val="24"/>
        </w:rPr>
        <w:t>装置</w:t>
      </w:r>
      <w:r w:rsidRPr="00275DD6">
        <w:rPr>
          <w:rFonts w:ascii="微软雅黑" w:eastAsia="微软雅黑" w:hAnsi="微软雅黑" w:cs="微软雅黑"/>
          <w:color w:val="1D1D1D"/>
          <w:sz w:val="24"/>
        </w:rPr>
        <w:t>具备自学习功能，施工现场无需脱开电机与负载的连接即可完成电机参数的精确</w:t>
      </w:r>
      <w:r w:rsidR="002C5FBC" w:rsidRPr="00275DD6">
        <w:rPr>
          <w:rFonts w:ascii="微软雅黑" w:eastAsia="微软雅黑" w:hAnsi="微软雅黑" w:cs="微软雅黑" w:hint="eastAsia"/>
          <w:color w:val="1D1D1D"/>
          <w:sz w:val="24"/>
        </w:rPr>
        <w:t>设</w:t>
      </w:r>
      <w:r w:rsidRPr="00275DD6">
        <w:rPr>
          <w:rFonts w:ascii="微软雅黑" w:eastAsia="微软雅黑" w:hAnsi="微软雅黑" w:cs="微软雅黑"/>
          <w:color w:val="1D1D1D"/>
          <w:sz w:val="24"/>
        </w:rPr>
        <w:t>定；</w:t>
      </w:r>
    </w:p>
    <w:p w14:paraId="62CE7C72"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要求装配远程测控系统,实时检测油井用电动态,并可远程起停。</w:t>
      </w:r>
    </w:p>
    <w:p w14:paraId="26890392"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要求控制系统具备防盗功能；</w:t>
      </w:r>
    </w:p>
    <w:p w14:paraId="715ACFED"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要求具有超速、IGBT短路保护、IGBT驱动信号保护、过载、过压、欠压、过热、缺相保护等功能；</w:t>
      </w:r>
    </w:p>
    <w:p w14:paraId="43E7B9C6" w14:textId="77777777" w:rsidR="006D0411" w:rsidRPr="00275DD6" w:rsidRDefault="005259A7">
      <w:pPr>
        <w:numPr>
          <w:ilvl w:val="0"/>
          <w:numId w:val="2"/>
        </w:numPr>
        <w:ind w:left="980" w:hanging="420"/>
        <w:jc w:val="left"/>
        <w:rPr>
          <w:rFonts w:ascii="微软雅黑" w:eastAsia="微软雅黑" w:hAnsi="微软雅黑" w:cs="微软雅黑"/>
          <w:color w:val="1D1D1D"/>
          <w:sz w:val="24"/>
        </w:rPr>
      </w:pPr>
      <w:r w:rsidRPr="00275DD6">
        <w:rPr>
          <w:rFonts w:ascii="微软雅黑" w:eastAsia="微软雅黑" w:hAnsi="微软雅黑" w:cs="微软雅黑"/>
          <w:color w:val="1D1D1D"/>
          <w:sz w:val="24"/>
        </w:rPr>
        <w:t>要求可支持CAN、RS485、RS232等多种通信接口的接入，可实现与上位机通讯，实现多台设备集中控制运行，可进行在线监测。</w:t>
      </w:r>
    </w:p>
    <w:p w14:paraId="2BCEB261" w14:textId="77777777" w:rsidR="006D0411" w:rsidRPr="00275DD6" w:rsidRDefault="005259A7" w:rsidP="002A18C5">
      <w:pPr>
        <w:pStyle w:val="2"/>
      </w:pPr>
      <w:bookmarkStart w:id="18" w:name="_Toc46751354"/>
      <w:r w:rsidRPr="00275DD6">
        <w:lastRenderedPageBreak/>
        <w:t>七、主要配置及供货范围</w:t>
      </w:r>
      <w:bookmarkEnd w:id="18"/>
    </w:p>
    <w:p w14:paraId="339DF7B9" w14:textId="77777777" w:rsidR="006D0411" w:rsidRPr="00275DD6" w:rsidRDefault="00CF2EEB">
      <w:pPr>
        <w:jc w:val="center"/>
        <w:rPr>
          <w:rFonts w:ascii="微软雅黑" w:eastAsia="微软雅黑" w:hAnsi="微软雅黑" w:cs="微软雅黑"/>
          <w:color w:val="1D1D1D"/>
          <w:sz w:val="24"/>
        </w:rPr>
      </w:pPr>
      <w:r w:rsidRPr="00275DD6">
        <w:rPr>
          <w:rFonts w:ascii="微软雅黑" w:eastAsia="微软雅黑" w:hAnsi="微软雅黑" w:cs="微软雅黑" w:hint="eastAsia"/>
          <w:color w:val="1D1D1D"/>
          <w:sz w:val="24"/>
        </w:rPr>
        <w:t>抽油机节能拖动装置（稀土永磁）</w:t>
      </w:r>
      <w:r w:rsidR="005259A7" w:rsidRPr="00275DD6">
        <w:rPr>
          <w:rFonts w:ascii="微软雅黑" w:eastAsia="微软雅黑" w:hAnsi="微软雅黑" w:cs="微软雅黑"/>
          <w:color w:val="1D1D1D"/>
          <w:sz w:val="24"/>
        </w:rPr>
        <w:t>配置</w:t>
      </w:r>
    </w:p>
    <w:tbl>
      <w:tblPr>
        <w:tblW w:w="0" w:type="auto"/>
        <w:jc w:val="center"/>
        <w:tblCellMar>
          <w:left w:w="10" w:type="dxa"/>
          <w:right w:w="10" w:type="dxa"/>
        </w:tblCellMar>
        <w:tblLook w:val="0000" w:firstRow="0" w:lastRow="0" w:firstColumn="0" w:lastColumn="0" w:noHBand="0" w:noVBand="0"/>
      </w:tblPr>
      <w:tblGrid>
        <w:gridCol w:w="1521"/>
        <w:gridCol w:w="1110"/>
        <w:gridCol w:w="2629"/>
        <w:gridCol w:w="1692"/>
        <w:gridCol w:w="835"/>
        <w:gridCol w:w="735"/>
      </w:tblGrid>
      <w:tr w:rsidR="006D0411" w:rsidRPr="004516B3" w14:paraId="0CC9392B" w14:textId="77777777" w:rsidTr="00CF2EEB">
        <w:trPr>
          <w:trHeight w:val="33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354ECB" w14:textId="77777777" w:rsidR="006D0411" w:rsidRPr="004516B3" w:rsidRDefault="005259A7">
            <w:pPr>
              <w:jc w:val="center"/>
              <w:rPr>
                <w:szCs w:val="21"/>
              </w:rPr>
            </w:pPr>
            <w:r w:rsidRPr="004516B3">
              <w:rPr>
                <w:rFonts w:ascii="微软雅黑" w:eastAsia="微软雅黑" w:hAnsi="微软雅黑" w:cs="微软雅黑"/>
                <w:color w:val="1D1D1D"/>
                <w:szCs w:val="21"/>
              </w:rPr>
              <w:t>项目名称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1CB2BC" w14:textId="77777777" w:rsidR="006D0411" w:rsidRPr="004516B3" w:rsidRDefault="005259A7">
            <w:pPr>
              <w:jc w:val="center"/>
              <w:rPr>
                <w:szCs w:val="21"/>
              </w:rPr>
            </w:pPr>
            <w:r w:rsidRPr="004516B3">
              <w:rPr>
                <w:rFonts w:ascii="微软雅黑" w:eastAsia="微软雅黑" w:hAnsi="微软雅黑" w:cs="微软雅黑"/>
                <w:color w:val="1D1D1D"/>
                <w:szCs w:val="21"/>
              </w:rPr>
              <w:t>分项名称</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01D333" w14:textId="77777777" w:rsidR="006D0411" w:rsidRPr="004516B3" w:rsidRDefault="005259A7">
            <w:pPr>
              <w:jc w:val="center"/>
              <w:rPr>
                <w:szCs w:val="21"/>
              </w:rPr>
            </w:pPr>
            <w:r w:rsidRPr="004516B3">
              <w:rPr>
                <w:rFonts w:ascii="微软雅黑" w:eastAsia="微软雅黑" w:hAnsi="微软雅黑" w:cs="微软雅黑"/>
                <w:color w:val="1D1D1D"/>
                <w:szCs w:val="21"/>
              </w:rPr>
              <w:t>品牌</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1043F1" w14:textId="77777777" w:rsidR="006D0411" w:rsidRPr="004516B3" w:rsidRDefault="005259A7">
            <w:pPr>
              <w:jc w:val="center"/>
              <w:rPr>
                <w:szCs w:val="21"/>
              </w:rPr>
            </w:pPr>
            <w:r w:rsidRPr="004516B3">
              <w:rPr>
                <w:rFonts w:ascii="微软雅黑" w:eastAsia="微软雅黑" w:hAnsi="微软雅黑" w:cs="微软雅黑"/>
                <w:color w:val="1D1D1D"/>
                <w:szCs w:val="21"/>
              </w:rPr>
              <w:t>规格型号</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0B240F" w14:textId="77777777" w:rsidR="006D0411" w:rsidRPr="004516B3" w:rsidRDefault="005259A7">
            <w:pPr>
              <w:jc w:val="center"/>
              <w:rPr>
                <w:szCs w:val="21"/>
              </w:rPr>
            </w:pPr>
            <w:r w:rsidRPr="004516B3">
              <w:rPr>
                <w:rFonts w:ascii="微软雅黑" w:eastAsia="微软雅黑" w:hAnsi="微软雅黑" w:cs="微软雅黑"/>
                <w:color w:val="1D1D1D"/>
                <w:szCs w:val="21"/>
              </w:rPr>
              <w:t>数量</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730D12" w14:textId="77777777" w:rsidR="006D0411" w:rsidRPr="004516B3" w:rsidRDefault="005259A7">
            <w:pPr>
              <w:jc w:val="center"/>
              <w:rPr>
                <w:szCs w:val="21"/>
              </w:rPr>
            </w:pPr>
            <w:r w:rsidRPr="004516B3">
              <w:rPr>
                <w:rFonts w:ascii="微软雅黑" w:eastAsia="微软雅黑" w:hAnsi="微软雅黑" w:cs="微软雅黑"/>
                <w:color w:val="1D1D1D"/>
                <w:szCs w:val="21"/>
              </w:rPr>
              <w:t>备注</w:t>
            </w:r>
          </w:p>
        </w:tc>
      </w:tr>
      <w:tr w:rsidR="006D0411" w:rsidRPr="004516B3" w14:paraId="25BBED76" w14:textId="77777777" w:rsidTr="00CF2EEB">
        <w:trPr>
          <w:trHeight w:val="330"/>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C79E82" w14:textId="77777777" w:rsidR="00AC7AC3" w:rsidRDefault="00CF2EEB">
            <w:pPr>
              <w:jc w:val="center"/>
              <w:rPr>
                <w:rFonts w:ascii="微软雅黑" w:eastAsia="微软雅黑" w:hAnsi="微软雅黑" w:cs="微软雅黑"/>
                <w:color w:val="1D1D1D"/>
                <w:szCs w:val="21"/>
              </w:rPr>
            </w:pPr>
            <w:r w:rsidRPr="004516B3">
              <w:rPr>
                <w:rFonts w:ascii="微软雅黑" w:eastAsia="微软雅黑" w:hAnsi="微软雅黑" w:cs="微软雅黑" w:hint="eastAsia"/>
                <w:color w:val="1D1D1D"/>
                <w:szCs w:val="21"/>
              </w:rPr>
              <w:t>抽油机节能拖动装置</w:t>
            </w:r>
          </w:p>
          <w:p w14:paraId="1EA2E0FE" w14:textId="47AA6A95" w:rsidR="006D0411" w:rsidRPr="004516B3" w:rsidRDefault="00CF2EEB">
            <w:pPr>
              <w:jc w:val="center"/>
              <w:rPr>
                <w:rFonts w:ascii="微软雅黑" w:eastAsia="微软雅黑" w:hAnsi="微软雅黑" w:cs="微软雅黑"/>
                <w:color w:val="1D1D1D"/>
                <w:szCs w:val="21"/>
              </w:rPr>
            </w:pPr>
            <w:r w:rsidRPr="004516B3">
              <w:rPr>
                <w:rFonts w:ascii="微软雅黑" w:eastAsia="微软雅黑" w:hAnsi="微软雅黑" w:cs="微软雅黑" w:hint="eastAsia"/>
                <w:color w:val="1D1D1D"/>
                <w:szCs w:val="21"/>
              </w:rPr>
              <w:t>（稀土永磁）</w:t>
            </w:r>
          </w:p>
          <w:p w14:paraId="699E36DB" w14:textId="77777777" w:rsidR="00CF2EEB" w:rsidRPr="004516B3" w:rsidRDefault="00CF2EEB">
            <w:pPr>
              <w:jc w:val="center"/>
              <w:rPr>
                <w:rFonts w:ascii="微软雅黑" w:eastAsia="微软雅黑" w:hAnsi="微软雅黑" w:cs="微软雅黑"/>
                <w:color w:val="1D1D1D"/>
                <w:szCs w:val="21"/>
              </w:rPr>
            </w:pPr>
            <w:r w:rsidRPr="004516B3">
              <w:rPr>
                <w:rFonts w:ascii="微软雅黑" w:eastAsia="微软雅黑" w:hAnsi="微软雅黑" w:cs="微软雅黑" w:hint="eastAsia"/>
                <w:color w:val="1D1D1D"/>
                <w:szCs w:val="21"/>
              </w:rPr>
              <w:t>电动机部分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AB4D71" w14:textId="22A5B332" w:rsidR="006D0411" w:rsidRPr="004516B3" w:rsidRDefault="003C212F">
            <w:pPr>
              <w:jc w:val="center"/>
              <w:rPr>
                <w:rFonts w:ascii="微软雅黑" w:eastAsia="微软雅黑" w:hAnsi="微软雅黑" w:cs="微软雅黑"/>
                <w:color w:val="1D1D1D"/>
                <w:szCs w:val="21"/>
              </w:rPr>
            </w:pPr>
            <w:r>
              <w:rPr>
                <w:rFonts w:ascii="微软雅黑" w:eastAsia="微软雅黑" w:hAnsi="微软雅黑" w:cs="宋体" w:hint="eastAsia"/>
                <w:color w:val="1D1D1D"/>
                <w:kern w:val="0"/>
                <w:szCs w:val="21"/>
              </w:rPr>
              <w:t>稀土永磁同步</w:t>
            </w:r>
            <w:r w:rsidRPr="00A53185">
              <w:rPr>
                <w:rFonts w:ascii="微软雅黑" w:eastAsia="微软雅黑" w:hAnsi="微软雅黑" w:cs="宋体" w:hint="eastAsia"/>
                <w:color w:val="1D1D1D"/>
                <w:kern w:val="0"/>
                <w:szCs w:val="21"/>
              </w:rPr>
              <w:t>电机</w:t>
            </w:r>
            <w:r>
              <w:rPr>
                <w:rFonts w:ascii="微软雅黑" w:eastAsia="微软雅黑" w:hAnsi="微软雅黑" w:cs="宋体" w:hint="eastAsia"/>
                <w:color w:val="1D1D1D"/>
                <w:kern w:val="0"/>
                <w:szCs w:val="21"/>
              </w:rPr>
              <w:t>/稀土永磁半直驱同步</w:t>
            </w:r>
            <w:r w:rsidRPr="00A53185">
              <w:rPr>
                <w:rFonts w:ascii="微软雅黑" w:eastAsia="微软雅黑" w:hAnsi="微软雅黑" w:cs="宋体" w:hint="eastAsia"/>
                <w:color w:val="1D1D1D"/>
                <w:kern w:val="0"/>
                <w:szCs w:val="21"/>
              </w:rPr>
              <w:t>电机</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C6D8BE" w14:textId="77777777" w:rsidR="006D0411" w:rsidRPr="004516B3" w:rsidRDefault="0023475F">
            <w:pPr>
              <w:jc w:val="center"/>
              <w:rPr>
                <w:szCs w:val="21"/>
              </w:rPr>
            </w:pPr>
            <w:r w:rsidRPr="004516B3">
              <w:rPr>
                <w:rFonts w:ascii="微软雅黑" w:eastAsia="微软雅黑" w:hAnsi="微软雅黑" w:cs="微软雅黑" w:hint="eastAsia"/>
                <w:szCs w:val="21"/>
              </w:rPr>
              <w:t>国内主流品牌</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75D20F" w14:textId="77777777" w:rsidR="006D0411" w:rsidRPr="004516B3" w:rsidRDefault="006D0411">
            <w:pPr>
              <w:jc w:val="left"/>
              <w:rPr>
                <w:szCs w:val="21"/>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08458A" w14:textId="77777777" w:rsidR="006D0411" w:rsidRPr="004516B3" w:rsidRDefault="0023475F">
            <w:pPr>
              <w:jc w:val="center"/>
              <w:rPr>
                <w:szCs w:val="21"/>
              </w:rPr>
            </w:pPr>
            <w:r w:rsidRPr="004516B3">
              <w:rPr>
                <w:rFonts w:hint="eastAsia"/>
                <w:szCs w:val="21"/>
              </w:rPr>
              <w:t>1</w:t>
            </w:r>
            <w:r w:rsidRPr="004516B3">
              <w:rPr>
                <w:rFonts w:hint="eastAsia"/>
                <w:szCs w:val="21"/>
              </w:rPr>
              <w:t>台</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60B2E5" w14:textId="77777777" w:rsidR="006D0411" w:rsidRPr="004516B3" w:rsidRDefault="005259A7">
            <w:pPr>
              <w:jc w:val="center"/>
              <w:rPr>
                <w:szCs w:val="21"/>
              </w:rPr>
            </w:pPr>
            <w:r w:rsidRPr="004516B3">
              <w:rPr>
                <w:rFonts w:ascii="微软雅黑" w:eastAsia="微软雅黑" w:hAnsi="微软雅黑" w:cs="微软雅黑"/>
                <w:color w:val="1D1D1D"/>
                <w:szCs w:val="21"/>
              </w:rPr>
              <w:t xml:space="preserve">　</w:t>
            </w:r>
          </w:p>
        </w:tc>
      </w:tr>
      <w:tr w:rsidR="00CF2EEB" w:rsidRPr="004516B3" w14:paraId="5141EE07" w14:textId="77777777" w:rsidTr="00CF2EEB">
        <w:trPr>
          <w:trHeight w:val="340"/>
          <w:jc w:val="center"/>
        </w:trPr>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313A6E" w14:textId="77777777" w:rsidR="00AC7AC3" w:rsidRDefault="00CF2EEB" w:rsidP="00CF2EEB">
            <w:pPr>
              <w:jc w:val="center"/>
              <w:rPr>
                <w:rFonts w:ascii="微软雅黑" w:eastAsia="微软雅黑" w:hAnsi="微软雅黑" w:cs="微软雅黑"/>
                <w:color w:val="1D1D1D"/>
                <w:szCs w:val="21"/>
              </w:rPr>
            </w:pPr>
            <w:r w:rsidRPr="004516B3">
              <w:rPr>
                <w:rFonts w:ascii="微软雅黑" w:eastAsia="微软雅黑" w:hAnsi="微软雅黑" w:cs="微软雅黑" w:hint="eastAsia"/>
                <w:color w:val="1D1D1D"/>
                <w:szCs w:val="21"/>
              </w:rPr>
              <w:t>抽油机节能拖动装置</w:t>
            </w:r>
          </w:p>
          <w:p w14:paraId="1772B04F" w14:textId="5818D85D" w:rsidR="00CF2EEB" w:rsidRPr="004516B3" w:rsidRDefault="00CF2EEB" w:rsidP="00CF2EEB">
            <w:pPr>
              <w:jc w:val="center"/>
              <w:rPr>
                <w:rFonts w:ascii="微软雅黑" w:eastAsia="微软雅黑" w:hAnsi="微软雅黑" w:cs="微软雅黑"/>
                <w:color w:val="1D1D1D"/>
                <w:szCs w:val="21"/>
              </w:rPr>
            </w:pPr>
            <w:r w:rsidRPr="004516B3">
              <w:rPr>
                <w:rFonts w:ascii="微软雅黑" w:eastAsia="微软雅黑" w:hAnsi="微软雅黑" w:cs="微软雅黑" w:hint="eastAsia"/>
                <w:color w:val="1D1D1D"/>
                <w:szCs w:val="21"/>
              </w:rPr>
              <w:t>（稀土永磁）</w:t>
            </w:r>
          </w:p>
          <w:p w14:paraId="25E28D49" w14:textId="77777777" w:rsidR="00CF2EEB" w:rsidRPr="004516B3" w:rsidRDefault="00CF2EEB" w:rsidP="00CF2EEB">
            <w:pPr>
              <w:jc w:val="center"/>
              <w:rPr>
                <w:szCs w:val="21"/>
              </w:rPr>
            </w:pPr>
            <w:r w:rsidRPr="004516B3">
              <w:rPr>
                <w:rFonts w:ascii="微软雅黑" w:eastAsia="微软雅黑" w:hAnsi="微软雅黑" w:cs="微软雅黑" w:hint="eastAsia"/>
                <w:color w:val="1D1D1D"/>
                <w:szCs w:val="21"/>
              </w:rPr>
              <w:t>控制柜部分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52E10A" w14:textId="77777777" w:rsidR="00CF2EEB" w:rsidRPr="004516B3" w:rsidRDefault="00CF2EEB">
            <w:pPr>
              <w:jc w:val="center"/>
              <w:rPr>
                <w:szCs w:val="21"/>
              </w:rPr>
            </w:pPr>
            <w:r w:rsidRPr="004516B3">
              <w:rPr>
                <w:rFonts w:ascii="微软雅黑" w:eastAsia="微软雅黑" w:hAnsi="微软雅黑" w:cs="微软雅黑" w:hint="eastAsia"/>
                <w:color w:val="1D1D1D"/>
                <w:szCs w:val="21"/>
              </w:rPr>
              <w:t>柜体</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902D54" w14:textId="58FF654A" w:rsidR="00CF2EEB" w:rsidRPr="004516B3" w:rsidRDefault="00CF2EEB" w:rsidP="00243007">
            <w:pPr>
              <w:jc w:val="center"/>
              <w:rPr>
                <w:szCs w:val="21"/>
              </w:rPr>
            </w:pPr>
            <w:r w:rsidRPr="004516B3">
              <w:rPr>
                <w:rFonts w:ascii="微软雅黑" w:eastAsia="微软雅黑" w:hAnsi="微软雅黑" w:cs="微软雅黑" w:hint="eastAsia"/>
                <w:color w:val="1D1D1D"/>
                <w:kern w:val="0"/>
                <w:szCs w:val="21"/>
              </w:rPr>
              <w:t>敷铝锌板</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27AA30" w14:textId="74D98CE7" w:rsidR="00CF2EEB" w:rsidRPr="004516B3" w:rsidRDefault="00243007">
            <w:pPr>
              <w:jc w:val="left"/>
              <w:rPr>
                <w:szCs w:val="21"/>
              </w:rPr>
            </w:pPr>
            <w:r w:rsidRPr="004516B3">
              <w:rPr>
                <w:rFonts w:ascii="微软雅黑" w:eastAsia="微软雅黑" w:hAnsi="微软雅黑" w:cs="微软雅黑" w:hint="eastAsia"/>
                <w:color w:val="1D1D1D"/>
                <w:kern w:val="0"/>
                <w:szCs w:val="21"/>
              </w:rPr>
              <w:t>厚度≥1.5mm</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B8AF87" w14:textId="77777777" w:rsidR="00CF2EEB" w:rsidRPr="004516B3" w:rsidRDefault="00CF2EEB" w:rsidP="008B5884">
            <w:pPr>
              <w:jc w:val="center"/>
              <w:rPr>
                <w:rFonts w:ascii="微软雅黑" w:eastAsia="微软雅黑" w:hAnsi="微软雅黑" w:cs="微软雅黑"/>
                <w:szCs w:val="21"/>
              </w:rPr>
            </w:pPr>
            <w:r w:rsidRPr="004516B3">
              <w:rPr>
                <w:rFonts w:ascii="微软雅黑" w:eastAsia="微软雅黑" w:hAnsi="微软雅黑" w:cs="微软雅黑" w:hint="eastAsia"/>
                <w:szCs w:val="21"/>
              </w:rPr>
              <w:t>1套</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32C1CE" w14:textId="77777777" w:rsidR="00CF2EEB" w:rsidRPr="004516B3" w:rsidRDefault="00CF2EEB">
            <w:pPr>
              <w:jc w:val="center"/>
              <w:rPr>
                <w:szCs w:val="21"/>
              </w:rPr>
            </w:pPr>
            <w:r w:rsidRPr="004516B3">
              <w:rPr>
                <w:rFonts w:ascii="微软雅黑" w:eastAsia="微软雅黑" w:hAnsi="微软雅黑" w:cs="微软雅黑"/>
                <w:color w:val="1D1D1D"/>
                <w:szCs w:val="21"/>
              </w:rPr>
              <w:t xml:space="preserve">　</w:t>
            </w:r>
          </w:p>
        </w:tc>
      </w:tr>
      <w:tr w:rsidR="00CF2EEB" w:rsidRPr="004516B3" w14:paraId="2BAD9F9C" w14:textId="77777777" w:rsidTr="00CF2EEB">
        <w:trPr>
          <w:trHeight w:val="340"/>
          <w:jc w:val="center"/>
        </w:trPr>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55557D" w14:textId="77777777" w:rsidR="00CF2EEB" w:rsidRPr="004516B3" w:rsidRDefault="00CF2EEB">
            <w:pPr>
              <w:jc w:val="center"/>
              <w:rPr>
                <w:rFonts w:ascii="宋体" w:eastAsia="宋体" w:hAnsi="宋体" w:cs="宋体"/>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BD792D" w14:textId="77777777" w:rsidR="00CF2EEB" w:rsidRPr="004516B3" w:rsidRDefault="00CF2EEB">
            <w:pPr>
              <w:jc w:val="center"/>
              <w:rPr>
                <w:rFonts w:ascii="宋体" w:eastAsia="宋体" w:hAnsi="宋体" w:cs="宋体"/>
                <w:szCs w:val="21"/>
              </w:rPr>
            </w:pPr>
            <w:r w:rsidRPr="004516B3">
              <w:rPr>
                <w:rFonts w:ascii="微软雅黑" w:eastAsia="微软雅黑" w:hAnsi="微软雅黑" w:cs="微软雅黑"/>
                <w:color w:val="1D1D1D"/>
                <w:szCs w:val="21"/>
              </w:rPr>
              <w:t>变频器</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DE61E1" w14:textId="77777777" w:rsidR="00CF2EEB" w:rsidRPr="004516B3" w:rsidRDefault="00CF2EEB">
            <w:pPr>
              <w:jc w:val="center"/>
              <w:rPr>
                <w:szCs w:val="21"/>
              </w:rPr>
            </w:pPr>
            <w:r w:rsidRPr="004516B3">
              <w:rPr>
                <w:rFonts w:ascii="微软雅黑" w:eastAsia="微软雅黑" w:hAnsi="微软雅黑" w:cs="微软雅黑" w:hint="eastAsia"/>
                <w:szCs w:val="21"/>
              </w:rPr>
              <w:t>国内主流品牌</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5DC6DD" w14:textId="77777777" w:rsidR="00CF2EEB" w:rsidRPr="004516B3" w:rsidRDefault="00CF2EEB">
            <w:pPr>
              <w:jc w:val="left"/>
              <w:rPr>
                <w:rFonts w:ascii="宋体" w:eastAsia="宋体" w:hAnsi="宋体" w:cs="宋体"/>
                <w:szCs w:val="21"/>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A2C2C3" w14:textId="77777777" w:rsidR="00CF2EEB" w:rsidRPr="004516B3" w:rsidRDefault="00CF2EEB" w:rsidP="008B5884">
            <w:pPr>
              <w:jc w:val="center"/>
              <w:rPr>
                <w:rFonts w:ascii="微软雅黑" w:eastAsia="微软雅黑" w:hAnsi="微软雅黑" w:cs="微软雅黑"/>
                <w:szCs w:val="21"/>
              </w:rPr>
            </w:pPr>
            <w:r w:rsidRPr="004516B3">
              <w:rPr>
                <w:rFonts w:ascii="微软雅黑" w:eastAsia="微软雅黑" w:hAnsi="微软雅黑" w:cs="微软雅黑" w:hint="eastAsia"/>
                <w:szCs w:val="21"/>
              </w:rPr>
              <w:t>1台</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166857" w14:textId="77777777" w:rsidR="00CF2EEB" w:rsidRPr="004516B3" w:rsidRDefault="00CF2EEB">
            <w:pPr>
              <w:jc w:val="center"/>
              <w:rPr>
                <w:rFonts w:ascii="宋体" w:eastAsia="宋体" w:hAnsi="宋体" w:cs="宋体"/>
                <w:szCs w:val="21"/>
              </w:rPr>
            </w:pPr>
          </w:p>
        </w:tc>
      </w:tr>
      <w:tr w:rsidR="00CF2EEB" w:rsidRPr="004516B3" w14:paraId="4B997187" w14:textId="77777777" w:rsidTr="00CF2EEB">
        <w:trPr>
          <w:trHeight w:val="340"/>
          <w:jc w:val="center"/>
        </w:trPr>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D0F186" w14:textId="77777777" w:rsidR="00CF2EEB" w:rsidRPr="004516B3" w:rsidRDefault="00CF2EEB">
            <w:pPr>
              <w:jc w:val="center"/>
              <w:rPr>
                <w:rFonts w:ascii="宋体" w:eastAsia="宋体" w:hAnsi="宋体" w:cs="宋体"/>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CE70F3" w14:textId="77777777" w:rsidR="00CF2EEB" w:rsidRPr="004516B3" w:rsidRDefault="00CF2EEB" w:rsidP="008B5884">
            <w:pPr>
              <w:jc w:val="center"/>
              <w:rPr>
                <w:rFonts w:ascii="微软雅黑" w:eastAsia="微软雅黑" w:hAnsi="微软雅黑" w:cs="微软雅黑"/>
                <w:szCs w:val="21"/>
              </w:rPr>
            </w:pPr>
            <w:r w:rsidRPr="004516B3">
              <w:rPr>
                <w:rFonts w:ascii="微软雅黑" w:eastAsia="微软雅黑" w:hAnsi="微软雅黑" w:cs="微软雅黑" w:hint="eastAsia"/>
                <w:szCs w:val="21"/>
              </w:rPr>
              <w:t>低压电器</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D02139" w14:textId="77777777" w:rsidR="00CF2EEB" w:rsidRPr="004516B3" w:rsidRDefault="00CF2EEB" w:rsidP="008B5884">
            <w:pPr>
              <w:widowControl/>
              <w:adjustRightInd w:val="0"/>
              <w:snapToGrid w:val="0"/>
              <w:jc w:val="center"/>
              <w:rPr>
                <w:rFonts w:ascii="微软雅黑" w:eastAsia="微软雅黑" w:hAnsi="微软雅黑" w:cs="微软雅黑"/>
                <w:szCs w:val="21"/>
              </w:rPr>
            </w:pPr>
            <w:r w:rsidRPr="004516B3">
              <w:rPr>
                <w:rFonts w:ascii="微软雅黑" w:eastAsia="微软雅黑" w:hAnsi="微软雅黑" w:cs="微软雅黑" w:hint="eastAsia"/>
                <w:szCs w:val="21"/>
              </w:rPr>
              <w:t>国内主流品牌</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9766CA" w14:textId="77777777" w:rsidR="00CF2EEB" w:rsidRPr="004516B3" w:rsidRDefault="00CF2EEB">
            <w:pPr>
              <w:jc w:val="left"/>
              <w:rPr>
                <w:rFonts w:ascii="宋体" w:eastAsia="宋体" w:hAnsi="宋体" w:cs="宋体"/>
                <w:szCs w:val="21"/>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4F407B" w14:textId="77777777" w:rsidR="00CF2EEB" w:rsidRPr="004516B3" w:rsidRDefault="00CF2EEB" w:rsidP="008B5884">
            <w:pPr>
              <w:jc w:val="center"/>
              <w:rPr>
                <w:rFonts w:ascii="微软雅黑" w:eastAsia="微软雅黑" w:hAnsi="微软雅黑" w:cs="微软雅黑"/>
                <w:szCs w:val="21"/>
              </w:rPr>
            </w:pPr>
            <w:r w:rsidRPr="004516B3">
              <w:rPr>
                <w:rFonts w:ascii="微软雅黑" w:eastAsia="微软雅黑" w:hAnsi="微软雅黑" w:cs="微软雅黑" w:hint="eastAsia"/>
                <w:szCs w:val="21"/>
              </w:rPr>
              <w:t>1项</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697424" w14:textId="77777777" w:rsidR="00CF2EEB" w:rsidRPr="004516B3" w:rsidRDefault="00CF2EEB">
            <w:pPr>
              <w:jc w:val="center"/>
              <w:rPr>
                <w:rFonts w:ascii="宋体" w:eastAsia="宋体" w:hAnsi="宋体" w:cs="宋体"/>
                <w:szCs w:val="21"/>
              </w:rPr>
            </w:pPr>
          </w:p>
        </w:tc>
      </w:tr>
      <w:tr w:rsidR="00CF2EEB" w:rsidRPr="004516B3" w14:paraId="287F6790" w14:textId="77777777" w:rsidTr="00CF2EEB">
        <w:trPr>
          <w:trHeight w:val="330"/>
          <w:jc w:val="center"/>
        </w:trPr>
        <w:tc>
          <w:tcPr>
            <w:tcW w:w="15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A529D3" w14:textId="77777777" w:rsidR="00CF2EEB" w:rsidRPr="004516B3" w:rsidRDefault="00CF2EEB">
            <w:pPr>
              <w:jc w:val="center"/>
              <w:rPr>
                <w:rFonts w:ascii="宋体" w:eastAsia="宋体" w:hAnsi="宋体" w:cs="宋体"/>
                <w:szCs w:val="21"/>
              </w:rPr>
            </w:pPr>
          </w:p>
        </w:tc>
        <w:tc>
          <w:tcPr>
            <w:tcW w:w="1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425F10" w14:textId="77777777" w:rsidR="00CF2EEB" w:rsidRPr="004516B3" w:rsidRDefault="00CF2EEB">
            <w:pPr>
              <w:jc w:val="center"/>
              <w:rPr>
                <w:rFonts w:ascii="微软雅黑" w:eastAsia="微软雅黑" w:hAnsi="微软雅黑" w:cs="微软雅黑"/>
                <w:szCs w:val="21"/>
              </w:rPr>
            </w:pPr>
            <w:r w:rsidRPr="004516B3">
              <w:rPr>
                <w:rFonts w:ascii="微软雅黑" w:eastAsia="微软雅黑" w:hAnsi="微软雅黑" w:cs="微软雅黑" w:hint="eastAsia"/>
                <w:szCs w:val="21"/>
              </w:rPr>
              <w:t>其它</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45D9BB" w14:textId="77777777" w:rsidR="00CF2EEB" w:rsidRPr="004516B3" w:rsidRDefault="00CF2EEB" w:rsidP="003C212F">
            <w:pPr>
              <w:jc w:val="center"/>
              <w:rPr>
                <w:szCs w:val="21"/>
              </w:rPr>
            </w:pPr>
            <w:r w:rsidRPr="004516B3">
              <w:rPr>
                <w:rFonts w:ascii="微软雅黑" w:eastAsia="微软雅黑" w:hAnsi="微软雅黑" w:cs="微软雅黑" w:hint="eastAsia"/>
                <w:szCs w:val="21"/>
              </w:rPr>
              <w:t>国内主流品牌</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BEAA81" w14:textId="77777777" w:rsidR="00CF2EEB" w:rsidRPr="004516B3" w:rsidRDefault="00CF2EEB">
            <w:pPr>
              <w:jc w:val="left"/>
              <w:rPr>
                <w:szCs w:val="21"/>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A01353" w14:textId="77777777" w:rsidR="00CF2EEB" w:rsidRPr="004516B3" w:rsidRDefault="00CF2EEB">
            <w:pPr>
              <w:jc w:val="center"/>
              <w:rPr>
                <w:szCs w:val="21"/>
              </w:rPr>
            </w:pPr>
            <w:r w:rsidRPr="004516B3">
              <w:rPr>
                <w:rFonts w:ascii="微软雅黑" w:eastAsia="微软雅黑" w:hAnsi="微软雅黑" w:cs="微软雅黑" w:hint="eastAsia"/>
                <w:szCs w:val="21"/>
              </w:rPr>
              <w:t>1项</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11FF64" w14:textId="77777777" w:rsidR="00CF2EEB" w:rsidRPr="004516B3" w:rsidRDefault="00CF2EEB">
            <w:pPr>
              <w:jc w:val="center"/>
              <w:rPr>
                <w:szCs w:val="21"/>
              </w:rPr>
            </w:pPr>
            <w:r w:rsidRPr="004516B3">
              <w:rPr>
                <w:rFonts w:ascii="微软雅黑" w:eastAsia="微软雅黑" w:hAnsi="微软雅黑" w:cs="微软雅黑"/>
                <w:color w:val="1D1D1D"/>
                <w:szCs w:val="21"/>
              </w:rPr>
              <w:t xml:space="preserve">　</w:t>
            </w:r>
          </w:p>
        </w:tc>
      </w:tr>
    </w:tbl>
    <w:p w14:paraId="3FA8581F" w14:textId="77777777" w:rsidR="006D0411" w:rsidRDefault="006D0411" w:rsidP="005259A7">
      <w:pPr>
        <w:rPr>
          <w:rFonts w:ascii="微软雅黑" w:eastAsia="微软雅黑" w:hAnsi="微软雅黑" w:cs="微软雅黑"/>
          <w:color w:val="1D1D1D"/>
        </w:rPr>
      </w:pPr>
    </w:p>
    <w:sectPr w:rsidR="006D0411" w:rsidSect="00F03D8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E49B7" w14:textId="77777777" w:rsidR="000D7975" w:rsidRDefault="000D7975" w:rsidP="00AC7AC3">
      <w:r>
        <w:separator/>
      </w:r>
    </w:p>
  </w:endnote>
  <w:endnote w:type="continuationSeparator" w:id="0">
    <w:p w14:paraId="493D0416" w14:textId="77777777" w:rsidR="000D7975" w:rsidRDefault="000D7975" w:rsidP="00AC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122583"/>
      <w:docPartObj>
        <w:docPartGallery w:val="Page Numbers (Bottom of Page)"/>
        <w:docPartUnique/>
      </w:docPartObj>
    </w:sdtPr>
    <w:sdtContent>
      <w:p w14:paraId="39E64FFF" w14:textId="01CFCD82" w:rsidR="00F03D87" w:rsidRDefault="00F03D87">
        <w:pPr>
          <w:pStyle w:val="a8"/>
          <w:jc w:val="center"/>
        </w:pPr>
        <w:r>
          <w:fldChar w:fldCharType="begin"/>
        </w:r>
        <w:r>
          <w:instrText>PAGE   \* MERGEFORMAT</w:instrText>
        </w:r>
        <w:r>
          <w:fldChar w:fldCharType="separate"/>
        </w:r>
        <w:r w:rsidR="002A18C5" w:rsidRPr="002A18C5">
          <w:rPr>
            <w:noProof/>
            <w:lang w:val="zh-CN"/>
          </w:rPr>
          <w:t>11</w:t>
        </w:r>
        <w:r>
          <w:fldChar w:fldCharType="end"/>
        </w:r>
      </w:p>
    </w:sdtContent>
  </w:sdt>
  <w:p w14:paraId="46585EDE" w14:textId="77777777" w:rsidR="00F03D87" w:rsidRDefault="00F03D8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613C4" w14:textId="77777777" w:rsidR="000D7975" w:rsidRDefault="000D7975" w:rsidP="00AC7AC3">
      <w:r>
        <w:separator/>
      </w:r>
    </w:p>
  </w:footnote>
  <w:footnote w:type="continuationSeparator" w:id="0">
    <w:p w14:paraId="421D89B3" w14:textId="77777777" w:rsidR="000D7975" w:rsidRDefault="000D7975" w:rsidP="00AC7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046F"/>
    <w:multiLevelType w:val="multilevel"/>
    <w:tmpl w:val="AE462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07702"/>
    <w:multiLevelType w:val="singleLevel"/>
    <w:tmpl w:val="37507702"/>
    <w:lvl w:ilvl="0">
      <w:start w:val="1"/>
      <w:numFmt w:val="decimal"/>
      <w:suff w:val="nothing"/>
      <w:lvlText w:val="%1）"/>
      <w:lvlJc w:val="left"/>
    </w:lvl>
  </w:abstractNum>
  <w:abstractNum w:abstractNumId="2" w15:restartNumberingAfterBreak="0">
    <w:nsid w:val="37D064E9"/>
    <w:multiLevelType w:val="multilevel"/>
    <w:tmpl w:val="F8CAF09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D0411"/>
    <w:rsid w:val="00066C9B"/>
    <w:rsid w:val="000D7975"/>
    <w:rsid w:val="00187B6D"/>
    <w:rsid w:val="0023475F"/>
    <w:rsid w:val="00243007"/>
    <w:rsid w:val="002608B7"/>
    <w:rsid w:val="00275DD6"/>
    <w:rsid w:val="002A18C5"/>
    <w:rsid w:val="002B79A4"/>
    <w:rsid w:val="002C5FBC"/>
    <w:rsid w:val="002E7D7D"/>
    <w:rsid w:val="003435F7"/>
    <w:rsid w:val="00361CF1"/>
    <w:rsid w:val="003C212F"/>
    <w:rsid w:val="0042142D"/>
    <w:rsid w:val="004516B3"/>
    <w:rsid w:val="004561D5"/>
    <w:rsid w:val="00476C58"/>
    <w:rsid w:val="0048307C"/>
    <w:rsid w:val="005041A9"/>
    <w:rsid w:val="005259A7"/>
    <w:rsid w:val="0069550F"/>
    <w:rsid w:val="006D0411"/>
    <w:rsid w:val="0079096E"/>
    <w:rsid w:val="007A39A4"/>
    <w:rsid w:val="00807FD6"/>
    <w:rsid w:val="008D124C"/>
    <w:rsid w:val="00906627"/>
    <w:rsid w:val="009B45E3"/>
    <w:rsid w:val="00A256DC"/>
    <w:rsid w:val="00A53120"/>
    <w:rsid w:val="00A6526A"/>
    <w:rsid w:val="00A75B1E"/>
    <w:rsid w:val="00A96985"/>
    <w:rsid w:val="00AC7AC3"/>
    <w:rsid w:val="00B158BF"/>
    <w:rsid w:val="00B20247"/>
    <w:rsid w:val="00B57C42"/>
    <w:rsid w:val="00B81E73"/>
    <w:rsid w:val="00C92559"/>
    <w:rsid w:val="00CF2EEB"/>
    <w:rsid w:val="00E55DBB"/>
    <w:rsid w:val="00E712C9"/>
    <w:rsid w:val="00F03D87"/>
    <w:rsid w:val="00F45B0B"/>
    <w:rsid w:val="00F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B9A01"/>
  <w15:docId w15:val="{B50CF643-9B4E-4AF4-8738-273A1A20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07FD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7FD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07F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807FD6"/>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807FD6"/>
    <w:rPr>
      <w:b/>
      <w:bCs/>
      <w:sz w:val="32"/>
      <w:szCs w:val="32"/>
    </w:rPr>
  </w:style>
  <w:style w:type="paragraph" w:styleId="31">
    <w:name w:val="toc 3"/>
    <w:basedOn w:val="a"/>
    <w:next w:val="a"/>
    <w:uiPriority w:val="39"/>
    <w:unhideWhenUsed/>
    <w:qFormat/>
    <w:rsid w:val="00807FD6"/>
    <w:pPr>
      <w:ind w:leftChars="400" w:left="840"/>
    </w:pPr>
  </w:style>
  <w:style w:type="paragraph" w:styleId="21">
    <w:name w:val="toc 2"/>
    <w:basedOn w:val="a"/>
    <w:next w:val="a"/>
    <w:uiPriority w:val="39"/>
    <w:unhideWhenUsed/>
    <w:qFormat/>
    <w:rsid w:val="00807FD6"/>
    <w:pPr>
      <w:ind w:leftChars="200" w:left="420"/>
    </w:pPr>
  </w:style>
  <w:style w:type="character" w:styleId="a3">
    <w:name w:val="Hyperlink"/>
    <w:basedOn w:val="a0"/>
    <w:uiPriority w:val="99"/>
    <w:unhideWhenUsed/>
    <w:qFormat/>
    <w:rsid w:val="00807FD6"/>
    <w:rPr>
      <w:color w:val="0000FF" w:themeColor="hyperlink"/>
      <w:u w:val="single"/>
    </w:rPr>
  </w:style>
  <w:style w:type="paragraph" w:customStyle="1" w:styleId="TOC1">
    <w:name w:val="TOC 标题1"/>
    <w:basedOn w:val="1"/>
    <w:next w:val="a"/>
    <w:uiPriority w:val="39"/>
    <w:unhideWhenUsed/>
    <w:qFormat/>
    <w:rsid w:val="00807FD6"/>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0">
    <w:name w:val="标题 1 字符"/>
    <w:basedOn w:val="a0"/>
    <w:link w:val="1"/>
    <w:uiPriority w:val="9"/>
    <w:rsid w:val="00807FD6"/>
    <w:rPr>
      <w:b/>
      <w:bCs/>
      <w:kern w:val="44"/>
      <w:sz w:val="44"/>
      <w:szCs w:val="44"/>
    </w:rPr>
  </w:style>
  <w:style w:type="paragraph" w:styleId="a4">
    <w:name w:val="Balloon Text"/>
    <w:basedOn w:val="a"/>
    <w:link w:val="a5"/>
    <w:uiPriority w:val="99"/>
    <w:semiHidden/>
    <w:unhideWhenUsed/>
    <w:rsid w:val="00807FD6"/>
    <w:rPr>
      <w:sz w:val="18"/>
      <w:szCs w:val="18"/>
    </w:rPr>
  </w:style>
  <w:style w:type="character" w:customStyle="1" w:styleId="a5">
    <w:name w:val="批注框文本 字符"/>
    <w:basedOn w:val="a0"/>
    <w:link w:val="a4"/>
    <w:uiPriority w:val="99"/>
    <w:semiHidden/>
    <w:rsid w:val="00807FD6"/>
    <w:rPr>
      <w:sz w:val="18"/>
      <w:szCs w:val="18"/>
    </w:rPr>
  </w:style>
  <w:style w:type="paragraph" w:styleId="a6">
    <w:name w:val="header"/>
    <w:basedOn w:val="a"/>
    <w:link w:val="a7"/>
    <w:uiPriority w:val="99"/>
    <w:unhideWhenUsed/>
    <w:rsid w:val="00AC7A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C7AC3"/>
    <w:rPr>
      <w:sz w:val="18"/>
      <w:szCs w:val="18"/>
    </w:rPr>
  </w:style>
  <w:style w:type="paragraph" w:styleId="a8">
    <w:name w:val="footer"/>
    <w:basedOn w:val="a"/>
    <w:link w:val="a9"/>
    <w:uiPriority w:val="99"/>
    <w:unhideWhenUsed/>
    <w:rsid w:val="00AC7AC3"/>
    <w:pPr>
      <w:tabs>
        <w:tab w:val="center" w:pos="4153"/>
        <w:tab w:val="right" w:pos="8306"/>
      </w:tabs>
      <w:snapToGrid w:val="0"/>
      <w:jc w:val="left"/>
    </w:pPr>
    <w:rPr>
      <w:sz w:val="18"/>
      <w:szCs w:val="18"/>
    </w:rPr>
  </w:style>
  <w:style w:type="character" w:customStyle="1" w:styleId="a9">
    <w:name w:val="页脚 字符"/>
    <w:basedOn w:val="a0"/>
    <w:link w:val="a8"/>
    <w:uiPriority w:val="99"/>
    <w:rsid w:val="00AC7A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13</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34</cp:revision>
  <dcterms:created xsi:type="dcterms:W3CDTF">2020-06-18T06:00:00Z</dcterms:created>
  <dcterms:modified xsi:type="dcterms:W3CDTF">2020-07-27T06:09:00Z</dcterms:modified>
</cp:coreProperties>
</file>