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FFFFFF" w:fill="FFFFFF"/>
        <w:spacing w:before="480" w:after="480"/>
        <w:jc w:val="center"/>
        <w:outlineLvl w:val="0"/>
        <w:rPr>
          <w:rFonts w:eastAsia="黑体"/>
          <w:kern w:val="0"/>
          <w:sz w:val="32"/>
          <w:szCs w:val="20"/>
        </w:rPr>
      </w:pPr>
      <w:r>
        <w:rPr>
          <w:rFonts w:hint="eastAsia" w:eastAsia="黑体"/>
          <w:kern w:val="0"/>
          <w:sz w:val="32"/>
          <w:szCs w:val="20"/>
        </w:rPr>
        <w:t>钻井液用聚胺抑制剂</w:t>
      </w:r>
      <w:r>
        <w:rPr>
          <w:rFonts w:hint="eastAsia" w:eastAsia="黑体"/>
          <w:kern w:val="0"/>
          <w:sz w:val="32"/>
          <w:szCs w:val="20"/>
          <w:lang w:val="en-US" w:eastAsia="zh-CN"/>
        </w:rPr>
        <w:t>ZKSA-1</w:t>
      </w:r>
      <w:r>
        <w:rPr>
          <w:rFonts w:hint="eastAsia" w:eastAsia="黑体"/>
          <w:kern w:val="0"/>
          <w:sz w:val="32"/>
          <w:szCs w:val="20"/>
        </w:rPr>
        <w:t>技术协议</w:t>
      </w:r>
    </w:p>
    <w:p>
      <w:pPr>
        <w:widowControl/>
        <w:shd w:val="clear" w:color="FFFFFF" w:fill="FFFFFF"/>
        <w:spacing w:before="480" w:after="480"/>
        <w:jc w:val="center"/>
        <w:outlineLvl w:val="0"/>
        <w:rPr>
          <w:rFonts w:hint="default" w:eastAsia="黑体"/>
          <w:kern w:val="0"/>
          <w:sz w:val="24"/>
          <w:lang w:val="en-US" w:eastAsia="zh-CN"/>
        </w:rPr>
      </w:pPr>
      <w:r>
        <w:rPr>
          <w:rFonts w:eastAsia="黑体"/>
          <w:kern w:val="0"/>
          <w:sz w:val="24"/>
        </w:rPr>
        <w:t>Q/GWDF-TP1</w:t>
      </w:r>
      <w:r>
        <w:rPr>
          <w:rFonts w:hint="eastAsia" w:eastAsia="黑体"/>
          <w:kern w:val="0"/>
          <w:sz w:val="24"/>
          <w:lang w:val="en-US" w:eastAsia="zh-CN"/>
        </w:rPr>
        <w:t>1</w:t>
      </w:r>
      <w:r>
        <w:rPr>
          <w:rFonts w:eastAsia="黑体"/>
          <w:kern w:val="0"/>
          <w:sz w:val="24"/>
        </w:rPr>
        <w:t>1-20</w:t>
      </w:r>
      <w:r>
        <w:rPr>
          <w:rFonts w:hint="eastAsia" w:eastAsia="黑体"/>
          <w:kern w:val="0"/>
          <w:sz w:val="24"/>
          <w:lang w:val="en-US" w:eastAsia="zh-CN"/>
        </w:rPr>
        <w:t>20</w:t>
      </w:r>
      <w:bookmarkStart w:id="0" w:name="_GoBack"/>
      <w:bookmarkEnd w:id="0"/>
    </w:p>
    <w:p>
      <w:pPr>
        <w:widowControl/>
        <w:shd w:val="clear" w:color="FFFFFF" w:fill="FFFFFF"/>
        <w:spacing w:before="156" w:beforeLines="50" w:after="156" w:afterLines="50"/>
        <w:outlineLvl w:val="0"/>
        <w:rPr>
          <w:rFonts w:ascii="黑体" w:hAnsi="宋体" w:eastAsia="黑体"/>
          <w:bCs/>
          <w:kern w:val="0"/>
          <w:szCs w:val="21"/>
        </w:rPr>
      </w:pPr>
      <w:r>
        <w:rPr>
          <w:rFonts w:hint="eastAsia" w:ascii="黑体" w:hAnsi="宋体" w:eastAsia="黑体"/>
          <w:bCs/>
          <w:kern w:val="0"/>
          <w:szCs w:val="21"/>
        </w:rPr>
        <w:t>1  范围</w:t>
      </w:r>
    </w:p>
    <w:p>
      <w:pPr>
        <w:widowControl/>
        <w:shd w:val="clear" w:color="FFFFFF" w:fill="FFFFFF"/>
        <w:spacing w:line="200" w:lineRule="atLeast"/>
        <w:ind w:firstLine="420" w:firstLineChars="200"/>
        <w:outlineLvl w:val="0"/>
        <w:rPr>
          <w:kern w:val="0"/>
          <w:szCs w:val="21"/>
        </w:rPr>
      </w:pPr>
      <w:r>
        <w:rPr>
          <w:kern w:val="0"/>
          <w:szCs w:val="21"/>
        </w:rPr>
        <w:t>本标准规定了钻井液用聚胺抑制剂的要求、试验方法、检验规则、标志、包装、运输和贮存。</w:t>
      </w:r>
    </w:p>
    <w:p>
      <w:pPr>
        <w:spacing w:line="360" w:lineRule="exact"/>
        <w:ind w:firstLine="420" w:firstLineChars="200"/>
        <w:rPr>
          <w:szCs w:val="21"/>
        </w:rPr>
      </w:pPr>
      <w:r>
        <w:rPr>
          <w:szCs w:val="21"/>
        </w:rPr>
        <w:t>本标准适用于钻井液用聚胺抑制剂。</w:t>
      </w:r>
    </w:p>
    <w:p>
      <w:pPr>
        <w:spacing w:before="156" w:beforeLines="50" w:after="156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bCs/>
          <w:szCs w:val="21"/>
        </w:rPr>
        <w:t>2  规范性引用文件</w:t>
      </w:r>
    </w:p>
    <w:p>
      <w:pPr>
        <w:widowControl/>
        <w:shd w:val="clear" w:color="FFFFFF" w:fill="FFFFFF"/>
        <w:spacing w:line="200" w:lineRule="atLeast"/>
        <w:ind w:firstLine="420" w:firstLineChars="200"/>
        <w:outlineLvl w:val="0"/>
        <w:rPr>
          <w:kern w:val="0"/>
          <w:szCs w:val="21"/>
        </w:rPr>
      </w:pPr>
      <w:r>
        <w:rPr>
          <w:kern w:val="0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>
      <w:pPr>
        <w:widowControl/>
        <w:shd w:val="clear" w:color="FFFFFF" w:fill="FFFFFF"/>
        <w:spacing w:line="200" w:lineRule="atLeast"/>
        <w:ind w:firstLine="420" w:firstLineChars="200"/>
        <w:outlineLvl w:val="0"/>
      </w:pPr>
      <w:r>
        <w:t>GB/T 16783.1</w:t>
      </w:r>
      <w:r>
        <w:rPr>
          <w:rFonts w:hint="eastAsia"/>
        </w:rPr>
        <w:t xml:space="preserve">       </w:t>
      </w:r>
      <w:r>
        <w:t xml:space="preserve"> 石油天然气工业钻井液现场测试第1部分</w:t>
      </w:r>
      <w:r>
        <w:rPr>
          <w:rFonts w:hint="eastAsia"/>
        </w:rPr>
        <w:t>：</w:t>
      </w:r>
      <w:r>
        <w:t>水基钻井液</w:t>
      </w:r>
    </w:p>
    <w:p>
      <w:pPr>
        <w:widowControl/>
        <w:shd w:val="clear" w:color="FFFFFF" w:fill="FFFFFF"/>
        <w:spacing w:line="200" w:lineRule="atLeast"/>
        <w:ind w:firstLine="420" w:firstLineChars="200"/>
        <w:outlineLvl w:val="0"/>
      </w:pPr>
      <w:r>
        <w:rPr>
          <w:rFonts w:hint="eastAsia"/>
        </w:rPr>
        <w:t>GB 5005            钻井液材料规范</w:t>
      </w:r>
    </w:p>
    <w:p>
      <w:pPr>
        <w:widowControl/>
        <w:shd w:val="clear" w:color="FFFFFF" w:fill="FFFFFF"/>
        <w:spacing w:line="200" w:lineRule="atLeast"/>
        <w:ind w:firstLine="420" w:firstLineChars="200"/>
        <w:outlineLvl w:val="0"/>
      </w:pPr>
      <w:r>
        <w:t xml:space="preserve">GB/T 6680  </w:t>
      </w:r>
      <w:r>
        <w:rPr>
          <w:rFonts w:hint="eastAsia"/>
        </w:rPr>
        <w:t xml:space="preserve">       </w:t>
      </w:r>
      <w:r>
        <w:t xml:space="preserve"> 液体化工产品采样通则</w:t>
      </w:r>
    </w:p>
    <w:p>
      <w:pPr>
        <w:widowControl/>
        <w:shd w:val="clear" w:color="FFFFFF" w:fill="FFFFFF"/>
        <w:spacing w:line="200" w:lineRule="atLeast"/>
        <w:ind w:firstLine="420" w:firstLineChars="200"/>
        <w:outlineLvl w:val="0"/>
      </w:pPr>
      <w:r>
        <w:t>GB/T 668</w:t>
      </w:r>
      <w:r>
        <w:rPr>
          <w:rFonts w:hint="eastAsia"/>
        </w:rPr>
        <w:t xml:space="preserve">2  </w:t>
      </w:r>
      <w:r>
        <w:rPr>
          <w:rFonts w:eastAsiaTheme="minorEastAsia"/>
          <w:color w:val="000000" w:themeColor="text1"/>
          <w:kern w:val="0"/>
          <w:szCs w:val="21"/>
        </w:rPr>
        <w:t xml:space="preserve">        </w:t>
      </w:r>
      <w:r>
        <w:rPr>
          <w:rFonts w:hAnsiTheme="minorEastAsia" w:eastAsiaTheme="minorEastAsia"/>
          <w:color w:val="000000" w:themeColor="text1"/>
          <w:kern w:val="0"/>
          <w:szCs w:val="21"/>
        </w:rPr>
        <w:t>分析实验室用水规格和试验方法</w:t>
      </w:r>
    </w:p>
    <w:p>
      <w:pPr>
        <w:widowControl/>
        <w:shd w:val="clear" w:color="FFFFFF" w:fill="FFFFFF"/>
        <w:spacing w:line="200" w:lineRule="atLeast"/>
        <w:ind w:firstLine="420" w:firstLineChars="200"/>
        <w:outlineLvl w:val="0"/>
      </w:pPr>
      <w:r>
        <w:t xml:space="preserve">GB/T 1884  </w:t>
      </w:r>
      <w:r>
        <w:rPr>
          <w:rFonts w:hint="eastAsia"/>
        </w:rPr>
        <w:t xml:space="preserve">       </w:t>
      </w:r>
      <w:r>
        <w:t xml:space="preserve"> 原油和液体石油产品密度实验室测定法（密度计法）</w:t>
      </w:r>
    </w:p>
    <w:p>
      <w:pPr>
        <w:ind w:left="420" w:leftChars="200"/>
      </w:pPr>
      <w:r>
        <w:t xml:space="preserve">SY/T 5490  </w:t>
      </w:r>
      <w:r>
        <w:rPr>
          <w:rFonts w:hint="eastAsia"/>
        </w:rPr>
        <w:t xml:space="preserve">       </w:t>
      </w:r>
      <w:r>
        <w:t xml:space="preserve"> 钻井液试验用土</w:t>
      </w:r>
    </w:p>
    <w:p>
      <w:pPr>
        <w:widowControl/>
        <w:shd w:val="clear" w:color="FFFFFF" w:fill="FFFFFF"/>
        <w:spacing w:line="200" w:lineRule="atLeast"/>
        <w:ind w:firstLine="420" w:firstLineChars="200"/>
        <w:outlineLvl w:val="0"/>
      </w:pPr>
      <w:r>
        <w:t>JJF</w:t>
      </w:r>
      <w:r>
        <w:rPr>
          <w:rFonts w:hint="eastAsia"/>
        </w:rPr>
        <w:t xml:space="preserve"> </w:t>
      </w:r>
      <w:r>
        <w:t xml:space="preserve">1070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</w:t>
      </w:r>
      <w:r>
        <w:t xml:space="preserve">  </w:t>
      </w:r>
      <w:r>
        <w:rPr>
          <w:rFonts w:hint="eastAsia"/>
        </w:rPr>
        <w:t xml:space="preserve"> </w:t>
      </w:r>
      <w:r>
        <w:t xml:space="preserve"> 定量包装商品净含量计量检测规则</w:t>
      </w:r>
    </w:p>
    <w:p>
      <w:pPr>
        <w:widowControl/>
        <w:shd w:val="clear" w:color="FFFFFF" w:fill="FFFFFF"/>
        <w:spacing w:line="200" w:lineRule="atLeast"/>
        <w:ind w:firstLine="420" w:firstLineChars="200"/>
        <w:outlineLvl w:val="0"/>
      </w:pPr>
      <w:r>
        <w:t>国家质检总局令第75号（2005）《定量包装商品计量监督管理办法》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eastAsia="黑体"/>
          <w:kern w:val="0"/>
          <w:szCs w:val="20"/>
        </w:rPr>
        <w:t xml:space="preserve">3  </w:t>
      </w:r>
      <w:r>
        <w:rPr>
          <w:rFonts w:hint="eastAsia" w:ascii="黑体" w:hAnsi="宋体" w:eastAsia="黑体"/>
          <w:bCs/>
          <w:szCs w:val="21"/>
        </w:rPr>
        <w:t>技术要求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3.1  技术指标</w:t>
      </w:r>
    </w:p>
    <w:p>
      <w:pPr>
        <w:spacing w:line="400" w:lineRule="exact"/>
        <w:ind w:left="360"/>
        <w:rPr>
          <w:szCs w:val="21"/>
        </w:rPr>
      </w:pPr>
      <w:r>
        <w:rPr>
          <w:szCs w:val="21"/>
        </w:rPr>
        <w:t>钻井液用页岩抑制剂 聚胺</w:t>
      </w:r>
      <w:r>
        <w:t>应符合表1的技术指标。</w:t>
      </w:r>
    </w:p>
    <w:p>
      <w:pPr>
        <w:spacing w:before="312" w:beforeLines="100" w:after="156" w:afterLines="50"/>
        <w:jc w:val="center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表1 技术指标</w:t>
      </w:r>
    </w:p>
    <w:tbl>
      <w:tblPr>
        <w:tblStyle w:val="7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      目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     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外观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淡黄色或黄色液体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pH值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密度，g/cm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 xml:space="preserve"> 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冰点，℃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napToGrid w:val="0"/>
                <w:sz w:val="18"/>
                <w:szCs w:val="18"/>
              </w:rPr>
              <w:t>≤</w:t>
            </w:r>
            <w:r>
              <w:rPr>
                <w:rFonts w:hint="eastAsia" w:ascii="宋体" w:hAnsi="宋体"/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胺值，mgKOH/g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00" w:lineRule="auto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钾离子含量，%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0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snapToGrid w:val="0"/>
                <w:sz w:val="18"/>
                <w:szCs w:val="18"/>
              </w:rPr>
              <w:t>≤</w:t>
            </w:r>
            <w:r>
              <w:rPr>
                <w:rFonts w:hint="eastAsia" w:ascii="宋体" w:hAnsi="宋体"/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粘土造浆抑制率，%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室温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180℃×16h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90</w:t>
            </w:r>
          </w:p>
        </w:tc>
      </w:tr>
    </w:tbl>
    <w:p>
      <w:pPr>
        <w:spacing w:before="312" w:beforeLines="100" w:after="156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bCs/>
          <w:szCs w:val="21"/>
        </w:rPr>
        <w:t>3.2  净含量</w:t>
      </w:r>
    </w:p>
    <w:p>
      <w:pPr>
        <w:spacing w:line="360" w:lineRule="exact"/>
        <w:ind w:firstLine="420"/>
        <w:rPr>
          <w:szCs w:val="21"/>
        </w:rPr>
      </w:pPr>
      <w:r>
        <w:rPr>
          <w:szCs w:val="21"/>
        </w:rPr>
        <w:t>允许误差符合国家质检总局令第75号（2005）规定</w:t>
      </w:r>
      <w:r>
        <w:t>。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4  试验方法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4.1仪器与试剂</w:t>
      </w:r>
    </w:p>
    <w:p>
      <w:pPr>
        <w:numPr>
          <w:ilvl w:val="0"/>
          <w:numId w:val="2"/>
        </w:numPr>
        <w:spacing w:line="320" w:lineRule="exact"/>
        <w:rPr>
          <w:szCs w:val="21"/>
        </w:rPr>
      </w:pPr>
      <w:r>
        <w:rPr>
          <w:szCs w:val="21"/>
        </w:rPr>
        <w:t>高速搅拌器</w:t>
      </w:r>
      <w:r>
        <w:rPr>
          <w:rFonts w:hint="eastAsia"/>
          <w:szCs w:val="21"/>
        </w:rPr>
        <w:t>：</w:t>
      </w:r>
      <w:r>
        <w:rPr>
          <w:rFonts w:hAnsi="宋体"/>
          <w:color w:val="000000"/>
        </w:rPr>
        <w:t>符合</w:t>
      </w:r>
      <w:r>
        <w:rPr>
          <w:color w:val="000000"/>
        </w:rPr>
        <w:t>GB/T 5005</w:t>
      </w:r>
      <w:r>
        <w:rPr>
          <w:rFonts w:hAnsi="宋体"/>
          <w:color w:val="000000"/>
        </w:rPr>
        <w:t>的要求（负载转速</w:t>
      </w:r>
      <w:r>
        <w:rPr>
          <w:color w:val="000000"/>
        </w:rPr>
        <w:t>11000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r/min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±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300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r/min</w:t>
      </w:r>
      <w:r>
        <w:rPr>
          <w:rFonts w:hAnsi="宋体"/>
          <w:color w:val="000000"/>
        </w:rPr>
        <w:t>）；</w:t>
      </w:r>
    </w:p>
    <w:p>
      <w:pPr>
        <w:numPr>
          <w:ilvl w:val="0"/>
          <w:numId w:val="2"/>
        </w:numPr>
        <w:spacing w:line="320" w:lineRule="exact"/>
        <w:rPr>
          <w:szCs w:val="21"/>
        </w:rPr>
      </w:pPr>
      <w:r>
        <w:rPr>
          <w:szCs w:val="21"/>
        </w:rPr>
        <w:t>六速旋转粘度计</w:t>
      </w:r>
      <w:r>
        <w:rPr>
          <w:rFonts w:hint="eastAsia"/>
          <w:szCs w:val="21"/>
        </w:rPr>
        <w:t>：</w:t>
      </w:r>
      <w:r>
        <w:rPr>
          <w:color w:val="000000"/>
        </w:rPr>
        <w:t>Fann35</w:t>
      </w:r>
      <w:r>
        <w:rPr>
          <w:rFonts w:hAnsi="宋体"/>
          <w:color w:val="000000"/>
        </w:rPr>
        <w:t>型或等效产品；</w:t>
      </w:r>
    </w:p>
    <w:p>
      <w:pPr>
        <w:numPr>
          <w:ilvl w:val="0"/>
          <w:numId w:val="2"/>
        </w:numPr>
        <w:spacing w:line="320" w:lineRule="exact"/>
        <w:rPr>
          <w:szCs w:val="21"/>
        </w:rPr>
      </w:pPr>
      <w:r>
        <w:rPr>
          <w:rFonts w:hint="eastAsia"/>
          <w:szCs w:val="21"/>
        </w:rPr>
        <w:t>液体</w:t>
      </w:r>
      <w:r>
        <w:rPr>
          <w:szCs w:val="21"/>
        </w:rPr>
        <w:t>密度计</w:t>
      </w:r>
      <w:r>
        <w:rPr>
          <w:rFonts w:hint="eastAsia"/>
          <w:szCs w:val="21"/>
        </w:rPr>
        <w:t>：量程1.000 g/cm</w:t>
      </w:r>
      <w:r>
        <w:rPr>
          <w:rFonts w:hint="eastAsia"/>
          <w:szCs w:val="21"/>
          <w:vertAlign w:val="superscript"/>
        </w:rPr>
        <w:t xml:space="preserve">3 </w:t>
      </w:r>
      <w:r>
        <w:rPr>
          <w:rFonts w:hint="eastAsia"/>
          <w:szCs w:val="21"/>
        </w:rPr>
        <w:t>~ 1.100 g/cm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，1.100 g/cm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~1.200 g/cm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；</w:t>
      </w:r>
    </w:p>
    <w:p>
      <w:pPr>
        <w:numPr>
          <w:ilvl w:val="0"/>
          <w:numId w:val="2"/>
        </w:numPr>
        <w:spacing w:line="320" w:lineRule="exact"/>
        <w:rPr>
          <w:szCs w:val="21"/>
        </w:rPr>
      </w:pPr>
      <w:r>
        <w:rPr>
          <w:rFonts w:hint="eastAsia"/>
          <w:szCs w:val="21"/>
        </w:rPr>
        <w:t>电子</w:t>
      </w:r>
      <w:r>
        <w:rPr>
          <w:szCs w:val="21"/>
        </w:rPr>
        <w:t>天平：</w:t>
      </w:r>
      <w:r>
        <w:rPr>
          <w:rFonts w:hint="eastAsia"/>
          <w:szCs w:val="21"/>
        </w:rPr>
        <w:t>感量</w:t>
      </w:r>
      <w:r>
        <w:rPr>
          <w:szCs w:val="21"/>
        </w:rPr>
        <w:t>0.01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g；</w:t>
      </w:r>
    </w:p>
    <w:p>
      <w:pPr>
        <w:numPr>
          <w:ilvl w:val="0"/>
          <w:numId w:val="2"/>
        </w:numPr>
        <w:spacing w:line="320" w:lineRule="exact"/>
        <w:rPr>
          <w:szCs w:val="21"/>
        </w:rPr>
      </w:pPr>
      <w:r>
        <w:rPr>
          <w:rFonts w:hAnsi="宋体"/>
          <w:color w:val="000000"/>
        </w:rPr>
        <w:t>滚子加热炉：可控温在</w:t>
      </w:r>
      <w:r>
        <w:rPr>
          <w:color w:val="000000"/>
        </w:rPr>
        <w:t>1</w:t>
      </w:r>
      <w:r>
        <w:rPr>
          <w:rFonts w:hint="eastAsia"/>
          <w:color w:val="000000"/>
        </w:rPr>
        <w:t>8</w:t>
      </w:r>
      <w:r>
        <w:rPr>
          <w:color w:val="000000"/>
        </w:rPr>
        <w:t>0</w:t>
      </w:r>
      <w:r>
        <w:rPr>
          <w:rFonts w:hint="eastAsia"/>
          <w:color w:val="000000"/>
        </w:rPr>
        <w:t xml:space="preserve"> </w:t>
      </w:r>
      <w:r>
        <w:rPr>
          <w:rFonts w:hAnsi="宋体"/>
          <w:color w:val="000000"/>
        </w:rPr>
        <w:t>℃</w:t>
      </w:r>
      <w:r>
        <w:rPr>
          <w:rFonts w:hint="eastAsia" w:hAnsi="宋体"/>
          <w:color w:val="000000"/>
        </w:rPr>
        <w:t xml:space="preserve"> </w:t>
      </w:r>
      <w:r>
        <w:rPr>
          <w:color w:val="000000"/>
        </w:rPr>
        <w:t>±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5</w:t>
      </w:r>
      <w:r>
        <w:rPr>
          <w:rFonts w:hint="eastAsia"/>
          <w:color w:val="000000"/>
        </w:rPr>
        <w:t xml:space="preserve"> </w:t>
      </w:r>
      <w:r>
        <w:rPr>
          <w:rFonts w:hAnsi="宋体"/>
          <w:color w:val="000000"/>
        </w:rPr>
        <w:t>℃</w:t>
      </w:r>
    </w:p>
    <w:p>
      <w:pPr>
        <w:numPr>
          <w:ilvl w:val="0"/>
          <w:numId w:val="2"/>
        </w:numPr>
        <w:suppressAutoHyphens/>
        <w:rPr>
          <w:color w:val="000000"/>
        </w:rPr>
      </w:pPr>
      <w:r>
        <w:rPr>
          <w:rFonts w:hAnsi="宋体"/>
          <w:color w:val="000000"/>
        </w:rPr>
        <w:t>老化罐：为不锈钢材料；</w:t>
      </w:r>
    </w:p>
    <w:p>
      <w:pPr>
        <w:numPr>
          <w:ilvl w:val="0"/>
          <w:numId w:val="2"/>
        </w:numPr>
        <w:spacing w:line="320" w:lineRule="exact"/>
        <w:rPr>
          <w:szCs w:val="21"/>
        </w:rPr>
      </w:pPr>
      <w:r>
        <w:rPr>
          <w:szCs w:val="21"/>
        </w:rPr>
        <w:t>pH试纸：色阶级性</w:t>
      </w:r>
      <w:r>
        <w:rPr>
          <w:rFonts w:hint="eastAsia"/>
          <w:szCs w:val="21"/>
        </w:rPr>
        <w:t>1；</w:t>
      </w:r>
    </w:p>
    <w:p>
      <w:pPr>
        <w:numPr>
          <w:ilvl w:val="0"/>
          <w:numId w:val="2"/>
        </w:numPr>
        <w:suppressAutoHyphens/>
        <w:rPr>
          <w:color w:val="000000"/>
        </w:rPr>
      </w:pPr>
      <w:r>
        <w:rPr>
          <w:rFonts w:hAnsi="宋体"/>
          <w:color w:val="000000"/>
        </w:rPr>
        <w:t>蒸馏水：符合</w:t>
      </w:r>
      <w:r>
        <w:rPr>
          <w:color w:val="000000"/>
        </w:rPr>
        <w:t>GB/T 6682</w:t>
      </w:r>
      <w:r>
        <w:rPr>
          <w:rFonts w:hAnsi="宋体"/>
          <w:color w:val="000000"/>
        </w:rPr>
        <w:t>中三级水的规定；</w:t>
      </w:r>
    </w:p>
    <w:p>
      <w:pPr>
        <w:numPr>
          <w:ilvl w:val="0"/>
          <w:numId w:val="2"/>
        </w:numPr>
        <w:suppressAutoHyphens/>
        <w:rPr>
          <w:color w:val="000000"/>
        </w:rPr>
      </w:pPr>
      <w:r>
        <w:rPr>
          <w:rFonts w:hint="eastAsia"/>
        </w:rPr>
        <w:t>甲基红指示剂；</w:t>
      </w:r>
    </w:p>
    <w:p>
      <w:pPr>
        <w:numPr>
          <w:ilvl w:val="0"/>
          <w:numId w:val="2"/>
        </w:numPr>
        <w:suppressAutoHyphens/>
        <w:rPr>
          <w:color w:val="000000"/>
        </w:rPr>
      </w:pPr>
      <w:r>
        <w:rPr>
          <w:rFonts w:hint="eastAsia"/>
        </w:rPr>
        <w:t>溴甲酚绿指示剂；</w:t>
      </w:r>
    </w:p>
    <w:p>
      <w:pPr>
        <w:numPr>
          <w:ilvl w:val="0"/>
          <w:numId w:val="2"/>
        </w:numPr>
        <w:suppressAutoHyphens/>
        <w:rPr>
          <w:color w:val="000000"/>
        </w:rPr>
      </w:pPr>
      <w:r>
        <w:rPr>
          <w:rFonts w:hint="eastAsia"/>
        </w:rPr>
        <w:t>0.1 mol/L盐酸；</w:t>
      </w:r>
    </w:p>
    <w:p>
      <w:pPr>
        <w:numPr>
          <w:ilvl w:val="0"/>
          <w:numId w:val="2"/>
        </w:numPr>
        <w:suppressAutoHyphens/>
        <w:rPr>
          <w:color w:val="000000"/>
        </w:rPr>
      </w:pPr>
      <w:r>
        <w:rPr>
          <w:rFonts w:hAnsi="宋体"/>
          <w:color w:val="000000"/>
        </w:rPr>
        <w:t>无水碳酸钠：化学纯；</w:t>
      </w:r>
    </w:p>
    <w:p>
      <w:pPr>
        <w:numPr>
          <w:ilvl w:val="0"/>
          <w:numId w:val="2"/>
        </w:numPr>
        <w:suppressAutoHyphens/>
        <w:rPr>
          <w:color w:val="000000"/>
        </w:rPr>
      </w:pPr>
      <w:r>
        <w:rPr>
          <w:rFonts w:hAnsi="宋体"/>
          <w:color w:val="000000"/>
        </w:rPr>
        <w:t>膨润土：符合</w:t>
      </w:r>
      <w:r>
        <w:rPr>
          <w:color w:val="000000"/>
        </w:rPr>
        <w:t>SY/T 5490</w:t>
      </w:r>
      <w:r>
        <w:rPr>
          <w:rFonts w:hAnsi="宋体"/>
          <w:color w:val="000000"/>
        </w:rPr>
        <w:t>中钻井液试验配浆用膨润土的要求。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4.2  理化性能试验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4.2.1  外观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取少许样品倒入清洁干燥的玻璃管中，在自然光下用肉眼观察试样</w:t>
      </w:r>
      <w:r>
        <w:rPr>
          <w:rFonts w:hint="eastAsia"/>
          <w:szCs w:val="21"/>
        </w:rPr>
        <w:t>颜色、</w:t>
      </w:r>
      <w:r>
        <w:rPr>
          <w:szCs w:val="21"/>
        </w:rPr>
        <w:t>状态和均一性，并记录。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4.2.2  pH值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量取5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mL试样置于100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mL烧杯中，加入50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mL蒸馏水，搅拌溶解稀释，</w:t>
      </w:r>
      <w:r>
        <w:rPr>
          <w:rFonts w:hint="eastAsia"/>
          <w:szCs w:val="21"/>
        </w:rPr>
        <w:t>用</w:t>
      </w:r>
      <w:r>
        <w:rPr>
          <w:szCs w:val="21"/>
        </w:rPr>
        <w:t>广泛pH值试纸测定。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4.2.3  密度的测定</w:t>
      </w:r>
    </w:p>
    <w:p>
      <w:pPr>
        <w:rPr>
          <w:bCs/>
          <w:szCs w:val="21"/>
        </w:rPr>
      </w:pPr>
      <w:r>
        <w:rPr>
          <w:rFonts w:ascii="黑体" w:hAnsi="黑体" w:eastAsia="黑体"/>
          <w:szCs w:val="21"/>
        </w:rPr>
        <w:t>4.2.3.1</w:t>
      </w:r>
      <w:r>
        <w:rPr>
          <w:bCs/>
          <w:szCs w:val="21"/>
        </w:rPr>
        <w:t xml:space="preserve">  将调好温度的试样，小心地沿壁倒入量筒中。量筒应放在没有气流的地方，并保持平衡，注意不要溅泼，以免生成气泡。当试样表面有气泡聚集时，可用一张清洁滤纸除去气泡。</w:t>
      </w:r>
    </w:p>
    <w:p>
      <w:pPr>
        <w:rPr>
          <w:bCs/>
          <w:szCs w:val="21"/>
        </w:rPr>
      </w:pPr>
      <w:r>
        <w:rPr>
          <w:rFonts w:ascii="黑体" w:hAnsi="黑体" w:eastAsia="黑体"/>
          <w:szCs w:val="21"/>
        </w:rPr>
        <w:t xml:space="preserve">4.2.3.2 </w:t>
      </w:r>
      <w:r>
        <w:rPr>
          <w:bCs/>
          <w:szCs w:val="21"/>
        </w:rPr>
        <w:t xml:space="preserve"> 将选好的清洁、干燥的密度计小心地放入搅拌均匀的试样中，注意液面上的密度计杆管浸泡不得超过两个最小分度值。待其稳定后，按弯月面上缘读数，并估计密度计读数至0.001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g/cm</w:t>
      </w:r>
      <w:r>
        <w:rPr>
          <w:bCs/>
          <w:szCs w:val="21"/>
          <w:vertAlign w:val="superscript"/>
        </w:rPr>
        <w:t>3</w:t>
      </w:r>
      <w:r>
        <w:rPr>
          <w:bCs/>
          <w:szCs w:val="21"/>
        </w:rPr>
        <w:t>。读数时必须注意密度计不应与量筒壁接触，眼睛要与弯月面上缘水平。</w:t>
      </w:r>
    </w:p>
    <w:p>
      <w:pPr>
        <w:rPr>
          <w:bCs/>
          <w:szCs w:val="21"/>
        </w:rPr>
      </w:pPr>
      <w:r>
        <w:rPr>
          <w:rFonts w:ascii="黑体" w:hAnsi="黑体" w:eastAsia="黑体"/>
          <w:szCs w:val="21"/>
        </w:rPr>
        <w:t xml:space="preserve">4.2.3.3 </w:t>
      </w:r>
      <w:r>
        <w:rPr>
          <w:szCs w:val="21"/>
        </w:rPr>
        <w:t xml:space="preserve"> </w:t>
      </w:r>
      <w:r>
        <w:rPr>
          <w:bCs/>
          <w:szCs w:val="21"/>
        </w:rPr>
        <w:t>同时测量试样的温度，注意温度计要保持全浸(水银线)，温度读数读准至0.1</w:t>
      </w:r>
      <w:r>
        <w:rPr>
          <w:rFonts w:hint="eastAsia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℃</w:t>
      </w:r>
      <w:r>
        <w:rPr>
          <w:bCs/>
          <w:szCs w:val="21"/>
        </w:rPr>
        <w:t>。</w:t>
      </w:r>
    </w:p>
    <w:p>
      <w:pPr>
        <w:rPr>
          <w:bCs/>
          <w:szCs w:val="21"/>
        </w:rPr>
      </w:pPr>
      <w:r>
        <w:rPr>
          <w:rFonts w:ascii="黑体" w:hAnsi="黑体" w:eastAsia="黑体"/>
          <w:szCs w:val="21"/>
        </w:rPr>
        <w:t>4.2.3.4</w:t>
      </w:r>
      <w:r>
        <w:rPr>
          <w:bCs/>
          <w:szCs w:val="21"/>
        </w:rPr>
        <w:t xml:space="preserve">  将密度计在量筒中轻轻转动一下，再放开，按4.2.3.2条要求再测定一次。立即再用温度计小心搅拌试样，读准至0.1</w:t>
      </w:r>
      <w:r>
        <w:rPr>
          <w:rFonts w:hint="eastAsia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℃</w:t>
      </w:r>
      <w:r>
        <w:rPr>
          <w:bCs/>
          <w:szCs w:val="21"/>
        </w:rPr>
        <w:t>。若这个温度读数和前次读数相差超过0.5</w:t>
      </w:r>
      <w:r>
        <w:rPr>
          <w:rFonts w:hint="eastAsia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℃</w:t>
      </w:r>
      <w:r>
        <w:rPr>
          <w:bCs/>
          <w:szCs w:val="21"/>
        </w:rPr>
        <w:t>，应重新读取密度和温度，直到温度变化稳定在0.5</w:t>
      </w:r>
      <w:r>
        <w:rPr>
          <w:rFonts w:hint="eastAsia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℃</w:t>
      </w:r>
      <w:r>
        <w:rPr>
          <w:bCs/>
          <w:szCs w:val="21"/>
        </w:rPr>
        <w:t>以内，记录连续两次测定的温度和视密度的结果。</w:t>
      </w:r>
    </w:p>
    <w:p>
      <w:pPr>
        <w:rPr>
          <w:bCs/>
          <w:szCs w:val="21"/>
        </w:rPr>
      </w:pPr>
      <w:r>
        <w:rPr>
          <w:rFonts w:ascii="黑体" w:hAnsi="黑体" w:eastAsia="黑体"/>
          <w:szCs w:val="21"/>
        </w:rPr>
        <w:t>4.2.3.5</w:t>
      </w:r>
      <w:r>
        <w:rPr>
          <w:bCs/>
          <w:szCs w:val="21"/>
        </w:rPr>
        <w:t xml:space="preserve">  计算：根据测得的温度和视密度按GB/T 1884换算成标准密度。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4.2.4  冰点</w:t>
      </w:r>
    </w:p>
    <w:p>
      <w:pPr>
        <w:ind w:firstLine="420" w:firstLineChars="200"/>
      </w:pPr>
      <w:r>
        <w:rPr>
          <w:rFonts w:hint="eastAsia"/>
        </w:rPr>
        <w:t>将待测样品摇匀，用玻璃棒取少许试样，用冰点仪测试其冰点。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4.2.5  胺值</w:t>
      </w:r>
    </w:p>
    <w:p>
      <w:pPr>
        <w:ind w:firstLine="420" w:firstLineChars="200"/>
      </w:pPr>
      <w:r>
        <w:rPr>
          <w:rFonts w:hint="eastAsia"/>
        </w:rPr>
        <w:t>称取0.3 g（称准至0.0001 g）试样置于三角烧瓶中，加入40 mL异丁醇，待样品完全溶解后，滴加1~2滴甲基红及3~4滴溴甲酚绿指示剂，用0.1 mol/L盐酸滴定至出现黄色为终点，记下盐酸消耗的体积V。按（1）式计算：</w:t>
      </w:r>
    </w:p>
    <w:p>
      <w:pPr>
        <w:ind w:firstLine="420" w:firstLineChars="200"/>
      </w:pPr>
    </w:p>
    <w:p>
      <w:pPr>
        <w:ind w:firstLine="560" w:firstLineChars="200"/>
        <w:jc w:val="center"/>
      </w:pPr>
      <m:oMath>
        <m:r>
          <m:rPr>
            <m:sty m:val="p"/>
          </m:rPr>
          <w:rPr>
            <w:rFonts w:ascii="Cambria Math" w:hAnsi="Cambria Math" w:eastAsiaTheme="minorEastAsia"/>
            <w:sz w:val="28"/>
            <w:szCs w:val="28"/>
          </w:rPr>
          <m:t>AN=</m:t>
        </m:r>
        <m:f>
          <m:fPr>
            <m:ctrlPr>
              <w:rPr>
                <w:rFonts w:ascii="Cambria Math" w:hAnsi="Cambria Math" w:eastAsiaTheme="minorEastAsia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 w:val="28"/>
                <w:szCs w:val="28"/>
              </w:rPr>
              <m:t>C×V×56.1</m:t>
            </m:r>
            <m:ctrlPr>
              <w:rPr>
                <w:rFonts w:ascii="Cambria Math" w:hAnsi="Cambria Math" w:eastAsiaTheme="minorEastAsia"/>
                <w:bCs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 w:val="28"/>
                <w:szCs w:val="28"/>
              </w:rPr>
              <m:t>M</m:t>
            </m:r>
            <m:ctrlPr>
              <w:rPr>
                <w:rFonts w:ascii="Cambria Math" w:hAnsi="Cambria Math" w:eastAsiaTheme="minorEastAsia"/>
                <w:bCs/>
                <w:sz w:val="28"/>
                <w:szCs w:val="28"/>
              </w:rPr>
            </m:ctrlPr>
          </m:den>
        </m:f>
        <m:r>
          <w:rPr>
            <w:rFonts w:ascii="Cambria Math" w:hAnsi="Cambria Math" w:eastAsiaTheme="minorEastAsia"/>
            <w:sz w:val="28"/>
            <w:szCs w:val="28"/>
          </w:rPr>
          <m:t xml:space="preserve">   </m:t>
        </m:r>
      </m:oMath>
      <w:r>
        <w:rPr>
          <w:bCs/>
          <w:szCs w:val="21"/>
        </w:rPr>
        <w:t>………………………………………</w:t>
      </w:r>
      <w:r>
        <w:rPr>
          <w:rFonts w:hint="eastAsia"/>
          <w:bCs/>
          <w:szCs w:val="21"/>
        </w:rPr>
        <w:t>（1）</w:t>
      </w:r>
    </w:p>
    <w:p>
      <w:r>
        <w:rPr>
          <w:rFonts w:hint="eastAsia"/>
        </w:rPr>
        <w:t>式中：</w:t>
      </w:r>
    </w:p>
    <w:p>
      <w:pPr>
        <w:ind w:firstLine="420" w:firstLineChars="200"/>
      </w:pPr>
      <w:r>
        <w:rPr>
          <w:rFonts w:hint="eastAsia"/>
        </w:rPr>
        <w:t>AN——胺值（以KOH计），mgKOH/g；</w:t>
      </w:r>
    </w:p>
    <w:p>
      <w:pPr>
        <w:ind w:firstLine="420" w:firstLineChars="200"/>
      </w:pPr>
      <w:r>
        <w:rPr>
          <w:rFonts w:hint="eastAsia"/>
        </w:rPr>
        <w:t>C——盐酸标准溶液浓度，mol/L；</w:t>
      </w:r>
    </w:p>
    <w:p>
      <w:pPr>
        <w:ind w:firstLine="420" w:firstLineChars="200"/>
      </w:pPr>
      <w:r>
        <w:rPr>
          <w:rFonts w:hint="eastAsia"/>
        </w:rPr>
        <w:t>V——消耗盐酸标准溶液的体积，mL；</w:t>
      </w:r>
    </w:p>
    <w:p>
      <w:pPr>
        <w:ind w:firstLine="420" w:firstLineChars="200"/>
      </w:pPr>
      <w:r>
        <w:rPr>
          <w:rFonts w:hint="eastAsia"/>
        </w:rPr>
        <w:t>56.1——每摩尔氢氧化钾的质量；</w:t>
      </w:r>
    </w:p>
    <w:p>
      <w:pPr>
        <w:ind w:firstLine="420" w:firstLineChars="200"/>
      </w:pPr>
      <w:r>
        <w:rPr>
          <w:rFonts w:hint="eastAsia"/>
        </w:rPr>
        <w:t>M——样品的质量，g。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4.2.6  钾离子含量</w:t>
      </w:r>
    </w:p>
    <w:p>
      <w:pPr>
        <w:spacing w:line="360" w:lineRule="auto"/>
        <w:rPr>
          <w:rFonts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4.2.6.1  试剂配制</w:t>
      </w:r>
    </w:p>
    <w:p>
      <w:pPr>
        <w:numPr>
          <w:ilvl w:val="0"/>
          <w:numId w:val="3"/>
        </w:numPr>
        <w:ind w:left="0" w:firstLine="0"/>
        <w:rPr>
          <w:bCs/>
          <w:szCs w:val="21"/>
        </w:rPr>
      </w:pPr>
      <w:r>
        <w:rPr>
          <w:rFonts w:hint="eastAsia"/>
          <w:bCs/>
          <w:szCs w:val="21"/>
        </w:rPr>
        <w:t>达旦黄指示剂：称取0.08 g达旦黄指示剂溶于100 mL蒸馏水中；</w:t>
      </w:r>
    </w:p>
    <w:p>
      <w:pPr>
        <w:numPr>
          <w:ilvl w:val="0"/>
          <w:numId w:val="3"/>
        </w:numPr>
        <w:ind w:left="0" w:firstLine="0"/>
        <w:rPr>
          <w:bCs/>
          <w:szCs w:val="21"/>
        </w:rPr>
      </w:pPr>
      <w:r>
        <w:rPr>
          <w:rFonts w:hint="eastAsia"/>
          <w:bCs/>
          <w:szCs w:val="21"/>
        </w:rPr>
        <w:t>氢氧化钠溶液（20%）：称取20 g NaOH溶于100 mL蒸馏水中；</w:t>
      </w:r>
    </w:p>
    <w:p>
      <w:pPr>
        <w:numPr>
          <w:ilvl w:val="0"/>
          <w:numId w:val="3"/>
        </w:numPr>
        <w:ind w:left="0" w:firstLine="0"/>
        <w:rPr>
          <w:bCs/>
          <w:szCs w:val="21"/>
        </w:rPr>
      </w:pPr>
      <w:r>
        <w:rPr>
          <w:rFonts w:hint="eastAsia"/>
          <w:bCs/>
          <w:szCs w:val="21"/>
        </w:rPr>
        <w:t>氯化钾标准溶液：称取经450 ℃灼烧的氯化钾</w:t>
      </w:r>
      <w:r>
        <w:rPr>
          <w:rFonts w:hint="eastAsia"/>
          <w:bCs/>
          <w:szCs w:val="21"/>
          <w:lang w:val="en-US" w:eastAsia="zh-CN"/>
        </w:rPr>
        <w:t>(优级纯)</w:t>
      </w:r>
      <w:r>
        <w:rPr>
          <w:rFonts w:hint="eastAsia"/>
          <w:bCs/>
          <w:szCs w:val="21"/>
        </w:rPr>
        <w:t>4.8 g（称准至0.0001 g），溶于1000 mL容量瓶中，稀释至刻度；</w:t>
      </w:r>
    </w:p>
    <w:p>
      <w:pPr>
        <w:numPr>
          <w:ilvl w:val="0"/>
          <w:numId w:val="3"/>
        </w:numPr>
        <w:ind w:left="0" w:firstLine="0"/>
        <w:rPr>
          <w:bCs/>
          <w:szCs w:val="21"/>
        </w:rPr>
      </w:pPr>
      <w:r>
        <w:rPr>
          <w:rFonts w:hint="eastAsia"/>
          <w:bCs/>
          <w:szCs w:val="21"/>
        </w:rPr>
        <w:t>四苯硼钠溶液：称取20 g四苯硼钠试剂溶于800 mL蒸馏水中，加入20 g氢氧化铝粉末搅拌10 min，滤去沉淀物至溶液清亮为止，将此溶液转移至1000 mL容量瓶中，加入2 mL 20% 氢氧化钠溶液，稀释至刻度（此溶液保存于聚乙烯塑料瓶中）；</w:t>
      </w:r>
    </w:p>
    <w:p>
      <w:pPr>
        <w:numPr>
          <w:ilvl w:val="0"/>
          <w:numId w:val="3"/>
        </w:numPr>
        <w:ind w:left="0" w:firstLine="0"/>
        <w:rPr>
          <w:bCs/>
          <w:szCs w:val="21"/>
        </w:rPr>
      </w:pPr>
      <w:r>
        <w:rPr>
          <w:rFonts w:hint="eastAsia"/>
          <w:bCs/>
          <w:szCs w:val="21"/>
        </w:rPr>
        <w:t>十六烷基三甲基溴化铵溶液：称取十六烷基三甲基溴化铵12.5 g（称准至0.0001 g），溶于500 mL蒸馏水中，加入100 mL无水乙醇，充分搅拌后，将溶液转移至1000 mL容量瓶中，稀释至刻度。</w:t>
      </w:r>
    </w:p>
    <w:p>
      <w:pPr>
        <w:spacing w:line="360" w:lineRule="auto"/>
        <w:rPr>
          <w:rFonts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4.2.6.2  试剂标定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四苯硼钠对钾离子滴定度的标定：用移液管吸取氯化钾标准溶液10 mL于100 mL容量瓶中，加20 mL四苯硼钠溶液，2 mL 20% 氢氧化钠溶液，5 mL 36% 甲醛溶液，稀释至刻度，放置15 min后，过滤。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用移液管移取上述滤液50 mL于250 mL锥形瓶中，加7-8滴达旦黄指示剂，用十六烷基三甲基溴化铵溶液滴定至溶液由黄色变粉红色。记下消耗的十六烷基三甲基溴化铵溶液的体积V</w:t>
      </w:r>
      <w:r>
        <w:rPr>
          <w:rFonts w:hint="eastAsia"/>
          <w:bCs/>
          <w:szCs w:val="21"/>
          <w:vertAlign w:val="subscript"/>
        </w:rPr>
        <w:t>1</w:t>
      </w:r>
      <w:r>
        <w:rPr>
          <w:rFonts w:hint="eastAsia"/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用移液管吸取四苯硼钠溶液5 mL于250 mL锥形瓶中，加2 mL 20% 氢氧化钠溶液，5 mL 36% 甲醛溶液，放置2 min，加7-8滴达旦黄指示剂，用十六烷基三甲基溴化铵溶液滴定至溶液由黄色变粉红色。记下消耗的十六烷基三甲基溴化铵溶液的毫升数V</w:t>
      </w:r>
      <w:r>
        <w:rPr>
          <w:rFonts w:hint="eastAsia"/>
          <w:bCs/>
          <w:szCs w:val="21"/>
          <w:vertAlign w:val="subscript"/>
        </w:rPr>
        <w:t>0</w:t>
      </w:r>
      <w:r>
        <w:rPr>
          <w:rFonts w:hint="eastAsia"/>
          <w:bCs/>
          <w:szCs w:val="21"/>
        </w:rPr>
        <w:t>。</w:t>
      </w:r>
    </w:p>
    <w:p>
      <w:pPr>
        <w:spacing w:line="360" w:lineRule="auto"/>
        <w:rPr>
          <w:rFonts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4.2.6.3  计算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四苯硼钠对钾离子的滴定度按公式（2）计算：</w:t>
      </w:r>
    </w:p>
    <w:p>
      <w:pPr>
        <w:ind w:firstLine="420" w:firstLineChars="200"/>
        <w:rPr>
          <w:bCs/>
          <w:szCs w:val="21"/>
        </w:rPr>
      </w:pPr>
    </w:p>
    <w:p>
      <w:pPr>
        <w:spacing w:line="360" w:lineRule="auto"/>
        <w:jc w:val="center"/>
        <w:rPr>
          <w:bCs/>
          <w:szCs w:val="21"/>
        </w:rPr>
      </w:pPr>
      <w:r>
        <w:drawing>
          <wp:inline distT="0" distB="0" distL="114300" distR="114300">
            <wp:extent cx="1838325" cy="666750"/>
            <wp:effectExtent l="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Cs w:val="21"/>
        </w:rPr>
        <w:t>…………………………………</w:t>
      </w:r>
      <w:r>
        <w:rPr>
          <w:rFonts w:hint="eastAsia"/>
          <w:bCs/>
          <w:szCs w:val="21"/>
        </w:rPr>
        <w:t>(2)</w:t>
      </w:r>
    </w:p>
    <w:p>
      <w:pPr>
        <w:rPr>
          <w:bCs/>
          <w:szCs w:val="21"/>
        </w:rPr>
      </w:pPr>
      <w:r>
        <w:rPr>
          <w:rFonts w:hint="eastAsia"/>
          <w:bCs/>
          <w:szCs w:val="21"/>
        </w:rPr>
        <w:t>式中：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T——四苯硼钠对钾离子的滴定度，g/mL；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m——称取氯化钾的质量，g；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39.1——钾离子的摩尔质量，g/mol；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74.55——氯化钾的摩尔质量，g/mol；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10——移取氯化钾标准溶液的量，mL；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20——移取四苯硼钠溶液的量，mL；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V</w:t>
      </w:r>
      <w:r>
        <w:rPr>
          <w:rFonts w:hint="eastAsia"/>
          <w:bCs/>
          <w:szCs w:val="21"/>
          <w:vertAlign w:val="subscript"/>
        </w:rPr>
        <w:t>1</w:t>
      </w:r>
      <w:r>
        <w:rPr>
          <w:rFonts w:hint="eastAsia"/>
          <w:bCs/>
          <w:szCs w:val="21"/>
        </w:rPr>
        <w:t>——标准氯化钾溶液消耗十六烷基三甲基溴化铵溶液的量，mL；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5——移取四苯硼钠溶液的量，mL；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V</w:t>
      </w:r>
      <w:r>
        <w:rPr>
          <w:rFonts w:hint="eastAsia"/>
          <w:bCs/>
          <w:szCs w:val="21"/>
          <w:vertAlign w:val="subscript"/>
        </w:rPr>
        <w:t>0</w:t>
      </w:r>
      <w:r>
        <w:rPr>
          <w:rFonts w:hint="eastAsia"/>
          <w:bCs/>
          <w:szCs w:val="21"/>
        </w:rPr>
        <w:t>——四苯硼钠溶液消耗十六烷基三甲基溴化铵溶液的量，mL。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4.2.6.4  钾离子含量测定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称取试样2.0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g（精准至0.0001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g）于已烘干的瓷坩埚中，在电炉上缓慢蒸干，然后在600</w:t>
      </w:r>
      <w:r>
        <w:rPr>
          <w:rFonts w:hint="eastAsia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℃</w:t>
      </w:r>
      <w:r>
        <w:rPr>
          <w:bCs/>
          <w:szCs w:val="21"/>
        </w:rPr>
        <w:t>马弗炉中灰化。待样品灰化完全后，冷却，加数滴盐酸酸化，加蒸馏水溶解，转入100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mL容量瓶中，加入20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m</w:t>
      </w:r>
      <w:r>
        <w:rPr>
          <w:rFonts w:hint="eastAsia"/>
          <w:bCs/>
          <w:szCs w:val="21"/>
        </w:rPr>
        <w:t>L</w:t>
      </w:r>
      <w:r>
        <w:rPr>
          <w:bCs/>
          <w:szCs w:val="21"/>
        </w:rPr>
        <w:t>四苯硼钠溶液，20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m</w:t>
      </w:r>
      <w:r>
        <w:rPr>
          <w:rFonts w:hint="eastAsia"/>
          <w:bCs/>
          <w:szCs w:val="21"/>
        </w:rPr>
        <w:t>L</w:t>
      </w:r>
      <w:r>
        <w:rPr>
          <w:bCs/>
          <w:szCs w:val="21"/>
        </w:rPr>
        <w:t xml:space="preserve"> 20%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氢氧化钠溶液，5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m</w:t>
      </w:r>
      <w:r>
        <w:rPr>
          <w:rFonts w:hint="eastAsia"/>
          <w:bCs/>
          <w:szCs w:val="21"/>
        </w:rPr>
        <w:t>L</w:t>
      </w:r>
      <w:r>
        <w:rPr>
          <w:bCs/>
          <w:szCs w:val="21"/>
        </w:rPr>
        <w:t xml:space="preserve"> 36%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甲醛溶液，稀释至刻度，摇匀放置15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min，过滤。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取滤液50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m</w:t>
      </w:r>
      <w:r>
        <w:rPr>
          <w:rFonts w:hint="eastAsia"/>
          <w:bCs/>
          <w:szCs w:val="21"/>
        </w:rPr>
        <w:t>L</w:t>
      </w:r>
      <w:r>
        <w:rPr>
          <w:bCs/>
          <w:szCs w:val="21"/>
        </w:rPr>
        <w:t>于锥形瓶中，加7-8滴达旦黄指示剂，用十六烷基三甲基溴化铵溶液滴定至溶液</w:t>
      </w:r>
      <w:r>
        <w:rPr>
          <w:rFonts w:hint="eastAsia"/>
          <w:bCs/>
          <w:szCs w:val="21"/>
        </w:rPr>
        <w:t>由黄色变粉红色</w:t>
      </w:r>
      <w:r>
        <w:rPr>
          <w:bCs/>
          <w:szCs w:val="21"/>
        </w:rPr>
        <w:t>。记下消耗的十六烷基三甲基溴化铵溶液的毫升数V</w:t>
      </w:r>
      <w:r>
        <w:rPr>
          <w:bCs/>
          <w:szCs w:val="21"/>
          <w:vertAlign w:val="subscript"/>
        </w:rPr>
        <w:t>2</w:t>
      </w:r>
      <w:r>
        <w:rPr>
          <w:bCs/>
          <w:szCs w:val="21"/>
        </w:rPr>
        <w:t>。</w:t>
      </w:r>
    </w:p>
    <w:p>
      <w:pPr>
        <w:rPr>
          <w:bCs/>
          <w:szCs w:val="21"/>
        </w:rPr>
      </w:pPr>
      <w:r>
        <w:rPr>
          <w:bCs/>
          <w:szCs w:val="21"/>
        </w:rPr>
        <w:t>钾含量按公式（</w:t>
      </w:r>
      <w:r>
        <w:rPr>
          <w:rFonts w:hint="eastAsia"/>
          <w:bCs/>
          <w:szCs w:val="21"/>
        </w:rPr>
        <w:t>3</w:t>
      </w:r>
      <w:r>
        <w:rPr>
          <w:bCs/>
          <w:szCs w:val="21"/>
        </w:rPr>
        <w:t>）计算：</w:t>
      </w:r>
    </w:p>
    <w:p>
      <w:pPr>
        <w:ind w:firstLine="1680" w:firstLineChars="800"/>
        <w:jc w:val="both"/>
        <w:rPr>
          <w:bCs/>
          <w:szCs w:val="21"/>
        </w:rPr>
      </w:pPr>
      <w:r>
        <w:drawing>
          <wp:inline distT="0" distB="0" distL="114300" distR="114300">
            <wp:extent cx="1914525" cy="600075"/>
            <wp:effectExtent l="0" t="0" r="9525" b="889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Cs w:val="21"/>
        </w:rPr>
        <w:t>………………</w:t>
      </w:r>
      <w:r>
        <w:rPr>
          <w:bCs/>
          <w:position w:val="-68"/>
          <w:szCs w:val="21"/>
        </w:rPr>
        <w:t>…</w:t>
      </w:r>
      <w:r>
        <w:rPr>
          <w:bCs/>
          <w:szCs w:val="21"/>
        </w:rPr>
        <w:t>……</w:t>
      </w:r>
      <w:r>
        <w:rPr>
          <w:rFonts w:hint="eastAsia"/>
          <w:bCs/>
          <w:szCs w:val="21"/>
        </w:rPr>
        <w:t>（3）</w:t>
      </w:r>
    </w:p>
    <w:p>
      <w:pPr>
        <w:rPr>
          <w:bCs/>
          <w:szCs w:val="21"/>
        </w:rPr>
      </w:pPr>
      <w:r>
        <w:rPr>
          <w:rFonts w:hint="eastAsia"/>
          <w:bCs/>
          <w:szCs w:val="21"/>
        </w:rPr>
        <w:t>式中：</w:t>
      </w:r>
    </w:p>
    <w:p>
      <w:pPr>
        <w:rPr>
          <w:bCs/>
          <w:szCs w:val="21"/>
        </w:rPr>
      </w:pPr>
      <w:r>
        <w:rPr>
          <w:rFonts w:hint="eastAsia"/>
          <w:bCs/>
          <w:szCs w:val="21"/>
        </w:rPr>
        <w:t>H——钾含量；</w:t>
      </w:r>
    </w:p>
    <w:p>
      <w:pPr>
        <w:rPr>
          <w:bCs/>
          <w:szCs w:val="21"/>
        </w:rPr>
      </w:pPr>
      <w:r>
        <w:rPr>
          <w:rFonts w:hint="eastAsia"/>
          <w:bCs/>
          <w:szCs w:val="21"/>
        </w:rPr>
        <w:t>V</w:t>
      </w:r>
      <w:r>
        <w:rPr>
          <w:rFonts w:hint="eastAsia"/>
          <w:bCs/>
          <w:szCs w:val="21"/>
          <w:vertAlign w:val="subscript"/>
        </w:rPr>
        <w:t>2</w:t>
      </w:r>
      <w:r>
        <w:rPr>
          <w:rFonts w:hint="eastAsia"/>
          <w:bCs/>
          <w:szCs w:val="21"/>
        </w:rPr>
        <w:t>——试样消耗十六烷基三甲基溴化铵溶液的量，mL；</w:t>
      </w:r>
    </w:p>
    <w:p>
      <w:pPr>
        <w:rPr>
          <w:bCs/>
          <w:szCs w:val="21"/>
        </w:rPr>
      </w:pPr>
      <w:r>
        <w:rPr>
          <w:rFonts w:hint="eastAsia"/>
          <w:bCs/>
          <w:szCs w:val="21"/>
        </w:rPr>
        <w:t>V</w:t>
      </w:r>
      <w:r>
        <w:rPr>
          <w:rFonts w:hint="eastAsia"/>
          <w:bCs/>
          <w:szCs w:val="21"/>
          <w:vertAlign w:val="subscript"/>
        </w:rPr>
        <w:t>0</w:t>
      </w:r>
      <w:r>
        <w:rPr>
          <w:rFonts w:hint="eastAsia"/>
          <w:bCs/>
          <w:szCs w:val="21"/>
        </w:rPr>
        <w:t>——四苯硼钠溶液消耗十六烷基三甲基溴化铵溶液的量，mL；</w:t>
      </w:r>
    </w:p>
    <w:p>
      <w:pPr>
        <w:rPr>
          <w:bCs/>
          <w:szCs w:val="21"/>
        </w:rPr>
      </w:pPr>
      <w:r>
        <w:rPr>
          <w:rFonts w:hint="eastAsia"/>
          <w:bCs/>
          <w:szCs w:val="21"/>
        </w:rPr>
        <w:t>T——滴定度，g/mL；</w:t>
      </w:r>
    </w:p>
    <w:p>
      <w:pPr>
        <w:rPr>
          <w:bCs/>
          <w:szCs w:val="21"/>
        </w:rPr>
      </w:pPr>
      <w:r>
        <w:rPr>
          <w:rFonts w:hint="eastAsia"/>
          <w:bCs/>
          <w:szCs w:val="21"/>
        </w:rPr>
        <w:t>20——移取四苯硼钠溶液的量，mL；</w:t>
      </w:r>
    </w:p>
    <w:p>
      <w:pPr>
        <w:rPr>
          <w:bCs/>
          <w:szCs w:val="21"/>
        </w:rPr>
      </w:pPr>
      <w:r>
        <w:rPr>
          <w:rFonts w:hint="eastAsia"/>
          <w:bCs/>
          <w:szCs w:val="21"/>
        </w:rPr>
        <w:t>5——移取四苯硼钠溶液的量，mL；</w:t>
      </w:r>
    </w:p>
    <w:p>
      <w:pPr>
        <w:rPr>
          <w:rFonts w:ascii="黑体" w:hAnsi="宋体" w:eastAsia="黑体"/>
          <w:bCs/>
          <w:szCs w:val="21"/>
        </w:rPr>
      </w:pPr>
      <w:r>
        <w:rPr>
          <w:rFonts w:hint="eastAsia"/>
          <w:bCs/>
          <w:szCs w:val="21"/>
        </w:rPr>
        <w:t>M——样品的质量，g。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4.2.7  粘土造浆抑制率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4.2.7.1  基浆的配制</w:t>
      </w:r>
    </w:p>
    <w:p>
      <w:pPr>
        <w:ind w:firstLine="420"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量取400 mL蒸馏水4份于高搅杯中，加入1.0 g碳酸钠，高速搅拌1 min使完全溶解；然后边高速搅拌边加入40 g膨润土，高速搅拌20 min。其中2份置于</w:t>
      </w:r>
      <w:r>
        <w:rPr>
          <w:rFonts w:hint="eastAsia"/>
          <w:bCs/>
          <w:color w:val="000000" w:themeColor="text1"/>
          <w:szCs w:val="21"/>
          <w:lang w:val="en-US" w:eastAsia="zh-CN"/>
        </w:rPr>
        <w:t>25±3℃下养护24h</w:t>
      </w:r>
      <w:r>
        <w:rPr>
          <w:rFonts w:hint="eastAsia"/>
          <w:bCs/>
          <w:color w:val="000000" w:themeColor="text1"/>
          <w:szCs w:val="21"/>
        </w:rPr>
        <w:t>；另外2份转入老化罐中，在180 ℃ ± 3 ℃下热滚16 h后，取出冷却至室温。高速搅拌5 min，在25 ℃ ± 3 ℃下按照GB/T 16783的规定测定600 r/min下的读值记为R</w:t>
      </w:r>
      <w:r>
        <w:rPr>
          <w:rFonts w:hint="eastAsia"/>
          <w:bCs/>
          <w:color w:val="000000" w:themeColor="text1"/>
          <w:szCs w:val="21"/>
          <w:vertAlign w:val="subscript"/>
        </w:rPr>
        <w:t>600</w:t>
      </w:r>
      <w:r>
        <w:rPr>
          <w:rFonts w:hint="eastAsia"/>
          <w:bCs/>
          <w:color w:val="000000" w:themeColor="text1"/>
          <w:szCs w:val="21"/>
        </w:rPr>
        <w:t>。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4.2.7.2  试样浆的配制</w:t>
      </w:r>
    </w:p>
    <w:p>
      <w:pPr>
        <w:ind w:firstLine="420"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量取400 mL蒸馏水4份于高搅杯中，加入1.0 g碳酸钠，高速搅拌1 min使完全溶解；加入4.0 g试样，高速搅拌1 min使完全溶解；然后边高速搅拌边加入40 g膨润土，高速搅拌20 min。其中2份置于室温下养护24h；另外2份转入老化罐中，在180 ℃ ± 3 ℃下热滚16 h后，取出冷却至室温。高速搅拌5 min，在25 ℃ ± 3 ℃下按照GB/T 16783的规定测定600 r/min下的读值记为R</w:t>
      </w:r>
      <w:r>
        <w:rPr>
          <w:rFonts w:ascii="Cambria Math" w:hAnsi="Cambria Math" w:eastAsia="Malgun Gothic"/>
          <w:bCs/>
          <w:color w:val="000000" w:themeColor="text1"/>
          <w:szCs w:val="21"/>
        </w:rPr>
        <w:t>’</w:t>
      </w:r>
      <w:r>
        <w:rPr>
          <w:rFonts w:hint="eastAsia"/>
          <w:bCs/>
          <w:color w:val="000000" w:themeColor="text1"/>
          <w:szCs w:val="21"/>
        </w:rPr>
        <w:t>600。</w:t>
      </w:r>
    </w:p>
    <w:p>
      <w:pPr>
        <w:ind w:firstLine="420" w:firstLineChars="200"/>
        <w:rPr>
          <w:bCs/>
          <w:color w:val="000000" w:themeColor="text1"/>
          <w:szCs w:val="21"/>
        </w:rPr>
      </w:pPr>
    </w:p>
    <w:p>
      <w:pPr>
        <w:spacing w:before="156" w:beforeLines="50" w:after="156" w:afterLines="50" w:line="360" w:lineRule="exact"/>
        <w:jc w:val="center"/>
        <w:rPr>
          <w:bCs/>
          <w:color w:val="FF0000"/>
          <w:szCs w:val="21"/>
        </w:rPr>
      </w:pPr>
      <m:oMath>
        <m:r>
          <m:rPr>
            <m:sty m:val="p"/>
          </m:rPr>
          <w:rPr>
            <w:rFonts w:ascii="Cambria Math" w:hAnsi="Cambria Math" w:eastAsiaTheme="minorEastAsia"/>
            <w:color w:val="000000" w:themeColor="text1"/>
            <w:sz w:val="24"/>
          </w:rPr>
          <m:t>X=</m:t>
        </m:r>
        <m:f>
          <m:fPr>
            <m:ctrlPr>
              <w:rPr>
                <w:rFonts w:ascii="Cambria Math" w:hAnsi="Cambria Math" w:eastAsiaTheme="minorEastAsia"/>
                <w:bCs/>
                <w:color w:val="000000" w:themeColor="text1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color w:val="000000" w:themeColor="text1"/>
                <w:sz w:val="24"/>
              </w:rPr>
              <m:t>R600-R‘600</m:t>
            </m:r>
            <m:ctrlPr>
              <w:rPr>
                <w:rFonts w:ascii="Cambria Math" w:hAnsi="Cambria Math" w:eastAsiaTheme="minorEastAsia"/>
                <w:bCs/>
                <w:color w:val="000000" w:themeColor="text1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color w:val="000000" w:themeColor="text1"/>
                <w:sz w:val="24"/>
              </w:rPr>
              <m:t>R600</m:t>
            </m:r>
            <m:ctrlPr>
              <w:rPr>
                <w:rFonts w:ascii="Cambria Math" w:hAnsi="Cambria Math" w:eastAsiaTheme="minorEastAsia"/>
                <w:bCs/>
                <w:color w:val="000000" w:themeColor="text1"/>
                <w:sz w:val="24"/>
              </w:rPr>
            </m:ctrlPr>
          </m:den>
        </m:f>
        <m:r>
          <m:rPr>
            <m:sty m:val="p"/>
          </m:rPr>
          <w:rPr>
            <w:rFonts w:ascii="Cambria Math" w:hAnsi="Cambria Math" w:eastAsiaTheme="minorEastAsia"/>
            <w:color w:val="000000" w:themeColor="text1"/>
            <w:sz w:val="24"/>
          </w:rPr>
          <m:t>×100</m:t>
        </m:r>
      </m:oMath>
      <w:r>
        <w:rPr>
          <w:bCs/>
          <w:color w:val="000000" w:themeColor="text1"/>
          <w:szCs w:val="21"/>
        </w:rPr>
        <w:t>………………………………………（</w:t>
      </w:r>
      <w:r>
        <w:rPr>
          <w:rFonts w:hint="eastAsia"/>
          <w:bCs/>
          <w:color w:val="000000" w:themeColor="text1"/>
          <w:szCs w:val="21"/>
        </w:rPr>
        <w:t>4</w:t>
      </w:r>
      <w:r>
        <w:rPr>
          <w:bCs/>
          <w:color w:val="000000" w:themeColor="text1"/>
          <w:szCs w:val="21"/>
        </w:rPr>
        <w:t>）</w:t>
      </w:r>
    </w:p>
    <w:p>
      <w:pPr>
        <w:spacing w:before="156" w:beforeLines="50" w:after="156" w:afterLines="50" w:line="360" w:lineRule="exact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式中：</w:t>
      </w:r>
    </w:p>
    <w:p>
      <w:pPr>
        <w:adjustRightInd w:val="0"/>
        <w:snapToGrid w:val="0"/>
        <w:ind w:firstLine="420" w:firstLineChars="200"/>
        <w:rPr>
          <w:bCs/>
          <w:color w:val="000000" w:themeColor="text1"/>
          <w:szCs w:val="21"/>
        </w:rPr>
      </w:pPr>
      <w:r>
        <w:rPr>
          <w:bCs/>
          <w:color w:val="000000" w:themeColor="text1"/>
          <w:szCs w:val="21"/>
        </w:rPr>
        <w:t>X——粘土</w:t>
      </w:r>
      <w:r>
        <w:rPr>
          <w:rFonts w:hint="eastAsia"/>
          <w:bCs/>
          <w:color w:val="000000" w:themeColor="text1"/>
          <w:szCs w:val="21"/>
        </w:rPr>
        <w:t>造浆</w:t>
      </w:r>
      <w:r>
        <w:rPr>
          <w:bCs/>
          <w:color w:val="000000" w:themeColor="text1"/>
          <w:szCs w:val="21"/>
        </w:rPr>
        <w:t>抑制率，%；</w:t>
      </w:r>
    </w:p>
    <w:p>
      <w:pPr>
        <w:adjustRightInd w:val="0"/>
        <w:snapToGrid w:val="0"/>
        <w:ind w:firstLine="420"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R</w:t>
      </w:r>
      <w:r>
        <w:rPr>
          <w:rFonts w:hint="eastAsia"/>
          <w:bCs/>
          <w:color w:val="000000" w:themeColor="text1"/>
          <w:szCs w:val="21"/>
          <w:vertAlign w:val="subscript"/>
        </w:rPr>
        <w:t>600</w:t>
      </w:r>
      <w:r>
        <w:rPr>
          <w:bCs/>
          <w:color w:val="000000" w:themeColor="text1"/>
          <w:szCs w:val="21"/>
        </w:rPr>
        <w:t>——基浆在</w:t>
      </w:r>
      <w:r>
        <w:rPr>
          <w:rFonts w:hint="eastAsia"/>
          <w:bCs/>
          <w:color w:val="000000" w:themeColor="text1"/>
          <w:szCs w:val="21"/>
        </w:rPr>
        <w:t>6</w:t>
      </w:r>
      <w:r>
        <w:rPr>
          <w:bCs/>
          <w:color w:val="000000" w:themeColor="text1"/>
          <w:szCs w:val="21"/>
        </w:rPr>
        <w:t>00</w:t>
      </w:r>
      <w:r>
        <w:rPr>
          <w:rFonts w:hint="eastAsia"/>
          <w:bCs/>
          <w:color w:val="000000" w:themeColor="text1"/>
          <w:szCs w:val="21"/>
        </w:rPr>
        <w:t xml:space="preserve"> </w:t>
      </w:r>
      <w:r>
        <w:rPr>
          <w:bCs/>
          <w:color w:val="000000" w:themeColor="text1"/>
          <w:szCs w:val="21"/>
        </w:rPr>
        <w:t>r/min的读数；</w:t>
      </w:r>
    </w:p>
    <w:p>
      <w:pPr>
        <w:adjustRightInd w:val="0"/>
        <w:snapToGrid w:val="0"/>
        <w:ind w:firstLine="420"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R</w:t>
      </w:r>
      <w:r>
        <w:rPr>
          <w:rFonts w:ascii="Cambria Math" w:hAnsi="Cambria Math"/>
          <w:bCs/>
          <w:color w:val="000000" w:themeColor="text1"/>
          <w:szCs w:val="21"/>
        </w:rPr>
        <w:t>’</w:t>
      </w:r>
      <w:r>
        <w:rPr>
          <w:rFonts w:hint="eastAsia"/>
          <w:bCs/>
          <w:color w:val="000000" w:themeColor="text1"/>
          <w:szCs w:val="21"/>
          <w:vertAlign w:val="subscript"/>
        </w:rPr>
        <w:t>600</w:t>
      </w:r>
      <w:r>
        <w:rPr>
          <w:bCs/>
          <w:color w:val="000000" w:themeColor="text1"/>
          <w:szCs w:val="21"/>
        </w:rPr>
        <w:t>——</w:t>
      </w:r>
      <w:r>
        <w:rPr>
          <w:rFonts w:hint="eastAsia"/>
          <w:bCs/>
          <w:color w:val="000000" w:themeColor="text1"/>
          <w:szCs w:val="21"/>
          <w:lang w:eastAsia="zh-CN"/>
        </w:rPr>
        <w:t>基浆加样后</w:t>
      </w:r>
      <w:r>
        <w:rPr>
          <w:rFonts w:hint="eastAsia"/>
          <w:bCs/>
          <w:color w:val="000000" w:themeColor="text1"/>
          <w:szCs w:val="21"/>
        </w:rPr>
        <w:t>6</w:t>
      </w:r>
      <w:r>
        <w:rPr>
          <w:bCs/>
          <w:color w:val="000000" w:themeColor="text1"/>
          <w:szCs w:val="21"/>
        </w:rPr>
        <w:t>00</w:t>
      </w:r>
      <w:r>
        <w:rPr>
          <w:rFonts w:hint="eastAsia"/>
          <w:bCs/>
          <w:color w:val="000000" w:themeColor="text1"/>
          <w:szCs w:val="21"/>
        </w:rPr>
        <w:t xml:space="preserve"> </w:t>
      </w:r>
      <w:r>
        <w:rPr>
          <w:bCs/>
          <w:color w:val="000000" w:themeColor="text1"/>
          <w:szCs w:val="21"/>
        </w:rPr>
        <w:t>r/min的读数数</w:t>
      </w:r>
      <w:r>
        <w:rPr>
          <w:rFonts w:hint="eastAsia"/>
          <w:bCs/>
          <w:color w:val="000000" w:themeColor="text1"/>
          <w:szCs w:val="21"/>
        </w:rPr>
        <w:t>。</w:t>
      </w:r>
    </w:p>
    <w:p>
      <w:pPr>
        <w:spacing w:before="156" w:beforeLines="50" w:after="156" w:afterLines="50" w:line="360" w:lineRule="exact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5  检验规则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5.1  取样方法</w:t>
      </w:r>
    </w:p>
    <w:p>
      <w:pPr>
        <w:rPr>
          <w:bCs/>
          <w:szCs w:val="21"/>
        </w:rPr>
      </w:pPr>
      <w:r>
        <w:rPr>
          <w:rFonts w:hint="eastAsia"/>
          <w:bCs/>
          <w:szCs w:val="21"/>
        </w:rPr>
        <w:t>5</w:t>
      </w:r>
      <w:r>
        <w:rPr>
          <w:bCs/>
          <w:szCs w:val="21"/>
        </w:rPr>
        <w:t xml:space="preserve">.1.1 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采样按GB/T 6680中的规定进行，所采试样总量不少于2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L。</w:t>
      </w:r>
    </w:p>
    <w:p>
      <w:pPr>
        <w:rPr>
          <w:rFonts w:ascii="黑体" w:hAnsi="宋体" w:eastAsia="黑体"/>
          <w:bCs/>
          <w:szCs w:val="21"/>
        </w:rPr>
      </w:pPr>
      <w:r>
        <w:rPr>
          <w:rFonts w:hint="eastAsia"/>
          <w:bCs/>
          <w:szCs w:val="21"/>
        </w:rPr>
        <w:t>5</w:t>
      </w:r>
      <w:r>
        <w:rPr>
          <w:bCs/>
          <w:szCs w:val="21"/>
        </w:rPr>
        <w:t xml:space="preserve">.1.2 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将采集的试样搅匀后，分别装于两个清洁干燥带磨口塞的细口瓶中，贴上标签，注明生产厂名称、产品名称、批号及采样日期，一瓶供分析检测用，另一瓶保存三个月备仲裁用。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5.2  判定规则</w:t>
      </w:r>
    </w:p>
    <w:p>
      <w:pPr>
        <w:rPr>
          <w:bCs/>
          <w:szCs w:val="21"/>
        </w:rPr>
      </w:pPr>
      <w:r>
        <w:rPr>
          <w:rFonts w:hint="eastAsia"/>
          <w:bCs/>
          <w:szCs w:val="21"/>
        </w:rPr>
        <w:t>5</w:t>
      </w:r>
      <w:r>
        <w:rPr>
          <w:bCs/>
          <w:szCs w:val="21"/>
        </w:rPr>
        <w:t>.2.1  产品由生产厂的质量检验部门进行检验，生产厂应保证所有出厂产品都符合标准的要求，并附有合格证及产品质量检验报告单。</w:t>
      </w:r>
    </w:p>
    <w:p>
      <w:pPr>
        <w:rPr>
          <w:rFonts w:ascii="宋体" w:hAnsi="宋体"/>
          <w:szCs w:val="21"/>
        </w:rPr>
      </w:pPr>
      <w:r>
        <w:rPr>
          <w:rFonts w:hint="eastAsia"/>
          <w:bCs/>
          <w:szCs w:val="21"/>
        </w:rPr>
        <w:t>5</w:t>
      </w:r>
      <w:r>
        <w:rPr>
          <w:bCs/>
          <w:szCs w:val="21"/>
        </w:rPr>
        <w:t>.2.2  用户按</w:t>
      </w:r>
      <w:r>
        <w:rPr>
          <w:rFonts w:hint="eastAsia"/>
          <w:bCs/>
          <w:szCs w:val="21"/>
        </w:rPr>
        <w:t>5</w:t>
      </w:r>
      <w:r>
        <w:rPr>
          <w:bCs/>
          <w:szCs w:val="21"/>
        </w:rPr>
        <w:t>.1取样方法取样，按本标准规定的试验方法进行检验，当发现某项技术要求不符合本标准表1要求时，应加倍取样进行复验，以保证结果可靠。复验结果仍不符合本标准时，即为不合格品。供需双方如有争议，送仲裁单位检验，以仲裁结果为准</w:t>
      </w:r>
      <w:r>
        <w:rPr>
          <w:rFonts w:hint="eastAsia" w:ascii="黑体" w:hAnsi="宋体" w:eastAsia="黑体"/>
          <w:bCs/>
          <w:szCs w:val="21"/>
        </w:rPr>
        <w:t>。</w:t>
      </w:r>
    </w:p>
    <w:p>
      <w:pPr>
        <w:spacing w:before="156" w:beforeLines="50" w:after="156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6  包装、标志及储存</w:t>
      </w:r>
    </w:p>
    <w:p>
      <w:pPr>
        <w:spacing w:before="156" w:beforeLines="50" w:after="156" w:afterLines="50"/>
        <w:ind w:left="420" w:hanging="420" w:hanging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6.1  包装</w:t>
      </w:r>
    </w:p>
    <w:p>
      <w:pPr>
        <w:ind w:firstLine="420" w:firstLineChars="200"/>
        <w:jc w:val="left"/>
        <w:rPr>
          <w:szCs w:val="21"/>
        </w:rPr>
      </w:pPr>
      <w:r>
        <w:rPr>
          <w:szCs w:val="21"/>
        </w:rPr>
        <w:t>钻井液用</w:t>
      </w:r>
      <w:r>
        <w:rPr>
          <w:rFonts w:hint="eastAsia"/>
          <w:szCs w:val="21"/>
        </w:rPr>
        <w:t>页岩</w:t>
      </w:r>
      <w:r>
        <w:rPr>
          <w:szCs w:val="21"/>
        </w:rPr>
        <w:t>抑制剂</w:t>
      </w:r>
      <w:r>
        <w:rPr>
          <w:rFonts w:hint="eastAsia"/>
          <w:szCs w:val="21"/>
        </w:rPr>
        <w:t xml:space="preserve"> 聚胺</w:t>
      </w:r>
      <w:r>
        <w:rPr>
          <w:szCs w:val="21"/>
        </w:rPr>
        <w:t>产品用塑料桶包装，包装应牢固、密封，每桶净重200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kg，如用户需要其它形式的包装，可按用户要求进行包装。</w:t>
      </w:r>
    </w:p>
    <w:p>
      <w:pPr>
        <w:spacing w:before="156" w:beforeLines="50" w:after="156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6.2  标志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包装桶上应有产品名称、净含量、制造厂名、厂址、产品批号、生产日期等字样。</w:t>
      </w:r>
    </w:p>
    <w:p>
      <w:pPr>
        <w:spacing w:before="156" w:beforeLines="50" w:after="156" w:afterLines="50"/>
        <w:ind w:left="420" w:hanging="420" w:hanging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6.3  储存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储存时应远离火源，露天储存应避免日光直射，防止包装破损。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sectPr>
      <w:footerReference r:id="rId3" w:type="default"/>
      <w:footerReference r:id="rId4" w:type="even"/>
      <w:pgSz w:w="11906" w:h="16838"/>
      <w:pgMar w:top="567" w:right="1134" w:bottom="1134" w:left="1418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6"/>
      <w:suff w:val="nothing"/>
      <w:lvlText w:val="%1　"/>
      <w:lvlJc w:val="left"/>
      <w:pPr>
        <w:ind w:left="0" w:firstLine="0"/>
      </w:pPr>
      <w:rPr>
        <w:rFonts w:hint="default" w:ascii="黑体" w:hAnsi="黑体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993" w:firstLine="0"/>
      </w:pPr>
      <w:rPr>
        <w:rFonts w:hint="default" w:ascii="Times New Roman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default" w:ascii="Times New Roman" w:hAnsi="Times New Roman" w:eastAsia="黑体" w:cs="Times New Roman"/>
        <w:b/>
        <w:i w:val="0"/>
        <w:sz w:val="21"/>
      </w:rPr>
    </w:lvl>
    <w:lvl w:ilvl="3" w:tentative="0">
      <w:start w:val="1"/>
      <w:numFmt w:val="decimal"/>
      <w:pStyle w:val="19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0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6BB5811"/>
    <w:multiLevelType w:val="multilevel"/>
    <w:tmpl w:val="36BB5811"/>
    <w:lvl w:ilvl="0" w:tentative="0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1F24A8"/>
    <w:multiLevelType w:val="multilevel"/>
    <w:tmpl w:val="741F24A8"/>
    <w:lvl w:ilvl="0" w:tentative="0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8B5"/>
    <w:rsid w:val="00002056"/>
    <w:rsid w:val="00012847"/>
    <w:rsid w:val="00013BCC"/>
    <w:rsid w:val="000254C1"/>
    <w:rsid w:val="00031B08"/>
    <w:rsid w:val="0006248C"/>
    <w:rsid w:val="00062C6A"/>
    <w:rsid w:val="00066D15"/>
    <w:rsid w:val="00080925"/>
    <w:rsid w:val="00083557"/>
    <w:rsid w:val="000A6D16"/>
    <w:rsid w:val="000C0FA8"/>
    <w:rsid w:val="000D5CC7"/>
    <w:rsid w:val="000D7993"/>
    <w:rsid w:val="000D7E5B"/>
    <w:rsid w:val="000E45DC"/>
    <w:rsid w:val="0010113E"/>
    <w:rsid w:val="00106334"/>
    <w:rsid w:val="0010794A"/>
    <w:rsid w:val="00110226"/>
    <w:rsid w:val="001103F7"/>
    <w:rsid w:val="001243BE"/>
    <w:rsid w:val="0013036C"/>
    <w:rsid w:val="0013478A"/>
    <w:rsid w:val="00140094"/>
    <w:rsid w:val="00144A6B"/>
    <w:rsid w:val="00146EE8"/>
    <w:rsid w:val="00147C94"/>
    <w:rsid w:val="00156E64"/>
    <w:rsid w:val="001611E7"/>
    <w:rsid w:val="00166E3D"/>
    <w:rsid w:val="001708E8"/>
    <w:rsid w:val="001A418C"/>
    <w:rsid w:val="001C130C"/>
    <w:rsid w:val="001D4318"/>
    <w:rsid w:val="001E2571"/>
    <w:rsid w:val="002058B5"/>
    <w:rsid w:val="002102AC"/>
    <w:rsid w:val="00215C6E"/>
    <w:rsid w:val="0022092B"/>
    <w:rsid w:val="002430BF"/>
    <w:rsid w:val="00255F42"/>
    <w:rsid w:val="0026340D"/>
    <w:rsid w:val="00263CCD"/>
    <w:rsid w:val="0026509B"/>
    <w:rsid w:val="00287255"/>
    <w:rsid w:val="002933D1"/>
    <w:rsid w:val="002A0AD4"/>
    <w:rsid w:val="002B19D6"/>
    <w:rsid w:val="002C15FF"/>
    <w:rsid w:val="002C5385"/>
    <w:rsid w:val="002E16C6"/>
    <w:rsid w:val="002F0EBA"/>
    <w:rsid w:val="00332107"/>
    <w:rsid w:val="00335405"/>
    <w:rsid w:val="00353647"/>
    <w:rsid w:val="00355CD2"/>
    <w:rsid w:val="00356745"/>
    <w:rsid w:val="00364B95"/>
    <w:rsid w:val="003732CA"/>
    <w:rsid w:val="00387805"/>
    <w:rsid w:val="003A2467"/>
    <w:rsid w:val="003A3F66"/>
    <w:rsid w:val="003B179F"/>
    <w:rsid w:val="003B3A15"/>
    <w:rsid w:val="003D43E9"/>
    <w:rsid w:val="003D718B"/>
    <w:rsid w:val="004065E9"/>
    <w:rsid w:val="00406C7E"/>
    <w:rsid w:val="0041690D"/>
    <w:rsid w:val="00417FD3"/>
    <w:rsid w:val="00433665"/>
    <w:rsid w:val="0045781A"/>
    <w:rsid w:val="00463D50"/>
    <w:rsid w:val="0046782B"/>
    <w:rsid w:val="00470062"/>
    <w:rsid w:val="00484E8F"/>
    <w:rsid w:val="00494559"/>
    <w:rsid w:val="004A3C16"/>
    <w:rsid w:val="004B5D13"/>
    <w:rsid w:val="004C56CD"/>
    <w:rsid w:val="005018D7"/>
    <w:rsid w:val="00502ECB"/>
    <w:rsid w:val="0050448A"/>
    <w:rsid w:val="0050502C"/>
    <w:rsid w:val="005217C0"/>
    <w:rsid w:val="00523FCF"/>
    <w:rsid w:val="00527D20"/>
    <w:rsid w:val="005446C3"/>
    <w:rsid w:val="00546252"/>
    <w:rsid w:val="00553A2F"/>
    <w:rsid w:val="00572332"/>
    <w:rsid w:val="005727F3"/>
    <w:rsid w:val="005D5E25"/>
    <w:rsid w:val="005D66C3"/>
    <w:rsid w:val="005E1DF3"/>
    <w:rsid w:val="005E227F"/>
    <w:rsid w:val="005E45C0"/>
    <w:rsid w:val="005E634F"/>
    <w:rsid w:val="005E7069"/>
    <w:rsid w:val="005F64D8"/>
    <w:rsid w:val="00600E46"/>
    <w:rsid w:val="006149B4"/>
    <w:rsid w:val="00617A74"/>
    <w:rsid w:val="00625453"/>
    <w:rsid w:val="00636964"/>
    <w:rsid w:val="00637FCA"/>
    <w:rsid w:val="00645A9E"/>
    <w:rsid w:val="0065451D"/>
    <w:rsid w:val="00654549"/>
    <w:rsid w:val="00656930"/>
    <w:rsid w:val="00657992"/>
    <w:rsid w:val="0066440B"/>
    <w:rsid w:val="00673F3B"/>
    <w:rsid w:val="00682CF6"/>
    <w:rsid w:val="0068367F"/>
    <w:rsid w:val="00695914"/>
    <w:rsid w:val="006A6A04"/>
    <w:rsid w:val="006C24DB"/>
    <w:rsid w:val="006C2C15"/>
    <w:rsid w:val="006D0440"/>
    <w:rsid w:val="006D05E7"/>
    <w:rsid w:val="006D1809"/>
    <w:rsid w:val="006D623D"/>
    <w:rsid w:val="00702D84"/>
    <w:rsid w:val="0071228C"/>
    <w:rsid w:val="00712E62"/>
    <w:rsid w:val="0071319B"/>
    <w:rsid w:val="007167AD"/>
    <w:rsid w:val="00723EB2"/>
    <w:rsid w:val="0073683D"/>
    <w:rsid w:val="007368CA"/>
    <w:rsid w:val="00771412"/>
    <w:rsid w:val="00776C33"/>
    <w:rsid w:val="00781B8C"/>
    <w:rsid w:val="0079053C"/>
    <w:rsid w:val="007A0703"/>
    <w:rsid w:val="007A4082"/>
    <w:rsid w:val="007B0BB9"/>
    <w:rsid w:val="007B7791"/>
    <w:rsid w:val="007C5D47"/>
    <w:rsid w:val="007F3B8B"/>
    <w:rsid w:val="00800B05"/>
    <w:rsid w:val="0080799C"/>
    <w:rsid w:val="008426D5"/>
    <w:rsid w:val="00853D66"/>
    <w:rsid w:val="0086115C"/>
    <w:rsid w:val="00883400"/>
    <w:rsid w:val="008B38B8"/>
    <w:rsid w:val="008B502E"/>
    <w:rsid w:val="008C1BF7"/>
    <w:rsid w:val="008C2AF0"/>
    <w:rsid w:val="008C605C"/>
    <w:rsid w:val="008D1C43"/>
    <w:rsid w:val="008D7427"/>
    <w:rsid w:val="008E2A28"/>
    <w:rsid w:val="008E4E28"/>
    <w:rsid w:val="008E613D"/>
    <w:rsid w:val="0090222B"/>
    <w:rsid w:val="00912FD5"/>
    <w:rsid w:val="009271C9"/>
    <w:rsid w:val="00942871"/>
    <w:rsid w:val="00946C16"/>
    <w:rsid w:val="00946F18"/>
    <w:rsid w:val="00951687"/>
    <w:rsid w:val="009610FF"/>
    <w:rsid w:val="00993917"/>
    <w:rsid w:val="009A5487"/>
    <w:rsid w:val="00A226EA"/>
    <w:rsid w:val="00A33776"/>
    <w:rsid w:val="00A45E8F"/>
    <w:rsid w:val="00A620B3"/>
    <w:rsid w:val="00A767BD"/>
    <w:rsid w:val="00AB75E3"/>
    <w:rsid w:val="00AC0FF7"/>
    <w:rsid w:val="00AC4D52"/>
    <w:rsid w:val="00AD6558"/>
    <w:rsid w:val="00AE5F1A"/>
    <w:rsid w:val="00AF155F"/>
    <w:rsid w:val="00AF6B81"/>
    <w:rsid w:val="00B0487E"/>
    <w:rsid w:val="00B10079"/>
    <w:rsid w:val="00B13FBC"/>
    <w:rsid w:val="00B21DEA"/>
    <w:rsid w:val="00B30785"/>
    <w:rsid w:val="00B5386E"/>
    <w:rsid w:val="00B6242C"/>
    <w:rsid w:val="00B63E71"/>
    <w:rsid w:val="00B655E7"/>
    <w:rsid w:val="00B70E61"/>
    <w:rsid w:val="00B773CE"/>
    <w:rsid w:val="00B8362C"/>
    <w:rsid w:val="00B84682"/>
    <w:rsid w:val="00BB4CF1"/>
    <w:rsid w:val="00BB6DD2"/>
    <w:rsid w:val="00BC0530"/>
    <w:rsid w:val="00BC53DC"/>
    <w:rsid w:val="00BC599A"/>
    <w:rsid w:val="00BC79A0"/>
    <w:rsid w:val="00BD32B2"/>
    <w:rsid w:val="00BE5F71"/>
    <w:rsid w:val="00BF09B3"/>
    <w:rsid w:val="00BF576E"/>
    <w:rsid w:val="00C120D5"/>
    <w:rsid w:val="00C32DBC"/>
    <w:rsid w:val="00C333E6"/>
    <w:rsid w:val="00C44354"/>
    <w:rsid w:val="00C448E9"/>
    <w:rsid w:val="00C506F6"/>
    <w:rsid w:val="00C5330F"/>
    <w:rsid w:val="00C57931"/>
    <w:rsid w:val="00C74A27"/>
    <w:rsid w:val="00C761E4"/>
    <w:rsid w:val="00CC1C8E"/>
    <w:rsid w:val="00CF423E"/>
    <w:rsid w:val="00D00933"/>
    <w:rsid w:val="00D2349B"/>
    <w:rsid w:val="00D302E6"/>
    <w:rsid w:val="00D46840"/>
    <w:rsid w:val="00D64561"/>
    <w:rsid w:val="00D65B9B"/>
    <w:rsid w:val="00D72358"/>
    <w:rsid w:val="00D93F3C"/>
    <w:rsid w:val="00DA504E"/>
    <w:rsid w:val="00DA74FB"/>
    <w:rsid w:val="00DB7B08"/>
    <w:rsid w:val="00DC6BC0"/>
    <w:rsid w:val="00DE3F80"/>
    <w:rsid w:val="00E15211"/>
    <w:rsid w:val="00E15AF0"/>
    <w:rsid w:val="00E17071"/>
    <w:rsid w:val="00E202ED"/>
    <w:rsid w:val="00E206A6"/>
    <w:rsid w:val="00E3054E"/>
    <w:rsid w:val="00E80E8B"/>
    <w:rsid w:val="00E82C52"/>
    <w:rsid w:val="00E968C1"/>
    <w:rsid w:val="00EA1B46"/>
    <w:rsid w:val="00EA2E4C"/>
    <w:rsid w:val="00EA57C5"/>
    <w:rsid w:val="00EC6932"/>
    <w:rsid w:val="00ED27A0"/>
    <w:rsid w:val="00ED7474"/>
    <w:rsid w:val="00EE5233"/>
    <w:rsid w:val="00F05535"/>
    <w:rsid w:val="00F23591"/>
    <w:rsid w:val="00F31237"/>
    <w:rsid w:val="00F370D3"/>
    <w:rsid w:val="00F45966"/>
    <w:rsid w:val="00F5577D"/>
    <w:rsid w:val="00F63B5C"/>
    <w:rsid w:val="00F76EEB"/>
    <w:rsid w:val="00F90CB1"/>
    <w:rsid w:val="00F9491F"/>
    <w:rsid w:val="00FA3256"/>
    <w:rsid w:val="00FA3A73"/>
    <w:rsid w:val="00FA3F66"/>
    <w:rsid w:val="00FC176E"/>
    <w:rsid w:val="00FC3777"/>
    <w:rsid w:val="00FC3EEA"/>
    <w:rsid w:val="00FE4B66"/>
    <w:rsid w:val="00FF29CE"/>
    <w:rsid w:val="05991FF2"/>
    <w:rsid w:val="05C30B0F"/>
    <w:rsid w:val="07474FE1"/>
    <w:rsid w:val="08BE1F47"/>
    <w:rsid w:val="09221B15"/>
    <w:rsid w:val="0D1C0FBF"/>
    <w:rsid w:val="0E964DE9"/>
    <w:rsid w:val="15A1643C"/>
    <w:rsid w:val="185A7BAC"/>
    <w:rsid w:val="1CB94534"/>
    <w:rsid w:val="1CF32905"/>
    <w:rsid w:val="20FB14C3"/>
    <w:rsid w:val="21453C45"/>
    <w:rsid w:val="25646CD8"/>
    <w:rsid w:val="2B321DFE"/>
    <w:rsid w:val="3894344D"/>
    <w:rsid w:val="396E0825"/>
    <w:rsid w:val="39D903A5"/>
    <w:rsid w:val="3B3E1A4C"/>
    <w:rsid w:val="3CF6153B"/>
    <w:rsid w:val="3D9A684C"/>
    <w:rsid w:val="3DD32088"/>
    <w:rsid w:val="3F26476D"/>
    <w:rsid w:val="463A0074"/>
    <w:rsid w:val="47E9609F"/>
    <w:rsid w:val="498F1CE8"/>
    <w:rsid w:val="4C355090"/>
    <w:rsid w:val="4C646060"/>
    <w:rsid w:val="4D3A4E3A"/>
    <w:rsid w:val="4D406447"/>
    <w:rsid w:val="4EA568CD"/>
    <w:rsid w:val="55B07352"/>
    <w:rsid w:val="57013B0E"/>
    <w:rsid w:val="58A8342C"/>
    <w:rsid w:val="59DD3D70"/>
    <w:rsid w:val="5C74721D"/>
    <w:rsid w:val="5F0628A2"/>
    <w:rsid w:val="60832CDC"/>
    <w:rsid w:val="6327497F"/>
    <w:rsid w:val="66550A82"/>
    <w:rsid w:val="6DB07ECC"/>
    <w:rsid w:val="6E2334D0"/>
    <w:rsid w:val="728E4E54"/>
    <w:rsid w:val="729D540D"/>
    <w:rsid w:val="738211E6"/>
    <w:rsid w:val="74B14BF4"/>
    <w:rsid w:val="778D36E1"/>
    <w:rsid w:val="7E031761"/>
    <w:rsid w:val="7FDC3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  <w:rPr>
      <w:rFonts w:ascii="Times New Roman" w:hAnsi="Times New Roman" w:eastAsia="宋体"/>
      <w:sz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semiHidden/>
    <w:qFormat/>
    <w:uiPriority w:val="99"/>
    <w:rPr>
      <w:sz w:val="18"/>
      <w:szCs w:val="18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段 Char"/>
    <w:basedOn w:val="5"/>
    <w:link w:val="11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3">
    <w:name w:val="一级条标题"/>
    <w:next w:val="1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章标题"/>
    <w:next w:val="1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二级条标题"/>
    <w:basedOn w:val="13"/>
    <w:next w:val="1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8">
    <w:name w:val="目次、标准名称标题"/>
    <w:basedOn w:val="1"/>
    <w:next w:val="11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9">
    <w:name w:val="三级条标题"/>
    <w:basedOn w:val="17"/>
    <w:next w:val="11"/>
    <w:qFormat/>
    <w:uiPriority w:val="0"/>
    <w:pPr>
      <w:numPr>
        <w:ilvl w:val="3"/>
      </w:numPr>
      <w:outlineLvl w:val="4"/>
    </w:pPr>
  </w:style>
  <w:style w:type="paragraph" w:customStyle="1" w:styleId="20">
    <w:name w:val="四级条标题"/>
    <w:basedOn w:val="19"/>
    <w:next w:val="11"/>
    <w:qFormat/>
    <w:uiPriority w:val="0"/>
    <w:pPr>
      <w:numPr>
        <w:ilvl w:val="4"/>
      </w:numPr>
      <w:outlineLvl w:val="5"/>
    </w:pPr>
  </w:style>
  <w:style w:type="paragraph" w:customStyle="1" w:styleId="21">
    <w:name w:val="五级条标题"/>
    <w:basedOn w:val="20"/>
    <w:next w:val="11"/>
    <w:qFormat/>
    <w:uiPriority w:val="0"/>
    <w:pPr>
      <w:numPr>
        <w:ilvl w:val="5"/>
      </w:numPr>
      <w:outlineLvl w:val="6"/>
    </w:pPr>
  </w:style>
  <w:style w:type="paragraph" w:customStyle="1" w:styleId="22">
    <w:name w:val="封面正文"/>
    <w:qFormat/>
    <w:uiPriority w:val="0"/>
    <w:pPr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3">
    <w:name w:val="前言、引言标题"/>
    <w:next w:val="1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szCs w:val="22"/>
      <w:lang w:val="en-US" w:eastAsia="zh-CN" w:bidi="ar-SA"/>
    </w:rPr>
  </w:style>
  <w:style w:type="paragraph" w:customStyle="1" w:styleId="24">
    <w:name w:val="发布部门"/>
    <w:next w:val="11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szCs w:val="22"/>
      <w:lang w:val="en-US" w:eastAsia="zh-CN" w:bidi="ar-SA"/>
    </w:rPr>
  </w:style>
  <w:style w:type="character" w:customStyle="1" w:styleId="25">
    <w:name w:val="发布"/>
    <w:basedOn w:val="5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6">
    <w:name w:val="实施日期"/>
    <w:basedOn w:val="27"/>
    <w:qFormat/>
    <w:uiPriority w:val="0"/>
    <w:pPr>
      <w:framePr w:vAnchor="page" w:hAnchor="text"/>
      <w:jc w:val="right"/>
    </w:pPr>
  </w:style>
  <w:style w:type="paragraph" w:customStyle="1" w:styleId="27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szCs w:val="22"/>
      <w:lang w:val="en-US" w:eastAsia="zh-CN" w:bidi="ar-SA"/>
    </w:rPr>
  </w:style>
  <w:style w:type="paragraph" w:customStyle="1" w:styleId="28">
    <w:name w:val="封面标准英文名称"/>
    <w:basedOn w:val="29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2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szCs w:val="22"/>
      <w:lang w:val="en-US" w:eastAsia="zh-CN" w:bidi="ar-SA"/>
    </w:rPr>
  </w:style>
  <w:style w:type="paragraph" w:customStyle="1" w:styleId="30">
    <w:name w:val="封面一致性程度标识"/>
    <w:basedOn w:val="28"/>
    <w:qFormat/>
    <w:uiPriority w:val="0"/>
    <w:pPr>
      <w:spacing w:before="440"/>
    </w:pPr>
    <w:rPr>
      <w:rFonts w:ascii="宋体" w:eastAsia="宋体"/>
    </w:rPr>
  </w:style>
  <w:style w:type="paragraph" w:customStyle="1" w:styleId="31">
    <w:name w:val="封面标准文稿类别"/>
    <w:basedOn w:val="30"/>
    <w:qFormat/>
    <w:uiPriority w:val="0"/>
    <w:pPr>
      <w:spacing w:after="160" w:line="240" w:lineRule="auto"/>
    </w:pPr>
    <w:rPr>
      <w:sz w:val="24"/>
    </w:rPr>
  </w:style>
  <w:style w:type="paragraph" w:customStyle="1" w:styleId="32">
    <w:name w:val="封面标准文稿编辑信息"/>
    <w:basedOn w:val="31"/>
    <w:qFormat/>
    <w:uiPriority w:val="0"/>
    <w:pPr>
      <w:spacing w:before="180" w:line="180" w:lineRule="exact"/>
    </w:pPr>
    <w:rPr>
      <w:sz w:val="21"/>
    </w:rPr>
  </w:style>
  <w:style w:type="paragraph" w:customStyle="1" w:styleId="33">
    <w:name w:val="封面标准号2"/>
    <w:basedOn w:val="34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</w:pPr>
    <w:rPr>
      <w:rFonts w:ascii="黑体" w:eastAsia="黑体"/>
      <w:szCs w:val="28"/>
    </w:rPr>
  </w:style>
  <w:style w:type="paragraph" w:customStyle="1" w:styleId="34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paragraph" w:customStyle="1" w:styleId="35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36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3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8">
    <w:name w:val="标准书眉一"/>
    <w:qFormat/>
    <w:uiPriority w:val="0"/>
    <w:pPr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39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4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41">
    <w:name w:val="占位符文本1"/>
    <w:basedOn w:val="5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661</Words>
  <Characters>3770</Characters>
  <Lines>31</Lines>
  <Paragraphs>8</Paragraphs>
  <TotalTime>0</TotalTime>
  <ScaleCrop>false</ScaleCrop>
  <LinksUpToDate>false</LinksUpToDate>
  <CharactersWithSpaces>4423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2017-07-17T01:35:00Z</dcterms:created>
  <dc:creator>User</dc:creator>
  <cp:lastModifiedBy>徐千惠</cp:lastModifiedBy>
  <cp:lastPrinted>2019-09-12T07:22:00Z</cp:lastPrinted>
  <dcterms:modified xsi:type="dcterms:W3CDTF">2020-03-13T00:14:16Z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_DocHome">
    <vt:i4>-887216546</vt:i4>
  </property>
</Properties>
</file>