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49" w:tblpY="3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2525"/>
        <w:gridCol w:w="1080"/>
        <w:gridCol w:w="2880"/>
        <w:gridCol w:w="720"/>
        <w:gridCol w:w="900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8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执行标准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总重</w:t>
            </w:r>
            <w:r>
              <w:rPr>
                <w:rFonts w:hint="eastAsia"/>
                <w:szCs w:val="21"/>
                <w:highlight w:val="none"/>
              </w:rPr>
              <w:t>量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φ219.1×10 L=10000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GB/T6479-2013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516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φ219.1×10 L=11776×60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GB/T6479-2013 每批增加250mm复验2支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36435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φ219.1×10 L=11794×3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GB/T6479-2013 每批增加250mm复验2支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1825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φ273×10 L=11762×5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GB/T6479-2013 每批增加250mm复验2支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3814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φ273×10 L=11944×1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775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φ323.9×12.5 L=11738×160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GB/T6479-2013 每批增加250mm复验2支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180286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φ323.9×12.5 L=1700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Q345D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GB/T6479-2013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163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φ168.3×7.1 L=12000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339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φ168.3×11 L=12300×2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1050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φ219.1×10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1822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φ273×8 L=11600×60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GB/T8163-2018 每批增加250mm复验2支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36389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φ273×8 L=11600×3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GB/T9948-2018 每批增加250mm复验2支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1819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φ323.9×8 L=11600×6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GB/T9948-2013 每批增加250mm复验2支 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4338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φ406.4×8 L=11550×160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 每批增加250mm复验2支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145255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φ273×10 L=4164×6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Q345C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1620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φ377×16 L=7254×10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Q345C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10333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φ377×16 L=6360×10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Q345C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9059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φ377×16 L=8560×10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Q345C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GB/T8163-2018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kg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12193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5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kg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 = sum(F2:F18) \* MERGEFORMAT </w:instrText>
            </w:r>
            <w:r>
              <w:rPr>
                <w:rFonts w:hint="eastAsia"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448031</w:t>
            </w:r>
            <w:r>
              <w:rPr>
                <w:rFonts w:hint="eastAsia"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qFormat/>
    <w:uiPriority w:val="0"/>
    <w:pPr>
      <w:widowControl w:val="0"/>
      <w:autoSpaceDE w:val="0"/>
      <w:autoSpaceDN w:val="0"/>
      <w:adjustRightInd w:val="0"/>
      <w:spacing w:line="315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administrator.USER-20161009SW</dc:creator>
  <cp:lastModifiedBy>释然，告一段落</cp:lastModifiedBy>
  <dcterms:modified xsi:type="dcterms:W3CDTF">2020-08-11T07:53:47Z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