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cs="宋体"/>
          <w:sz w:val="28"/>
          <w:szCs w:val="28"/>
        </w:rPr>
      </w:pPr>
      <w:r>
        <w:rPr>
          <w:rFonts w:hint="eastAsia" w:ascii="黑体" w:hAnsi="黑体" w:cs="宋体"/>
          <w:sz w:val="28"/>
          <w:szCs w:val="28"/>
        </w:rPr>
        <w:t>货物需求一览表</w:t>
      </w:r>
    </w:p>
    <w:tbl>
      <w:tblPr>
        <w:tblStyle w:val="3"/>
        <w:tblpPr w:leftFromText="180" w:rightFromText="180" w:vertAnchor="text" w:horzAnchor="page" w:tblpXSpec="center" w:tblpY="114"/>
        <w:tblOverlap w:val="never"/>
        <w:tblW w:w="8335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352"/>
        <w:gridCol w:w="4567"/>
        <w:gridCol w:w="408"/>
        <w:gridCol w:w="408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名称规格型号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10002698670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双圆弧齿轮减速器 CJH*⑴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</w:tbl>
    <w:p>
      <w:pPr>
        <w:rPr>
          <w:rFonts w:hint="eastAsia" w:ascii="宋体" w:hAnsi="宋体" w:cs="宋体"/>
          <w:color w:val="FF0000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注：本项目设最高投标限价92万元人民币，最高限价含13%增值税、运杂费、包装费等全部费用，增值税专用发票一票结算。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刘禄</cp:lastModifiedBy>
  <dcterms:modified xsi:type="dcterms:W3CDTF">2020-10-15T03:55:00Z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