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bCs w:val="0"/>
          <w:sz w:val="28"/>
          <w:szCs w:val="28"/>
          <w:highlight w:val="none"/>
        </w:rPr>
        <w:t>货物需求一览表</w:t>
      </w:r>
    </w:p>
    <w:tbl>
      <w:tblPr>
        <w:tblStyle w:val="3"/>
        <w:tblW w:w="7532" w:type="dxa"/>
        <w:jc w:val="center"/>
        <w:tblInd w:w="-20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751"/>
        <w:gridCol w:w="847"/>
        <w:gridCol w:w="1366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</w:rPr>
              <w:t>物资名</w:t>
            </w:r>
            <w:r>
              <w:rPr>
                <w:rFonts w:hint="eastAsia"/>
                <w:b/>
                <w:szCs w:val="21"/>
              </w:rPr>
              <w:t>称规格</w:t>
            </w: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zCs w:val="21"/>
                <w:highlight w:val="none"/>
              </w:rPr>
              <w:t>单位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Cs w:val="21"/>
                <w:highlight w:val="none"/>
                <w:lang w:val="en-US" w:eastAsia="zh-CN"/>
              </w:rPr>
              <w:t>预估数量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Cs w:val="21"/>
                <w:highlight w:val="none"/>
                <w:lang w:val="en-US" w:eastAsia="zh-CN"/>
              </w:rPr>
              <w:t>最高投标限价（元/吨）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sz w:val="20"/>
                <w:highlight w:val="none"/>
              </w:rPr>
            </w:pPr>
            <w:r>
              <w:rPr>
                <w:rFonts w:hint="eastAsia" w:hAnsi="宋体" w:cs="宋体"/>
                <w:sz w:val="20"/>
                <w:highlight w:val="none"/>
              </w:rPr>
              <w:t>1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highlight w:val="none"/>
                <w:lang w:eastAsia="zh-CN"/>
              </w:rPr>
              <w:t>压裂用减阻剂</w:t>
            </w:r>
            <w:r>
              <w:rPr>
                <w:rFonts w:hint="eastAsia"/>
                <w:color w:val="000000"/>
                <w:sz w:val="18"/>
                <w:highlight w:val="none"/>
                <w:lang w:val="en-US" w:eastAsia="zh-CN"/>
              </w:rPr>
              <w:t>JZJ</w:t>
            </w: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Cs w:val="21"/>
                <w:highlight w:val="none"/>
                <w:lang w:val="en-US" w:eastAsia="zh-CN"/>
              </w:rPr>
              <w:t>吨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default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6813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500" w:lineRule="exact"/>
        <w:ind w:left="1050" w:leftChars="200" w:hanging="630" w:hangingChars="300"/>
        <w:rPr>
          <w:rFonts w:hint="eastAsia" w:ascii="黑体" w:hAnsi="黑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备注：1、含13%增值税、包装费、运杂费、售后服务费等，增值税专用发票一票结算；  2、预估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数量为预计量，不作为签订合同/协议的数量依据。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滕洪波</cp:lastModifiedBy>
  <dcterms:modified xsi:type="dcterms:W3CDTF">2020-09-28T09:02:59Z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