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288" w:lineRule="auto"/>
        <w:jc w:val="center"/>
        <w:rPr>
          <w:rFonts w:hint="eastAsia" w:eastAsia="黑体"/>
          <w:kern w:val="2"/>
          <w:sz w:val="28"/>
          <w:szCs w:val="28"/>
        </w:rPr>
      </w:pPr>
      <w:r>
        <w:rPr>
          <w:rFonts w:hint="eastAsia" w:eastAsia="黑体"/>
          <w:kern w:val="2"/>
          <w:sz w:val="28"/>
          <w:szCs w:val="28"/>
        </w:rPr>
        <w:t>吉林油田</w:t>
      </w:r>
      <w:r>
        <w:rPr>
          <w:rFonts w:hint="eastAsia" w:ascii="黑体" w:eastAsia="黑体" w:cs="黑体"/>
          <w:color w:val="0000C8"/>
          <w:kern w:val="2"/>
          <w:sz w:val="28"/>
          <w:szCs w:val="28"/>
          <w:lang w:eastAsia="zh-CN"/>
        </w:rPr>
        <w:t>聚醚多元醇改性季铵盐（三次）</w:t>
      </w:r>
      <w:r>
        <w:rPr>
          <w:rFonts w:hint="eastAsia" w:ascii="黑体" w:eastAsia="黑体" w:cs="黑体"/>
          <w:color w:val="auto"/>
          <w:kern w:val="2"/>
          <w:sz w:val="28"/>
          <w:szCs w:val="28"/>
          <w:lang w:eastAsia="zh-CN"/>
        </w:rPr>
        <w:t>物资</w:t>
      </w:r>
      <w:r>
        <w:rPr>
          <w:rFonts w:hint="eastAsia" w:eastAsia="黑体"/>
          <w:kern w:val="2"/>
          <w:sz w:val="28"/>
          <w:szCs w:val="28"/>
        </w:rPr>
        <w:t>采购招标公告</w:t>
      </w:r>
    </w:p>
    <w:p>
      <w:pPr>
        <w:spacing w:line="288" w:lineRule="auto"/>
        <w:ind w:firstLine="420"/>
        <w:jc w:val="right"/>
        <w:rPr>
          <w:rFonts w:hint="eastAsia" w:ascii="黑体" w:hAnsi="黑体" w:eastAsia="黑体" w:cs="黑体"/>
          <w:color w:val="0000CC"/>
          <w:sz w:val="28"/>
          <w:szCs w:val="28"/>
          <w:u w:val="single"/>
          <w:lang w:eastAsia="zh-CN"/>
        </w:rPr>
      </w:pPr>
      <w:r>
        <w:t xml:space="preserve">                              </w:t>
      </w:r>
      <w:r>
        <w:rPr>
          <w:rFonts w:hint="eastAsia" w:eastAsia="黑体"/>
          <w:kern w:val="2"/>
          <w:sz w:val="28"/>
          <w:szCs w:val="28"/>
          <w:lang w:val="zh-CN"/>
        </w:rPr>
        <w:t>招标编号：</w:t>
      </w:r>
      <w:r>
        <w:rPr>
          <w:rFonts w:hint="eastAsia" w:ascii="黑体" w:hAnsi="黑体" w:eastAsia="黑体" w:cs="黑体"/>
          <w:sz w:val="28"/>
          <w:szCs w:val="28"/>
          <w:lang w:eastAsia="zh-CN"/>
        </w:rPr>
        <w:t>JLYT-ZBZX-2020-WZ-059-3</w:t>
      </w:r>
    </w:p>
    <w:p>
      <w:pPr>
        <w:spacing w:line="288" w:lineRule="auto"/>
        <w:ind w:firstLine="420"/>
        <w:jc w:val="right"/>
        <w:rPr>
          <w:rFonts w:hint="eastAsia" w:ascii="黑体" w:hAnsi="黑体" w:eastAsia="黑体" w:cs="黑体"/>
          <w:color w:val="0000CC"/>
          <w:sz w:val="28"/>
          <w:szCs w:val="28"/>
          <w:u w:val="single"/>
        </w:rPr>
      </w:pPr>
    </w:p>
    <w:p>
      <w:pPr>
        <w:rPr>
          <w:rFonts w:ascii="Arial" w:hAnsi="Arial" w:eastAsia="黑体"/>
          <w:b/>
          <w:bCs/>
          <w:kern w:val="2"/>
          <w:sz w:val="32"/>
          <w:szCs w:val="32"/>
        </w:rPr>
      </w:pPr>
      <w:bookmarkStart w:id="0" w:name="_Toc17902421"/>
      <w:bookmarkStart w:id="1" w:name="_Toc489354666"/>
      <w:bookmarkStart w:id="2" w:name="_Toc347209678"/>
      <w:bookmarkStart w:id="3" w:name="_Toc347086983"/>
      <w:bookmarkStart w:id="4" w:name="_Toc520895294"/>
      <w:bookmarkStart w:id="5" w:name="_Toc347086849"/>
      <w:r>
        <w:rPr>
          <w:rFonts w:hint="eastAsia" w:ascii="Arial" w:hAnsi="Arial" w:eastAsia="黑体"/>
          <w:b/>
          <w:bCs/>
          <w:kern w:val="2"/>
          <w:sz w:val="32"/>
          <w:szCs w:val="32"/>
        </w:rPr>
        <w:t>1.招标条件</w:t>
      </w:r>
      <w:bookmarkEnd w:id="0"/>
      <w:bookmarkEnd w:id="1"/>
      <w:bookmarkEnd w:id="2"/>
      <w:bookmarkEnd w:id="3"/>
      <w:bookmarkEnd w:id="4"/>
      <w:bookmarkEnd w:id="5"/>
    </w:p>
    <w:p>
      <w:pPr>
        <w:overflowPunct w:val="0"/>
        <w:spacing w:line="288" w:lineRule="auto"/>
        <w:ind w:firstLine="420"/>
        <w:rPr>
          <w:rFonts w:hAnsi="宋体" w:cs="宋体"/>
          <w:szCs w:val="21"/>
        </w:rPr>
      </w:pPr>
      <w:bookmarkStart w:id="6" w:name="_Toc347086984"/>
      <w:bookmarkStart w:id="7" w:name="_Toc347209679"/>
      <w:bookmarkStart w:id="8" w:name="_Toc347086850"/>
      <w:r>
        <w:rPr>
          <w:rFonts w:hint="eastAsia"/>
          <w:kern w:val="2"/>
          <w:sz w:val="21"/>
          <w:szCs w:val="21"/>
        </w:rPr>
        <w:t>本招标项目招标人为中国石油天然气股份有限公司吉林油田分公司，招标机构为中国石油天然气股份有限公司吉林油田分公司招标中心。招标项目资金（资金来源）已落实，该项目已具备招标条件，现进行公开招标。</w:t>
      </w:r>
    </w:p>
    <w:p>
      <w:pPr>
        <w:rPr>
          <w:rFonts w:ascii="Arial" w:hAnsi="Arial" w:eastAsia="黑体"/>
          <w:b/>
          <w:bCs/>
          <w:kern w:val="2"/>
          <w:sz w:val="32"/>
          <w:szCs w:val="32"/>
        </w:rPr>
      </w:pPr>
      <w:bookmarkStart w:id="9" w:name="_Toc489354667"/>
      <w:bookmarkStart w:id="10" w:name="_Toc17902422"/>
      <w:bookmarkStart w:id="11" w:name="_Toc520895295"/>
      <w:r>
        <w:rPr>
          <w:rFonts w:hint="eastAsia" w:ascii="Arial" w:hAnsi="Arial" w:eastAsia="黑体"/>
          <w:b/>
          <w:bCs/>
          <w:kern w:val="2"/>
          <w:sz w:val="32"/>
          <w:szCs w:val="32"/>
        </w:rPr>
        <w:t>2.项目概况与招标范围</w:t>
      </w:r>
      <w:bookmarkEnd w:id="6"/>
      <w:bookmarkEnd w:id="7"/>
      <w:bookmarkEnd w:id="8"/>
      <w:bookmarkEnd w:id="9"/>
      <w:bookmarkEnd w:id="10"/>
      <w:bookmarkEnd w:id="11"/>
      <w:r>
        <w:rPr>
          <w:rFonts w:ascii="Arial" w:hAnsi="Arial" w:eastAsia="黑体"/>
          <w:b/>
          <w:bCs/>
          <w:kern w:val="2"/>
          <w:sz w:val="32"/>
          <w:szCs w:val="32"/>
        </w:rPr>
        <w:t xml:space="preserve"> </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2.1项目概况</w:t>
      </w:r>
    </w:p>
    <w:p>
      <w:pPr>
        <w:spacing w:line="288" w:lineRule="auto"/>
        <w:ind w:firstLine="420" w:firstLineChars="200"/>
        <w:rPr>
          <w:rFonts w:hint="eastAsia" w:ascii="宋体" w:hAnsi="宋体" w:cs="宋体"/>
          <w:color w:val="0000C8"/>
          <w:sz w:val="21"/>
          <w:szCs w:val="21"/>
        </w:rPr>
      </w:pPr>
      <w:r>
        <w:rPr>
          <w:rFonts w:hint="eastAsia" w:ascii="宋体" w:hAnsi="宋体" w:cs="宋体"/>
          <w:sz w:val="21"/>
          <w:szCs w:val="21"/>
        </w:rPr>
        <w:t>2.1.1本项目预计采购金额</w:t>
      </w:r>
      <w:r>
        <w:rPr>
          <w:rFonts w:hint="eastAsia" w:ascii="宋体" w:hAnsi="宋体" w:cs="宋体"/>
          <w:color w:val="0000FF"/>
          <w:sz w:val="21"/>
          <w:szCs w:val="21"/>
          <w:lang w:val="en-US" w:eastAsia="zh-CN"/>
        </w:rPr>
        <w:t>480</w:t>
      </w:r>
      <w:r>
        <w:rPr>
          <w:rFonts w:hint="eastAsia" w:ascii="宋体" w:hAnsi="宋体" w:cs="宋体"/>
          <w:color w:val="0000C8"/>
          <w:sz w:val="21"/>
          <w:szCs w:val="21"/>
        </w:rPr>
        <w:t>万元（不含增值税），定商定价不定量</w:t>
      </w:r>
      <w:r>
        <w:rPr>
          <w:rFonts w:hint="eastAsia" w:ascii="宋体" w:hAnsi="宋体" w:cs="宋体"/>
          <w:sz w:val="21"/>
          <w:szCs w:val="21"/>
        </w:rPr>
        <w:t>采购，</w:t>
      </w:r>
      <w:r>
        <w:rPr>
          <w:rFonts w:hint="eastAsia" w:ascii="宋体" w:hAnsi="宋体" w:cs="宋体"/>
          <w:color w:val="0000C8"/>
          <w:sz w:val="21"/>
          <w:szCs w:val="21"/>
        </w:rPr>
        <w:t>需求数量以实际发生为准。项目执行期限为合同签订之日起一年。有效期满一年，或者有效期未满、但框架额度已满，则本次中标结果终止；</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2.1.2 实施或交货地点：</w:t>
      </w:r>
      <w:r>
        <w:rPr>
          <w:rFonts w:hint="eastAsia" w:ascii="宋体" w:hAnsi="宋体" w:cs="宋体"/>
          <w:kern w:val="0"/>
          <w:szCs w:val="21"/>
        </w:rPr>
        <w:t>吉林油田兴业油化公司施工现场</w:t>
      </w:r>
      <w:r>
        <w:rPr>
          <w:rFonts w:hint="eastAsia" w:ascii="宋体" w:hAnsi="宋体" w:cs="宋体"/>
          <w:sz w:val="21"/>
          <w:szCs w:val="21"/>
        </w:rPr>
        <w:t>；</w:t>
      </w:r>
    </w:p>
    <w:p>
      <w:pPr>
        <w:spacing w:line="288" w:lineRule="auto"/>
        <w:ind w:firstLine="420" w:firstLineChars="200"/>
        <w:rPr>
          <w:rFonts w:hint="eastAsia" w:ascii="宋体" w:hAnsi="宋体" w:cs="宋体"/>
          <w:color w:val="0000C8"/>
          <w:sz w:val="21"/>
          <w:szCs w:val="21"/>
        </w:rPr>
      </w:pPr>
      <w:r>
        <w:rPr>
          <w:rFonts w:hint="eastAsia" w:ascii="宋体" w:hAnsi="宋体" w:cs="宋体"/>
          <w:sz w:val="21"/>
          <w:szCs w:val="21"/>
        </w:rPr>
        <w:t>2.1.3交货期或供货周期：</w:t>
      </w:r>
      <w:r>
        <w:rPr>
          <w:rFonts w:hint="eastAsia" w:ascii="宋体" w:hAnsi="宋体" w:cs="宋体"/>
          <w:kern w:val="0"/>
          <w:szCs w:val="21"/>
        </w:rPr>
        <w:t>按照需求单位电话通知数量，15个工作日内送达指定地点；</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2.1.4运输方式：公路运输；</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2.1.5交货方式：</w:t>
      </w:r>
      <w:r>
        <w:rPr>
          <w:rFonts w:hint="eastAsia" w:ascii="宋体" w:hAnsi="宋体" w:cs="宋体"/>
          <w:kern w:val="0"/>
          <w:szCs w:val="21"/>
        </w:rPr>
        <w:t>乙方送货</w:t>
      </w:r>
      <w:r>
        <w:rPr>
          <w:rFonts w:hint="eastAsia" w:ascii="宋体" w:hAnsi="宋体" w:cs="宋体"/>
          <w:sz w:val="21"/>
          <w:szCs w:val="21"/>
        </w:rPr>
        <w:t>；</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2.1.6验收方式：按技术要求及合同相关条款验收；</w:t>
      </w:r>
    </w:p>
    <w:p>
      <w:pPr>
        <w:spacing w:line="288" w:lineRule="auto"/>
        <w:ind w:firstLine="420" w:firstLineChars="200"/>
        <w:rPr>
          <w:rFonts w:hint="eastAsia" w:ascii="宋体" w:hAnsi="宋体" w:cs="宋体"/>
          <w:color w:val="0000CC"/>
          <w:sz w:val="21"/>
          <w:szCs w:val="21"/>
        </w:rPr>
      </w:pPr>
      <w:r>
        <w:rPr>
          <w:rFonts w:hint="eastAsia" w:ascii="宋体" w:hAnsi="宋体" w:cs="宋体"/>
          <w:sz w:val="21"/>
          <w:szCs w:val="21"/>
        </w:rPr>
        <w:t>2.1.7质量保证期：</w:t>
      </w:r>
      <w:r>
        <w:rPr>
          <w:rFonts w:hint="eastAsia" w:ascii="宋体" w:hAnsi="宋体" w:cs="宋体"/>
          <w:color w:val="0000C8"/>
          <w:sz w:val="21"/>
          <w:szCs w:val="21"/>
        </w:rPr>
        <w:t>自验收合格之日起</w:t>
      </w:r>
      <w:r>
        <w:rPr>
          <w:rFonts w:hint="eastAsia" w:ascii="宋体" w:hAnsi="宋体" w:cs="宋体"/>
          <w:color w:val="0000C8"/>
          <w:sz w:val="21"/>
          <w:szCs w:val="21"/>
          <w:lang w:val="en-US" w:eastAsia="zh-CN"/>
        </w:rPr>
        <w:t>1</w:t>
      </w:r>
      <w:r>
        <w:rPr>
          <w:rFonts w:hint="eastAsia" w:ascii="宋体" w:hAnsi="宋体" w:cs="宋体"/>
          <w:color w:val="0000C8"/>
          <w:sz w:val="21"/>
          <w:szCs w:val="21"/>
        </w:rPr>
        <w:t>年</w:t>
      </w:r>
      <w:r>
        <w:rPr>
          <w:rFonts w:hint="eastAsia" w:ascii="宋体" w:hAnsi="宋体" w:cs="宋体"/>
          <w:color w:val="0000CC"/>
          <w:sz w:val="21"/>
          <w:szCs w:val="21"/>
        </w:rPr>
        <w:t>；</w:t>
      </w:r>
    </w:p>
    <w:p>
      <w:pPr>
        <w:spacing w:line="288" w:lineRule="auto"/>
        <w:ind w:firstLine="420" w:firstLineChars="200"/>
        <w:rPr>
          <w:rFonts w:hint="eastAsia" w:ascii="宋体" w:hAnsi="宋体" w:cs="宋体"/>
          <w:color w:val="333333"/>
          <w:sz w:val="21"/>
          <w:szCs w:val="21"/>
        </w:rPr>
      </w:pPr>
      <w:r>
        <w:rPr>
          <w:rFonts w:hint="eastAsia" w:ascii="宋体" w:hAnsi="宋体" w:cs="宋体"/>
          <w:sz w:val="21"/>
          <w:szCs w:val="21"/>
        </w:rPr>
        <w:t>2.1.8质量标准或技术要求：</w:t>
      </w:r>
      <w:r>
        <w:rPr>
          <w:rFonts w:hint="eastAsia" w:ascii="宋体" w:hAnsi="宋体" w:cs="宋体"/>
          <w:color w:val="333333"/>
          <w:sz w:val="21"/>
          <w:szCs w:val="21"/>
        </w:rPr>
        <w:t>详见《附件2：技术要求》。</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2.2招标范围</w:t>
      </w:r>
    </w:p>
    <w:p>
      <w:pPr>
        <w:spacing w:line="288"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2.2.1货物名称及规格：详见《附件1：货物需求一览表》；</w:t>
      </w:r>
    </w:p>
    <w:p>
      <w:pPr>
        <w:spacing w:line="288" w:lineRule="auto"/>
        <w:ind w:firstLine="420" w:firstLineChars="200"/>
        <w:rPr>
          <w:rFonts w:hint="eastAsia" w:ascii="宋体" w:hAnsi="宋体" w:eastAsia="宋体" w:cs="宋体"/>
          <w:sz w:val="21"/>
          <w:szCs w:val="21"/>
          <w:highlight w:val="none"/>
          <w:lang w:eastAsia="zh-CN"/>
        </w:rPr>
      </w:pPr>
      <w:r>
        <w:rPr>
          <w:rFonts w:hint="eastAsia" w:ascii="宋体" w:hAnsi="宋体" w:cs="宋体"/>
          <w:sz w:val="21"/>
          <w:szCs w:val="21"/>
          <w:highlight w:val="none"/>
        </w:rPr>
        <w:t>2.2.2标包划分</w:t>
      </w:r>
      <w:r>
        <w:rPr>
          <w:rFonts w:hint="eastAsia" w:ascii="宋体" w:hAnsi="宋体" w:cs="宋体"/>
          <w:sz w:val="21"/>
          <w:szCs w:val="21"/>
          <w:highlight w:val="none"/>
          <w:lang w:eastAsia="zh-CN"/>
        </w:rPr>
        <w:t>：</w:t>
      </w:r>
      <w:r>
        <w:rPr>
          <w:rFonts w:hint="eastAsia" w:ascii="宋体" w:hAnsi="宋体" w:cs="宋体"/>
          <w:color w:val="0000C8"/>
          <w:sz w:val="21"/>
          <w:szCs w:val="21"/>
          <w:highlight w:val="none"/>
          <w:lang w:val="en-US" w:eastAsia="zh-CN"/>
        </w:rPr>
        <w:t>1</w:t>
      </w:r>
      <w:r>
        <w:rPr>
          <w:rFonts w:hint="eastAsia" w:ascii="宋体" w:hAnsi="宋体" w:cs="宋体"/>
          <w:color w:val="0000C8"/>
          <w:sz w:val="21"/>
          <w:szCs w:val="21"/>
          <w:highlight w:val="none"/>
        </w:rPr>
        <w:t>个标包</w:t>
      </w:r>
      <w:r>
        <w:rPr>
          <w:rFonts w:hint="eastAsia" w:ascii="宋体" w:hAnsi="宋体" w:cs="宋体"/>
          <w:color w:val="0000C8"/>
          <w:sz w:val="21"/>
          <w:szCs w:val="21"/>
          <w:highlight w:val="none"/>
          <w:lang w:eastAsia="zh-CN"/>
        </w:rPr>
        <w:t>；</w:t>
      </w:r>
    </w:p>
    <w:p>
      <w:pPr>
        <w:spacing w:line="288" w:lineRule="auto"/>
        <w:ind w:firstLine="420" w:firstLineChars="200"/>
        <w:rPr>
          <w:rFonts w:hint="eastAsia" w:ascii="宋体" w:hAnsi="宋体" w:cs="宋体"/>
          <w:color w:val="0000FF"/>
          <w:szCs w:val="21"/>
        </w:rPr>
      </w:pPr>
      <w:r>
        <w:rPr>
          <w:rFonts w:hint="eastAsia" w:ascii="宋体" w:hAnsi="宋体" w:cs="宋体"/>
          <w:sz w:val="21"/>
          <w:szCs w:val="21"/>
          <w:highlight w:val="none"/>
          <w:lang w:val="en-US" w:eastAsia="zh-CN"/>
        </w:rPr>
        <w:t>2.2.3</w:t>
      </w:r>
      <w:r>
        <w:rPr>
          <w:rFonts w:hint="eastAsia" w:ascii="宋体" w:hAnsi="宋体" w:cs="宋体"/>
          <w:sz w:val="21"/>
          <w:szCs w:val="21"/>
          <w:highlight w:val="none"/>
        </w:rPr>
        <w:t>中标人数量：</w:t>
      </w:r>
      <w:r>
        <w:rPr>
          <w:rFonts w:hint="eastAsia" w:ascii="宋体" w:hAnsi="宋体" w:cs="宋体"/>
          <w:color w:val="0000FF"/>
          <w:szCs w:val="21"/>
          <w:lang w:val="zh-CN"/>
        </w:rPr>
        <w:t>确定</w:t>
      </w:r>
      <w:r>
        <w:rPr>
          <w:rFonts w:hint="eastAsia" w:ascii="宋体" w:hAnsi="宋体" w:cs="宋体"/>
          <w:color w:val="0000FF"/>
          <w:szCs w:val="21"/>
          <w:lang w:val="en-US" w:eastAsia="zh-CN"/>
        </w:rPr>
        <w:t>1</w:t>
      </w:r>
      <w:r>
        <w:rPr>
          <w:rFonts w:hint="eastAsia" w:ascii="宋体" w:hAnsi="宋体" w:cs="宋体"/>
          <w:color w:val="0000FF"/>
          <w:szCs w:val="21"/>
          <w:lang w:val="zh-CN"/>
        </w:rPr>
        <w:t>家中标人</w:t>
      </w:r>
      <w:r>
        <w:rPr>
          <w:rFonts w:hint="eastAsia" w:ascii="宋体" w:hAnsi="宋体" w:cs="宋体"/>
          <w:color w:val="0000FF"/>
          <w:szCs w:val="21"/>
        </w:rPr>
        <w:t>；</w:t>
      </w:r>
    </w:p>
    <w:p>
      <w:pPr>
        <w:spacing w:line="288" w:lineRule="auto"/>
        <w:ind w:firstLine="420" w:firstLineChars="200"/>
        <w:rPr>
          <w:rFonts w:hint="default" w:ascii="宋体" w:hAnsi="宋体" w:cs="宋体"/>
          <w:sz w:val="21"/>
          <w:szCs w:val="21"/>
          <w:lang w:val="en-US" w:eastAsia="zh-CN"/>
        </w:rPr>
      </w:pPr>
      <w:r>
        <w:rPr>
          <w:rFonts w:hint="eastAsia" w:ascii="宋体" w:hAnsi="宋体" w:cs="宋体"/>
          <w:sz w:val="21"/>
          <w:szCs w:val="21"/>
          <w:lang w:val="en-US" w:eastAsia="zh-CN"/>
        </w:rPr>
        <w:t>2.2.4 工作量分配方案或原则：100%</w:t>
      </w:r>
      <w:r>
        <w:rPr>
          <w:rFonts w:hint="eastAsia" w:ascii="宋体" w:hAnsi="宋体" w:cs="宋体"/>
          <w:sz w:val="21"/>
          <w:szCs w:val="21"/>
          <w:lang w:val="zh-CN" w:eastAsia="zh-CN"/>
        </w:rPr>
        <w:t>。</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2.3其他</w:t>
      </w:r>
    </w:p>
    <w:p>
      <w:pPr>
        <w:spacing w:line="288" w:lineRule="auto"/>
        <w:ind w:firstLine="420" w:firstLineChars="200"/>
        <w:rPr>
          <w:rFonts w:hint="default" w:ascii="宋体" w:hAnsi="宋体" w:cs="宋体"/>
          <w:sz w:val="21"/>
          <w:szCs w:val="21"/>
          <w:lang w:val="en-US" w:eastAsia="zh-CN"/>
        </w:rPr>
      </w:pPr>
      <w:r>
        <w:rPr>
          <w:rFonts w:hint="eastAsia" w:ascii="宋体" w:hAnsi="宋体" w:cs="宋体"/>
          <w:sz w:val="21"/>
          <w:szCs w:val="21"/>
          <w:lang w:val="en-US" w:eastAsia="zh-CN"/>
        </w:rPr>
        <w:t>2.3.1投标保证金：具体要求见招标文件投标人须知前附表3.4.1；</w:t>
      </w:r>
    </w:p>
    <w:p>
      <w:pPr>
        <w:spacing w:line="288" w:lineRule="auto"/>
        <w:ind w:firstLine="420" w:firstLineChars="200"/>
        <w:rPr>
          <w:rFonts w:hint="eastAsia" w:ascii="宋体" w:hAnsi="宋体" w:cs="宋体"/>
          <w:sz w:val="21"/>
          <w:szCs w:val="21"/>
          <w:lang w:val="zh-CN"/>
        </w:rPr>
      </w:pPr>
      <w:r>
        <w:rPr>
          <w:rFonts w:hint="eastAsia" w:ascii="宋体" w:hAnsi="宋体" w:cs="宋体"/>
          <w:sz w:val="21"/>
          <w:szCs w:val="21"/>
        </w:rPr>
        <w:t>2.3.</w:t>
      </w:r>
      <w:r>
        <w:rPr>
          <w:rFonts w:hint="eastAsia" w:ascii="宋体" w:hAnsi="宋体" w:cs="宋体"/>
          <w:sz w:val="21"/>
          <w:szCs w:val="21"/>
          <w:lang w:val="en-US" w:eastAsia="zh-CN"/>
        </w:rPr>
        <w:t>2</w:t>
      </w:r>
      <w:r>
        <w:rPr>
          <w:rFonts w:hint="eastAsia" w:ascii="宋体" w:hAnsi="宋体" w:cs="宋体"/>
          <w:sz w:val="21"/>
          <w:szCs w:val="21"/>
        </w:rPr>
        <w:t xml:space="preserve"> 履约保证金：</w:t>
      </w:r>
      <w:r>
        <w:rPr>
          <w:rFonts w:hint="eastAsia" w:ascii="宋体" w:hAnsi="宋体" w:cs="宋体"/>
          <w:sz w:val="21"/>
          <w:szCs w:val="21"/>
          <w:lang w:val="en-US" w:eastAsia="zh-CN"/>
        </w:rPr>
        <w:t>合同签订前，收取中标人履约保证金，收取标准为中标额度（不含税）的3%。履约保证期限与合同有效期一致。</w:t>
      </w:r>
    </w:p>
    <w:p>
      <w:pPr>
        <w:spacing w:line="288" w:lineRule="auto"/>
        <w:ind w:firstLine="420" w:firstLineChars="200"/>
        <w:rPr>
          <w:rFonts w:hint="eastAsia" w:ascii="宋体" w:hAnsi="宋体" w:cs="宋体"/>
          <w:sz w:val="21"/>
          <w:szCs w:val="21"/>
          <w:lang w:eastAsia="zh-CN"/>
        </w:rPr>
      </w:pPr>
      <w:r>
        <w:rPr>
          <w:rFonts w:hint="eastAsia" w:ascii="宋体" w:hAnsi="宋体" w:cs="宋体"/>
          <w:sz w:val="21"/>
          <w:szCs w:val="21"/>
        </w:rPr>
        <w:t>2.3.</w:t>
      </w:r>
      <w:r>
        <w:rPr>
          <w:rFonts w:hint="eastAsia" w:ascii="宋体" w:hAnsi="宋体" w:cs="宋体"/>
          <w:sz w:val="21"/>
          <w:szCs w:val="21"/>
          <w:lang w:val="en-US" w:eastAsia="zh-CN"/>
        </w:rPr>
        <w:t>3</w:t>
      </w:r>
      <w:r>
        <w:rPr>
          <w:rFonts w:hint="eastAsia" w:ascii="宋体" w:hAnsi="宋体" w:cs="宋体"/>
          <w:sz w:val="21"/>
          <w:szCs w:val="21"/>
        </w:rPr>
        <w:t>服务费：收取中标人采购服务费，收取标准为合同挂账金额（不含税）的2%</w:t>
      </w:r>
      <w:r>
        <w:rPr>
          <w:rFonts w:hint="eastAsia" w:ascii="宋体" w:hAnsi="宋体" w:cs="宋体"/>
          <w:sz w:val="21"/>
          <w:szCs w:val="21"/>
          <w:lang w:eastAsia="zh-CN"/>
        </w:rPr>
        <w:t>；</w:t>
      </w:r>
    </w:p>
    <w:p>
      <w:pPr>
        <w:spacing w:line="288" w:lineRule="auto"/>
        <w:ind w:firstLine="420" w:firstLineChars="200"/>
        <w:rPr>
          <w:rFonts w:hint="default" w:ascii="宋体" w:hAnsi="宋体" w:cs="宋体"/>
          <w:sz w:val="21"/>
          <w:szCs w:val="21"/>
          <w:lang w:val="en-US" w:eastAsia="zh-CN"/>
        </w:rPr>
      </w:pPr>
      <w:r>
        <w:rPr>
          <w:rFonts w:hint="eastAsia" w:ascii="宋体" w:hAnsi="宋体" w:cs="宋体"/>
          <w:sz w:val="21"/>
          <w:szCs w:val="21"/>
          <w:lang w:val="en-US" w:eastAsia="zh-CN"/>
        </w:rPr>
        <w:t>2.3.4考察：招标人保留对拟中标人考察权利，考察内容及程序按中油集团公司供应商考察规定执行。考察通过后下发《中标通知书》，办理市场准入；</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2.3.</w:t>
      </w:r>
      <w:r>
        <w:rPr>
          <w:rFonts w:hint="eastAsia" w:ascii="宋体" w:hAnsi="宋体" w:cs="宋体"/>
          <w:sz w:val="21"/>
          <w:szCs w:val="21"/>
          <w:lang w:val="en-US" w:eastAsia="zh-CN"/>
        </w:rPr>
        <w:t>5</w:t>
      </w:r>
      <w:r>
        <w:rPr>
          <w:rFonts w:hint="eastAsia" w:ascii="宋体" w:hAnsi="宋体" w:cs="宋体"/>
          <w:sz w:val="21"/>
          <w:szCs w:val="21"/>
        </w:rPr>
        <w:t>其他：无。</w:t>
      </w:r>
    </w:p>
    <w:p>
      <w:bookmarkStart w:id="12" w:name="_Toc347086985"/>
      <w:bookmarkStart w:id="13" w:name="_Toc520895296"/>
      <w:bookmarkStart w:id="14" w:name="_Toc347209680"/>
      <w:bookmarkStart w:id="15" w:name="_Toc347086851"/>
      <w:bookmarkStart w:id="16" w:name="_Toc17902423"/>
      <w:r>
        <w:rPr>
          <w:rFonts w:hint="eastAsia" w:ascii="Arial" w:hAnsi="Arial" w:eastAsia="黑体"/>
          <w:b/>
          <w:bCs/>
          <w:kern w:val="2"/>
          <w:sz w:val="32"/>
          <w:szCs w:val="32"/>
        </w:rPr>
        <w:t>3.投标人资格要求</w:t>
      </w:r>
      <w:bookmarkEnd w:id="12"/>
      <w:bookmarkEnd w:id="13"/>
      <w:bookmarkEnd w:id="14"/>
      <w:bookmarkEnd w:id="15"/>
      <w:bookmarkEnd w:id="16"/>
    </w:p>
    <w:p>
      <w:pPr>
        <w:snapToGrid w:val="0"/>
        <w:spacing w:line="288" w:lineRule="auto"/>
        <w:ind w:firstLine="422" w:firstLineChars="200"/>
        <w:rPr>
          <w:rFonts w:hint="eastAsia" w:ascii="宋体" w:hAnsi="宋体" w:cs="宋体"/>
          <w:b/>
          <w:bCs/>
          <w:sz w:val="21"/>
          <w:szCs w:val="21"/>
        </w:rPr>
      </w:pPr>
      <w:bookmarkStart w:id="17" w:name="_Toc520895297"/>
      <w:bookmarkStart w:id="18" w:name="_Toc347209681"/>
      <w:bookmarkStart w:id="19" w:name="_Toc347086852"/>
      <w:bookmarkStart w:id="20" w:name="_Toc347086986"/>
      <w:r>
        <w:rPr>
          <w:rFonts w:hint="eastAsia" w:ascii="宋体" w:hAnsi="宋体" w:cs="宋体"/>
          <w:b/>
          <w:bCs/>
          <w:sz w:val="21"/>
          <w:szCs w:val="21"/>
        </w:rPr>
        <w:t>3.1商务资格条件</w:t>
      </w:r>
    </w:p>
    <w:p>
      <w:pPr>
        <w:spacing w:line="288" w:lineRule="auto"/>
        <w:ind w:firstLine="440" w:firstLineChars="200"/>
        <w:rPr>
          <w:rFonts w:hint="eastAsia" w:ascii="宋体" w:hAnsi="宋体" w:cs="宋体"/>
          <w:sz w:val="21"/>
          <w:szCs w:val="21"/>
          <w:lang w:val="zh-CN"/>
        </w:rPr>
      </w:pPr>
      <w:r>
        <w:rPr>
          <w:rFonts w:hint="eastAsia" w:ascii="宋体" w:hAnsi="宋体" w:cs="宋体"/>
          <w:color w:val="auto"/>
          <w:szCs w:val="21"/>
        </w:rPr>
        <w:t>3.1.1</w:t>
      </w:r>
      <w:r>
        <w:rPr>
          <w:rFonts w:hint="eastAsia" w:ascii="宋体" w:hAnsi="宋体" w:cs="宋体"/>
          <w:sz w:val="21"/>
          <w:szCs w:val="21"/>
          <w:lang w:val="zh-CN"/>
        </w:rPr>
        <w:t>境内注册的独立法人，经营范围满足本招标项目要求，注册资金不低于200万元人民币的制造商（</w:t>
      </w:r>
      <w:r>
        <w:rPr>
          <w:rFonts w:hint="eastAsia" w:ascii="宋体" w:hAnsi="宋体" w:cs="宋体"/>
          <w:sz w:val="21"/>
          <w:szCs w:val="21"/>
          <w:lang w:val="zh-CN" w:eastAsia="zh-CN"/>
        </w:rPr>
        <w:t>投标人须</w:t>
      </w:r>
      <w:r>
        <w:rPr>
          <w:rFonts w:hint="eastAsia" w:ascii="宋体" w:hAnsi="宋体" w:cs="宋体"/>
          <w:sz w:val="21"/>
          <w:szCs w:val="21"/>
          <w:lang w:val="zh-CN"/>
        </w:rPr>
        <w:t>提供营业执照</w:t>
      </w:r>
      <w:r>
        <w:rPr>
          <w:rFonts w:hint="eastAsia" w:ascii="宋体" w:hAnsi="宋体" w:cs="宋体"/>
          <w:sz w:val="21"/>
          <w:szCs w:val="21"/>
          <w:lang w:val="zh-CN" w:eastAsia="zh-CN"/>
        </w:rPr>
        <w:t>和</w:t>
      </w:r>
      <w:r>
        <w:rPr>
          <w:rFonts w:hint="eastAsia" w:ascii="宋体" w:hAnsi="宋体" w:cs="宋体"/>
          <w:sz w:val="21"/>
          <w:szCs w:val="21"/>
          <w:lang w:val="zh-CN"/>
        </w:rPr>
        <w:t>国家企业信用信息公示系统</w:t>
      </w:r>
      <w:r>
        <w:rPr>
          <w:rFonts w:hint="eastAsia" w:ascii="宋体" w:hAnsi="宋体" w:cs="宋体"/>
          <w:sz w:val="21"/>
          <w:szCs w:val="21"/>
          <w:lang w:val="zh-CN" w:eastAsia="zh-CN"/>
        </w:rPr>
        <w:t>经营范围截屏</w:t>
      </w:r>
      <w:r>
        <w:rPr>
          <w:rFonts w:hint="eastAsia" w:ascii="宋体" w:hAnsi="宋体" w:cs="宋体"/>
          <w:sz w:val="21"/>
          <w:szCs w:val="21"/>
          <w:lang w:val="zh-CN"/>
        </w:rPr>
        <w:t>；投标人营业执照登记信息</w:t>
      </w:r>
      <w:r>
        <w:rPr>
          <w:rFonts w:hint="eastAsia" w:ascii="宋体" w:hAnsi="宋体" w:cs="宋体"/>
          <w:sz w:val="21"/>
          <w:szCs w:val="21"/>
          <w:lang w:val="zh-CN" w:eastAsia="zh-CN"/>
        </w:rPr>
        <w:t>和经营范围</w:t>
      </w:r>
      <w:r>
        <w:rPr>
          <w:rFonts w:hint="eastAsia" w:ascii="宋体" w:hAnsi="宋体" w:cs="宋体"/>
          <w:sz w:val="21"/>
          <w:szCs w:val="21"/>
          <w:lang w:val="zh-CN"/>
        </w:rPr>
        <w:t>须与“国家企业信用信息公示系统”信息一致</w:t>
      </w:r>
      <w:r>
        <w:rPr>
          <w:rFonts w:hint="eastAsia" w:ascii="宋体" w:hAnsi="宋体" w:cs="宋体"/>
          <w:sz w:val="21"/>
          <w:szCs w:val="21"/>
          <w:lang w:val="zh-CN" w:eastAsia="zh-CN"/>
        </w:rPr>
        <w:t>，评审现场网络查询复核</w:t>
      </w:r>
      <w:r>
        <w:rPr>
          <w:rFonts w:hint="eastAsia" w:ascii="宋体" w:hAnsi="宋体" w:cs="宋体"/>
          <w:sz w:val="21"/>
          <w:szCs w:val="21"/>
          <w:lang w:val="zh-CN"/>
        </w:rPr>
        <w:t>）；</w:t>
      </w:r>
    </w:p>
    <w:p>
      <w:pPr>
        <w:spacing w:line="288" w:lineRule="auto"/>
        <w:ind w:firstLine="420" w:firstLineChars="200"/>
        <w:rPr>
          <w:rFonts w:hint="eastAsia" w:ascii="宋体" w:hAnsi="宋体" w:cs="宋体"/>
          <w:sz w:val="21"/>
          <w:szCs w:val="21"/>
        </w:rPr>
      </w:pPr>
    </w:p>
    <w:p>
      <w:pPr>
        <w:spacing w:line="288" w:lineRule="auto"/>
        <w:ind w:firstLine="420" w:firstLineChars="200"/>
        <w:rPr>
          <w:rFonts w:hint="eastAsia" w:ascii="宋体" w:hAnsi="宋体" w:cs="宋体"/>
          <w:sz w:val="21"/>
          <w:szCs w:val="21"/>
          <w:lang w:val="zh-CN"/>
        </w:rPr>
      </w:pPr>
      <w:r>
        <w:rPr>
          <w:rFonts w:hint="eastAsia" w:ascii="宋体" w:hAnsi="宋体" w:cs="宋体"/>
          <w:sz w:val="21"/>
          <w:szCs w:val="21"/>
          <w:lang w:val="en-US" w:eastAsia="zh-CN"/>
        </w:rPr>
        <w:t>3.1.2</w:t>
      </w:r>
      <w:r>
        <w:rPr>
          <w:rFonts w:hint="eastAsia" w:ascii="宋体" w:hAnsi="宋体" w:cs="宋体"/>
          <w:sz w:val="21"/>
          <w:szCs w:val="21"/>
          <w:lang w:val="zh-CN"/>
        </w:rPr>
        <w:t>提供会计师事务所出具标准的上年度（</w:t>
      </w:r>
      <w:r>
        <w:rPr>
          <w:rFonts w:hint="eastAsia" w:ascii="宋体" w:hAnsi="宋体" w:cs="宋体"/>
          <w:sz w:val="21"/>
          <w:szCs w:val="21"/>
          <w:lang w:val="en-US" w:eastAsia="zh-CN"/>
        </w:rPr>
        <w:t>2019年）</w:t>
      </w:r>
      <w:r>
        <w:rPr>
          <w:rFonts w:hint="eastAsia" w:ascii="宋体" w:hAnsi="宋体" w:cs="宋体"/>
          <w:sz w:val="21"/>
          <w:szCs w:val="21"/>
          <w:lang w:val="zh-CN"/>
        </w:rPr>
        <w:t>无保留意见审计报告（附资产负债表），且资产负债率低于100%，当年新成立公司和高等院校，不予提供相关财务信息和审计报告。</w:t>
      </w:r>
    </w:p>
    <w:p>
      <w:pPr>
        <w:spacing w:line="288"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3.1.3代理商投标提供代理产品生产企业《代理产品授权委托书》。（注：同一品牌的制造商只能授权一家代理商投标，且同一品牌制造商和代理商不能同时参与本项目投标，否则同一品牌的投标人均废标）</w:t>
      </w:r>
    </w:p>
    <w:p>
      <w:pPr>
        <w:spacing w:line="288" w:lineRule="auto"/>
        <w:ind w:firstLine="420" w:firstLineChars="200"/>
        <w:rPr>
          <w:rFonts w:hint="eastAsia" w:ascii="宋体" w:hAnsi="宋体" w:cs="宋体"/>
          <w:sz w:val="21"/>
          <w:szCs w:val="21"/>
          <w:lang w:val="en-US" w:eastAsia="zh-CN"/>
        </w:rPr>
      </w:pPr>
      <w:r>
        <w:rPr>
          <w:rFonts w:hint="eastAsia" w:ascii="宋体" w:hAnsi="宋体" w:cs="宋体"/>
          <w:sz w:val="21"/>
          <w:szCs w:val="21"/>
          <w:lang w:val="zh-CN"/>
        </w:rPr>
        <w:t>3.1.</w:t>
      </w:r>
      <w:r>
        <w:rPr>
          <w:rFonts w:hint="eastAsia" w:ascii="宋体" w:hAnsi="宋体" w:cs="宋体"/>
          <w:sz w:val="21"/>
          <w:szCs w:val="21"/>
          <w:lang w:val="en-US" w:eastAsia="zh-CN"/>
        </w:rPr>
        <w:t>4近三年内(2017年1月1日至投标截止时间)，投标人在“国家企业信用信息公示系统”（www.gsxt.gov.cn），不存在与投标项目一致的“行政处罚信息”，不存在未移出的“列入经营异常名录信息”，不存在“列入严重违法失信企业名单（黑名单）信息”；并按要求进行年度报告。（投标人须提供“国家企业信用信息公示系统”关于“行政处罚信息”、“列入经营异常名录信息”、“列入严重违法失信企业名单（黑名单）信息”、“企业年报信息”的查询截屏，评审现场网络查询复核）</w:t>
      </w:r>
    </w:p>
    <w:p>
      <w:pPr>
        <w:spacing w:line="288"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3.1.5投标人在“中国执行信息公开网”(http://zxgk.court.gov.cn) 未被列为“失信被执行人”。（投标人须提供“中国执行信息公开网”关于“失信被执行人”的查询截屏，评审现场网络查询复核）</w:t>
      </w:r>
    </w:p>
    <w:p>
      <w:pPr>
        <w:spacing w:line="288" w:lineRule="auto"/>
        <w:ind w:firstLine="420" w:firstLineChars="200"/>
        <w:rPr>
          <w:rFonts w:hint="eastAsia" w:ascii="宋体" w:hAnsi="宋体" w:cs="宋体"/>
          <w:sz w:val="21"/>
          <w:szCs w:val="21"/>
        </w:rPr>
      </w:pPr>
      <w:r>
        <w:rPr>
          <w:rFonts w:hint="eastAsia" w:ascii="宋体" w:hAnsi="宋体" w:cs="宋体"/>
          <w:sz w:val="21"/>
          <w:szCs w:val="21"/>
          <w:lang w:val="en-US" w:eastAsia="zh-CN"/>
        </w:rPr>
        <w:t>3.1.6</w:t>
      </w:r>
      <w:r>
        <w:rPr>
          <w:rFonts w:hint="eastAsia" w:ascii="宋体" w:hAnsi="宋体" w:cs="宋体"/>
          <w:sz w:val="21"/>
          <w:szCs w:val="21"/>
        </w:rPr>
        <w:t xml:space="preserve"> </w:t>
      </w:r>
      <w:r>
        <w:rPr>
          <w:rFonts w:hint="eastAsia" w:ascii="宋体" w:hAnsi="宋体" w:cs="宋体"/>
          <w:sz w:val="21"/>
          <w:szCs w:val="21"/>
          <w:lang w:val="zh-CN"/>
        </w:rPr>
        <w:t>投标人必须全部满足技术要求*条款，同时对非*条款作出承诺。</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3.1</w:t>
      </w:r>
      <w:r>
        <w:rPr>
          <w:rFonts w:hint="eastAsia" w:ascii="宋体" w:hAnsi="宋体" w:cs="宋体"/>
          <w:sz w:val="21"/>
          <w:szCs w:val="21"/>
          <w:lang w:val="en-US" w:eastAsia="zh-CN"/>
        </w:rPr>
        <w:t>.7</w:t>
      </w:r>
      <w:r>
        <w:rPr>
          <w:rFonts w:hint="eastAsia" w:ascii="宋体" w:hAnsi="宋体" w:cs="宋体"/>
          <w:sz w:val="21"/>
          <w:szCs w:val="21"/>
        </w:rPr>
        <w:t>本次招标不接受联合体投标，不允许分包；</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3.1.</w:t>
      </w:r>
      <w:r>
        <w:rPr>
          <w:rFonts w:hint="eastAsia" w:ascii="宋体" w:hAnsi="宋体" w:cs="宋体"/>
          <w:sz w:val="21"/>
          <w:szCs w:val="21"/>
          <w:lang w:val="en-US" w:eastAsia="zh-CN"/>
        </w:rPr>
        <w:t>8</w:t>
      </w:r>
      <w:r>
        <w:rPr>
          <w:rFonts w:hint="eastAsia" w:ascii="宋体" w:hAnsi="宋体" w:cs="宋体"/>
          <w:sz w:val="21"/>
          <w:szCs w:val="21"/>
        </w:rPr>
        <w:t>没有处于被责令停业，投标资格被取消，财产被接管、冻结，破产状态；（承诺）</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3.1.</w:t>
      </w:r>
      <w:r>
        <w:rPr>
          <w:rFonts w:hint="eastAsia" w:ascii="宋体" w:hAnsi="宋体" w:cs="宋体"/>
          <w:sz w:val="21"/>
          <w:szCs w:val="21"/>
          <w:lang w:val="en-US" w:eastAsia="zh-CN"/>
        </w:rPr>
        <w:t>9</w:t>
      </w:r>
      <w:r>
        <w:rPr>
          <w:rFonts w:hint="eastAsia" w:ascii="宋体" w:hAnsi="宋体" w:cs="宋体"/>
          <w:sz w:val="21"/>
          <w:szCs w:val="21"/>
        </w:rPr>
        <w:t>单位负责人为同一人或者控股、管理关系的不同单位，不得参加同一标段投标或者未划分标段的同一招标项目投标；（承诺）</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3.1.</w:t>
      </w:r>
      <w:r>
        <w:rPr>
          <w:rFonts w:hint="eastAsia" w:ascii="宋体" w:hAnsi="宋体" w:cs="宋体"/>
          <w:sz w:val="21"/>
          <w:szCs w:val="21"/>
          <w:lang w:val="en-US" w:eastAsia="zh-CN"/>
        </w:rPr>
        <w:t>10</w:t>
      </w:r>
      <w:r>
        <w:rPr>
          <w:rFonts w:hint="eastAsia" w:ascii="宋体" w:hAnsi="宋体" w:cs="宋体"/>
          <w:sz w:val="21"/>
          <w:szCs w:val="21"/>
        </w:rPr>
        <w:t>近三年</w:t>
      </w:r>
      <w:r>
        <w:rPr>
          <w:rFonts w:hint="eastAsia" w:ascii="宋体" w:hAnsi="宋体" w:cs="宋体"/>
          <w:sz w:val="21"/>
          <w:szCs w:val="21"/>
          <w:lang w:eastAsia="zh-CN"/>
        </w:rPr>
        <w:t>（</w:t>
      </w:r>
      <w:r>
        <w:rPr>
          <w:rFonts w:hint="eastAsia" w:ascii="宋体" w:hAnsi="宋体" w:cs="宋体"/>
          <w:sz w:val="21"/>
          <w:szCs w:val="21"/>
          <w:lang w:val="en-US" w:eastAsia="zh-CN"/>
        </w:rPr>
        <w:t>2</w:t>
      </w:r>
      <w:r>
        <w:rPr>
          <w:rFonts w:hint="eastAsia" w:ascii="宋体" w:hAnsi="宋体" w:cs="宋体"/>
          <w:sz w:val="21"/>
          <w:szCs w:val="21"/>
          <w:lang w:eastAsia="zh-CN"/>
        </w:rPr>
        <w:t>017年</w:t>
      </w:r>
      <w:r>
        <w:rPr>
          <w:rFonts w:hint="eastAsia" w:ascii="宋体" w:hAnsi="宋体" w:cs="宋体"/>
          <w:sz w:val="21"/>
          <w:szCs w:val="21"/>
          <w:lang w:val="en-US" w:eastAsia="zh-CN"/>
        </w:rPr>
        <w:t>1月1日至投标截止时间）</w:t>
      </w:r>
      <w:r>
        <w:rPr>
          <w:rFonts w:hint="eastAsia" w:ascii="宋体" w:hAnsi="宋体" w:cs="宋体"/>
          <w:sz w:val="21"/>
          <w:szCs w:val="21"/>
        </w:rPr>
        <w:t>，在国家、行业、集团公司以及地方政府质量监督检查中无重大质量问题及事故；（承诺）</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3.1.</w:t>
      </w:r>
      <w:r>
        <w:rPr>
          <w:rFonts w:hint="eastAsia" w:ascii="宋体" w:hAnsi="宋体" w:cs="宋体"/>
          <w:sz w:val="21"/>
          <w:szCs w:val="21"/>
          <w:lang w:val="en-US" w:eastAsia="zh-CN"/>
        </w:rPr>
        <w:t>11</w:t>
      </w:r>
      <w:r>
        <w:rPr>
          <w:rFonts w:hint="eastAsia" w:ascii="宋体" w:hAnsi="宋体" w:cs="宋体"/>
          <w:sz w:val="21"/>
          <w:szCs w:val="21"/>
        </w:rPr>
        <w:t>与集团公司及所属企业无重大法律纠纷；（承诺）</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3.1.</w:t>
      </w:r>
      <w:r>
        <w:rPr>
          <w:rFonts w:hint="eastAsia" w:ascii="宋体" w:hAnsi="宋体" w:cs="宋体"/>
          <w:sz w:val="21"/>
          <w:szCs w:val="21"/>
          <w:lang w:val="en-US" w:eastAsia="zh-CN"/>
        </w:rPr>
        <w:t>12</w:t>
      </w:r>
      <w:r>
        <w:rPr>
          <w:rFonts w:hint="eastAsia" w:ascii="宋体" w:hAnsi="宋体" w:cs="宋体"/>
          <w:sz w:val="21"/>
          <w:szCs w:val="21"/>
        </w:rPr>
        <w:t>投标人有良好的商业信誉和健全的财务会计制度；（承诺）</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3.1.1</w:t>
      </w:r>
      <w:r>
        <w:rPr>
          <w:rFonts w:hint="eastAsia" w:ascii="宋体" w:hAnsi="宋体" w:cs="宋体"/>
          <w:sz w:val="21"/>
          <w:szCs w:val="21"/>
          <w:lang w:val="en-US" w:eastAsia="zh-CN"/>
        </w:rPr>
        <w:t>3</w:t>
      </w:r>
      <w:r>
        <w:rPr>
          <w:rFonts w:hint="eastAsia" w:ascii="宋体" w:hAnsi="宋体" w:cs="宋体"/>
          <w:sz w:val="21"/>
          <w:szCs w:val="21"/>
        </w:rPr>
        <w:t>法律、行政法规规定的其他条件；（承诺）</w:t>
      </w:r>
    </w:p>
    <w:p>
      <w:pPr>
        <w:keepNext w:val="0"/>
        <w:keepLines w:val="0"/>
        <w:pageBreakBefore w:val="0"/>
        <w:widowControl/>
        <w:kinsoku/>
        <w:wordWrap/>
        <w:topLinePunct w:val="0"/>
        <w:autoSpaceDE/>
        <w:autoSpaceDN/>
        <w:bidi w:val="0"/>
        <w:adjustRightInd/>
        <w:snapToGrid w:val="0"/>
        <w:spacing w:line="288" w:lineRule="auto"/>
        <w:ind w:firstLine="422" w:firstLineChars="200"/>
        <w:textAlignment w:val="auto"/>
        <w:rPr>
          <w:rFonts w:hint="eastAsia" w:ascii="宋体" w:hAnsi="宋体" w:cs="宋体"/>
          <w:b/>
          <w:bCs/>
          <w:sz w:val="21"/>
          <w:szCs w:val="21"/>
          <w:highlight w:val="none"/>
        </w:rPr>
      </w:pPr>
      <w:r>
        <w:rPr>
          <w:rFonts w:hint="eastAsia" w:ascii="宋体" w:hAnsi="宋体" w:cs="宋体"/>
          <w:b/>
          <w:bCs/>
          <w:sz w:val="21"/>
          <w:szCs w:val="21"/>
          <w:highlight w:val="none"/>
        </w:rPr>
        <w:t>3.2技术资格条件</w:t>
      </w:r>
    </w:p>
    <w:p>
      <w:pPr>
        <w:spacing w:line="288" w:lineRule="auto"/>
        <w:ind w:firstLine="420" w:firstLineChars="200"/>
        <w:rPr>
          <w:rFonts w:hint="eastAsia" w:ascii="宋体" w:hAnsi="宋体" w:cs="宋体"/>
          <w:sz w:val="21"/>
          <w:szCs w:val="21"/>
        </w:rPr>
      </w:pPr>
      <w:bookmarkStart w:id="21" w:name="_Toc17902424"/>
      <w:r>
        <w:rPr>
          <w:rFonts w:hint="eastAsia" w:ascii="宋体" w:hAnsi="宋体" w:cs="宋体"/>
          <w:sz w:val="21"/>
          <w:szCs w:val="21"/>
        </w:rPr>
        <w:t>3.2.1</w:t>
      </w:r>
      <w:r>
        <w:rPr>
          <w:rFonts w:hint="eastAsia" w:ascii="宋体" w:hAnsi="宋体" w:cs="宋体"/>
          <w:sz w:val="21"/>
          <w:szCs w:val="21"/>
          <w:lang w:val="zh-CN"/>
        </w:rPr>
        <w:t>承诺所提供的产品必须附带有合格的《安全技术说明书》和《安全标签》，并《安全技术说明书》和《安全标签》与所提供的产品性质一致。《安全技术说明书》与《安全标签》的编制应严格按照《GB 15258-2009化学品安全标签编写规定》、《GB/T 17519-2013化学品安全技术说明书编写指南》、《GB/T 16483-2008化学品安全技术说明书》中的要求。</w:t>
      </w:r>
    </w:p>
    <w:p>
      <w:pPr>
        <w:spacing w:line="288" w:lineRule="auto"/>
        <w:ind w:firstLine="420" w:firstLineChars="200"/>
        <w:rPr>
          <w:rFonts w:hint="eastAsia" w:ascii="宋体" w:hAnsi="宋体" w:cs="宋体"/>
          <w:sz w:val="21"/>
          <w:szCs w:val="21"/>
        </w:rPr>
      </w:pPr>
    </w:p>
    <w:p>
      <w:pPr>
        <w:keepNext w:val="0"/>
        <w:keepLines w:val="0"/>
        <w:pageBreakBefore w:val="0"/>
        <w:kinsoku/>
        <w:wordWrap/>
        <w:topLinePunct w:val="0"/>
        <w:autoSpaceDE/>
        <w:autoSpaceDN/>
        <w:bidi w:val="0"/>
        <w:adjustRightInd/>
        <w:spacing w:line="288" w:lineRule="auto"/>
        <w:textAlignment w:val="auto"/>
        <w:rPr>
          <w:rFonts w:hint="eastAsia" w:ascii="Arial" w:hAnsi="Arial" w:eastAsia="黑体"/>
          <w:b/>
          <w:bCs/>
          <w:kern w:val="2"/>
          <w:sz w:val="32"/>
          <w:szCs w:val="32"/>
        </w:rPr>
      </w:pPr>
      <w:r>
        <w:rPr>
          <w:rFonts w:hint="eastAsia" w:ascii="Arial" w:hAnsi="Arial" w:eastAsia="黑体"/>
          <w:b/>
          <w:bCs/>
          <w:kern w:val="2"/>
          <w:sz w:val="32"/>
          <w:szCs w:val="32"/>
        </w:rPr>
        <w:t>4.招标文件的获取</w:t>
      </w:r>
      <w:bookmarkEnd w:id="17"/>
      <w:bookmarkEnd w:id="18"/>
      <w:bookmarkEnd w:id="19"/>
      <w:bookmarkEnd w:id="20"/>
      <w:bookmarkEnd w:id="21"/>
    </w:p>
    <w:p>
      <w:pPr>
        <w:keepNext w:val="0"/>
        <w:keepLines w:val="0"/>
        <w:pageBreakBefore w:val="0"/>
        <w:kinsoku/>
        <w:wordWrap/>
        <w:topLinePunct w:val="0"/>
        <w:autoSpaceDE/>
        <w:autoSpaceDN/>
        <w:bidi w:val="0"/>
        <w:adjustRightInd/>
        <w:spacing w:line="288" w:lineRule="auto"/>
        <w:ind w:firstLine="420" w:firstLineChars="200"/>
        <w:textAlignment w:val="auto"/>
        <w:rPr>
          <w:rFonts w:hint="eastAsia" w:ascii="宋体" w:hAnsi="宋体" w:cs="宋体"/>
          <w:sz w:val="21"/>
          <w:szCs w:val="21"/>
        </w:rPr>
      </w:pPr>
      <w:r>
        <w:rPr>
          <w:rFonts w:hint="eastAsia" w:ascii="宋体" w:hAnsi="宋体" w:cs="宋体"/>
          <w:sz w:val="21"/>
          <w:szCs w:val="21"/>
        </w:rPr>
        <w:t>4.1 凡有意参加投标的潜在投标人，请于北京时间</w:t>
      </w:r>
      <w:r>
        <w:rPr>
          <w:rFonts w:hint="eastAsia" w:ascii="宋体" w:hAnsi="宋体" w:cs="宋体"/>
          <w:color w:val="0000C8"/>
          <w:sz w:val="21"/>
          <w:szCs w:val="21"/>
        </w:rPr>
        <w:t xml:space="preserve"> 20</w:t>
      </w:r>
      <w:r>
        <w:rPr>
          <w:rFonts w:hint="eastAsia" w:ascii="宋体" w:hAnsi="宋体" w:cs="宋体"/>
          <w:color w:val="0000C8"/>
          <w:sz w:val="21"/>
          <w:szCs w:val="21"/>
          <w:lang w:val="en-US" w:eastAsia="zh-CN"/>
        </w:rPr>
        <w:t>20</w:t>
      </w:r>
      <w:r>
        <w:rPr>
          <w:rFonts w:hint="eastAsia" w:ascii="宋体" w:hAnsi="宋体" w:cs="宋体"/>
          <w:color w:val="0000C8"/>
          <w:sz w:val="21"/>
          <w:szCs w:val="21"/>
        </w:rPr>
        <w:t>年</w:t>
      </w:r>
      <w:r>
        <w:rPr>
          <w:rFonts w:hint="eastAsia" w:ascii="宋体" w:hAnsi="宋体" w:cs="宋体"/>
          <w:color w:val="0000C8"/>
          <w:sz w:val="21"/>
          <w:szCs w:val="21"/>
          <w:lang w:val="en-US" w:eastAsia="zh-CN"/>
        </w:rPr>
        <w:t>8</w:t>
      </w:r>
      <w:r>
        <w:rPr>
          <w:rFonts w:hint="eastAsia" w:ascii="宋体" w:hAnsi="宋体" w:cs="宋体"/>
          <w:color w:val="0000C8"/>
          <w:sz w:val="21"/>
          <w:szCs w:val="21"/>
        </w:rPr>
        <w:t>月</w:t>
      </w:r>
      <w:r>
        <w:rPr>
          <w:rFonts w:hint="eastAsia" w:ascii="宋体" w:hAnsi="宋体" w:cs="宋体"/>
          <w:color w:val="0000C8"/>
          <w:sz w:val="21"/>
          <w:szCs w:val="21"/>
          <w:lang w:val="en-US" w:eastAsia="zh-CN"/>
        </w:rPr>
        <w:t>5</w:t>
      </w:r>
      <w:r>
        <w:rPr>
          <w:rFonts w:hint="eastAsia" w:ascii="宋体" w:hAnsi="宋体" w:cs="宋体"/>
          <w:color w:val="0000C8"/>
          <w:sz w:val="21"/>
          <w:szCs w:val="21"/>
        </w:rPr>
        <w:t>日至 20</w:t>
      </w:r>
      <w:r>
        <w:rPr>
          <w:rFonts w:hint="eastAsia" w:ascii="宋体" w:hAnsi="宋体" w:cs="宋体"/>
          <w:color w:val="0000C8"/>
          <w:sz w:val="21"/>
          <w:szCs w:val="21"/>
          <w:lang w:val="en-US" w:eastAsia="zh-CN"/>
        </w:rPr>
        <w:t>20</w:t>
      </w:r>
      <w:r>
        <w:rPr>
          <w:rFonts w:hint="eastAsia" w:ascii="宋体" w:hAnsi="宋体" w:cs="宋体"/>
          <w:color w:val="0000C8"/>
          <w:sz w:val="21"/>
          <w:szCs w:val="21"/>
        </w:rPr>
        <w:t>年</w:t>
      </w:r>
      <w:r>
        <w:rPr>
          <w:rFonts w:hint="eastAsia" w:ascii="宋体" w:hAnsi="宋体" w:cs="宋体"/>
          <w:color w:val="0000C8"/>
          <w:sz w:val="21"/>
          <w:szCs w:val="21"/>
          <w:lang w:val="en-US" w:eastAsia="zh-CN"/>
        </w:rPr>
        <w:t>8</w:t>
      </w:r>
      <w:r>
        <w:rPr>
          <w:rFonts w:hint="eastAsia" w:ascii="宋体" w:hAnsi="宋体" w:cs="宋体"/>
          <w:color w:val="0000C8"/>
          <w:sz w:val="21"/>
          <w:szCs w:val="21"/>
        </w:rPr>
        <w:t>月</w:t>
      </w:r>
      <w:r>
        <w:rPr>
          <w:rFonts w:hint="eastAsia" w:ascii="宋体" w:hAnsi="宋体" w:cs="宋体"/>
          <w:color w:val="0000C8"/>
          <w:sz w:val="21"/>
          <w:szCs w:val="21"/>
          <w:lang w:val="en-US" w:eastAsia="zh-CN"/>
        </w:rPr>
        <w:t>10</w:t>
      </w:r>
      <w:bookmarkStart w:id="38" w:name="_GoBack"/>
      <w:bookmarkEnd w:id="38"/>
      <w:r>
        <w:rPr>
          <w:rFonts w:hint="eastAsia" w:ascii="宋体" w:hAnsi="宋体" w:cs="宋体"/>
          <w:color w:val="0000C8"/>
          <w:sz w:val="21"/>
          <w:szCs w:val="21"/>
        </w:rPr>
        <w:t>日</w:t>
      </w:r>
      <w:r>
        <w:rPr>
          <w:rFonts w:hint="eastAsia" w:ascii="宋体" w:hAnsi="宋体" w:cs="宋体"/>
          <w:sz w:val="21"/>
          <w:szCs w:val="21"/>
        </w:rPr>
        <w:t xml:space="preserve">内完成以下两个步骤： </w:t>
      </w:r>
    </w:p>
    <w:p>
      <w:pPr>
        <w:keepNext w:val="0"/>
        <w:keepLines w:val="0"/>
        <w:pageBreakBefore w:val="0"/>
        <w:kinsoku/>
        <w:wordWrap/>
        <w:topLinePunct w:val="0"/>
        <w:autoSpaceDE/>
        <w:autoSpaceDN/>
        <w:bidi w:val="0"/>
        <w:adjustRightInd/>
        <w:spacing w:line="288" w:lineRule="auto"/>
        <w:ind w:firstLine="420" w:firstLineChars="200"/>
        <w:textAlignment w:val="auto"/>
        <w:rPr>
          <w:rFonts w:hint="eastAsia" w:ascii="宋体" w:hAnsi="宋体" w:cs="宋体"/>
          <w:sz w:val="21"/>
          <w:szCs w:val="21"/>
        </w:rPr>
      </w:pPr>
      <w:r>
        <w:rPr>
          <w:rFonts w:hint="eastAsia" w:ascii="宋体" w:hAnsi="宋体" w:cs="宋体"/>
          <w:sz w:val="21"/>
          <w:szCs w:val="21"/>
        </w:rPr>
        <w:t>①  办理本项目在线报名事宜。</w:t>
      </w:r>
    </w:p>
    <w:p>
      <w:pPr>
        <w:keepNext w:val="0"/>
        <w:keepLines w:val="0"/>
        <w:pageBreakBefore w:val="0"/>
        <w:kinsoku/>
        <w:wordWrap/>
        <w:topLinePunct w:val="0"/>
        <w:autoSpaceDE/>
        <w:autoSpaceDN/>
        <w:bidi w:val="0"/>
        <w:adjustRightInd/>
        <w:spacing w:line="288" w:lineRule="auto"/>
        <w:ind w:firstLine="420" w:firstLineChars="200"/>
        <w:textAlignment w:val="auto"/>
        <w:rPr>
          <w:rFonts w:hint="eastAsia" w:ascii="宋体" w:hAnsi="宋体" w:cs="宋体"/>
          <w:sz w:val="21"/>
          <w:szCs w:val="21"/>
        </w:rPr>
      </w:pPr>
      <w:r>
        <w:rPr>
          <w:rFonts w:hint="eastAsia" w:ascii="宋体" w:hAnsi="宋体" w:cs="宋体"/>
          <w:sz w:val="21"/>
          <w:szCs w:val="21"/>
        </w:rPr>
        <w:t>登录“中国石油招标投标网”，进入“中国石油电子招标投标交易平台”在线报名。（如未在“中国石油电子招标投标交易平台”上注册过的潜在投标人需要先注册并通过平台审核，审核通过后登录平台在“可报名项目”中找到本项目并完成在线报名，投标人注册</w:t>
      </w:r>
      <w:r>
        <w:rPr>
          <w:rFonts w:hint="eastAsia" w:ascii="宋体" w:hAnsi="宋体" w:cs="宋体"/>
          <w:sz w:val="21"/>
          <w:szCs w:val="21"/>
          <w:highlight w:val="none"/>
        </w:rPr>
        <w:t>请参考</w:t>
      </w:r>
      <w:r>
        <w:rPr>
          <w:rFonts w:hint="eastAsia" w:ascii="宋体" w:hAnsi="宋体" w:cs="宋体"/>
          <w:sz w:val="21"/>
          <w:szCs w:val="21"/>
          <w:highlight w:val="none"/>
          <w:lang w:eastAsia="zh-CN"/>
        </w:rPr>
        <w:t>中国石油招标投标网</w:t>
      </w:r>
      <w:r>
        <w:rPr>
          <w:rFonts w:hint="eastAsia" w:ascii="宋体" w:hAnsi="宋体" w:cs="宋体"/>
          <w:sz w:val="21"/>
          <w:szCs w:val="21"/>
          <w:highlight w:val="none"/>
          <w:lang w:val="en-US" w:eastAsia="zh-CN"/>
        </w:rPr>
        <w:t>-通知通告-操作指南-</w:t>
      </w:r>
      <w:r>
        <w:rPr>
          <w:rFonts w:hint="eastAsia" w:ascii="宋体" w:hAnsi="宋体" w:cs="宋体"/>
          <w:sz w:val="21"/>
          <w:szCs w:val="21"/>
          <w:highlight w:val="none"/>
        </w:rPr>
        <w:t>《电子招投标平台投标人账号注册及信息变更指南》，</w:t>
      </w:r>
      <w:r>
        <w:rPr>
          <w:rFonts w:hint="eastAsia" w:ascii="宋体" w:hAnsi="宋体" w:cs="宋体"/>
          <w:sz w:val="21"/>
          <w:szCs w:val="21"/>
        </w:rPr>
        <w:t>或拨打中国石油电子招标投标交易平台技术支持电话咨询。）</w:t>
      </w:r>
    </w:p>
    <w:p>
      <w:pPr>
        <w:keepNext w:val="0"/>
        <w:keepLines w:val="0"/>
        <w:pageBreakBefore w:val="0"/>
        <w:kinsoku/>
        <w:wordWrap/>
        <w:topLinePunct w:val="0"/>
        <w:autoSpaceDE/>
        <w:autoSpaceDN/>
        <w:bidi w:val="0"/>
        <w:adjustRightInd/>
        <w:spacing w:line="288" w:lineRule="auto"/>
        <w:textAlignment w:val="auto"/>
        <w:rPr>
          <w:rFonts w:hint="eastAsia" w:ascii="宋体" w:hAnsi="宋体" w:cs="宋体"/>
          <w:sz w:val="21"/>
          <w:szCs w:val="21"/>
        </w:rPr>
      </w:pPr>
      <w:r>
        <w:rPr>
          <w:rFonts w:hint="eastAsia" w:ascii="宋体" w:hAnsi="宋体" w:cs="宋体"/>
          <w:color w:val="000000"/>
          <w:kern w:val="2"/>
          <w:sz w:val="21"/>
          <w:szCs w:val="21"/>
        </w:rPr>
        <w:t>注：</w:t>
      </w:r>
      <w:r>
        <w:rPr>
          <w:rFonts w:hint="eastAsia" w:ascii="宋体" w:hAnsi="宋体" w:cs="宋体"/>
          <w:sz w:val="21"/>
          <w:szCs w:val="21"/>
        </w:rPr>
        <w:t>中国石油电子招标投标交易平台：</w:t>
      </w:r>
      <w:r>
        <w:rPr>
          <w:rFonts w:hint="eastAsia" w:ascii="宋体" w:hAnsi="宋体" w:cs="宋体"/>
          <w:kern w:val="2"/>
          <w:sz w:val="21"/>
          <w:szCs w:val="21"/>
        </w:rPr>
        <w:t>http://ebidmanage.cnpcbidding.com/bidder/ebid/base/login.html</w:t>
      </w:r>
    </w:p>
    <w:p>
      <w:pPr>
        <w:keepNext w:val="0"/>
        <w:keepLines w:val="0"/>
        <w:pageBreakBefore w:val="0"/>
        <w:kinsoku/>
        <w:wordWrap/>
        <w:topLinePunct w:val="0"/>
        <w:autoSpaceDE/>
        <w:autoSpaceDN/>
        <w:bidi w:val="0"/>
        <w:adjustRightInd/>
        <w:spacing w:line="288" w:lineRule="auto"/>
        <w:ind w:firstLine="420" w:firstLineChars="200"/>
        <w:textAlignment w:val="auto"/>
        <w:rPr>
          <w:rFonts w:hint="eastAsia" w:ascii="宋体" w:hAnsi="宋体" w:cs="宋体"/>
          <w:sz w:val="21"/>
          <w:szCs w:val="21"/>
        </w:rPr>
      </w:pPr>
      <w:r>
        <w:rPr>
          <w:rFonts w:hint="eastAsia" w:ascii="宋体" w:hAnsi="宋体" w:cs="宋体"/>
          <w:sz w:val="21"/>
          <w:szCs w:val="21"/>
        </w:rPr>
        <w:t>②办理本项目标书费缴纳事宜。</w:t>
      </w:r>
    </w:p>
    <w:p>
      <w:pPr>
        <w:keepNext w:val="0"/>
        <w:keepLines w:val="0"/>
        <w:pageBreakBefore w:val="0"/>
        <w:kinsoku/>
        <w:wordWrap/>
        <w:topLinePunct w:val="0"/>
        <w:autoSpaceDE/>
        <w:autoSpaceDN/>
        <w:bidi w:val="0"/>
        <w:adjustRightInd/>
        <w:spacing w:line="288" w:lineRule="auto"/>
        <w:ind w:firstLine="420" w:firstLineChars="200"/>
        <w:textAlignment w:val="auto"/>
        <w:rPr>
          <w:rFonts w:hint="eastAsia" w:ascii="宋体" w:hAnsi="宋体" w:cs="宋体"/>
          <w:color w:val="FF0000"/>
          <w:kern w:val="2"/>
          <w:sz w:val="21"/>
          <w:szCs w:val="21"/>
        </w:rPr>
      </w:pPr>
      <w:r>
        <w:rPr>
          <w:rFonts w:hint="eastAsia" w:ascii="宋体" w:hAnsi="宋体" w:cs="宋体"/>
          <w:color w:val="333333"/>
          <w:sz w:val="21"/>
          <w:szCs w:val="21"/>
        </w:rPr>
        <w:t>登陆“中国石油电子招标投标交易平台”，选择“已报名项目”进行购买招标文件操作</w:t>
      </w:r>
      <w:r>
        <w:rPr>
          <w:rFonts w:hint="eastAsia" w:ascii="宋体" w:hAnsi="宋体" w:cs="宋体"/>
          <w:kern w:val="2"/>
          <w:sz w:val="21"/>
          <w:szCs w:val="21"/>
        </w:rPr>
        <w:t>。</w:t>
      </w:r>
      <w:r>
        <w:rPr>
          <w:rFonts w:hint="eastAsia" w:ascii="宋体" w:hAnsi="宋体" w:cs="宋体"/>
          <w:color w:val="FF0000"/>
          <w:kern w:val="2"/>
          <w:sz w:val="21"/>
          <w:szCs w:val="21"/>
        </w:rPr>
        <w:t>购买招标文件采用网上支付的方式，系统仅支持个人网银支付。</w:t>
      </w:r>
    </w:p>
    <w:p>
      <w:pPr>
        <w:keepNext w:val="0"/>
        <w:keepLines w:val="0"/>
        <w:pageBreakBefore w:val="0"/>
        <w:kinsoku/>
        <w:wordWrap/>
        <w:topLinePunct w:val="0"/>
        <w:autoSpaceDE/>
        <w:autoSpaceDN/>
        <w:bidi w:val="0"/>
        <w:adjustRightInd/>
        <w:spacing w:line="288" w:lineRule="auto"/>
        <w:ind w:firstLine="420" w:firstLineChars="200"/>
        <w:textAlignment w:val="auto"/>
        <w:rPr>
          <w:rFonts w:hint="eastAsia" w:ascii="宋体" w:hAnsi="宋体" w:cs="宋体"/>
          <w:b/>
          <w:bCs/>
          <w:color w:val="000000"/>
          <w:kern w:val="2"/>
          <w:sz w:val="21"/>
          <w:szCs w:val="21"/>
        </w:rPr>
      </w:pPr>
      <w:r>
        <w:rPr>
          <w:rFonts w:hint="eastAsia" w:ascii="宋体" w:hAnsi="宋体" w:cs="宋体"/>
          <w:color w:val="000000"/>
          <w:kern w:val="2"/>
          <w:sz w:val="21"/>
          <w:szCs w:val="21"/>
        </w:rPr>
        <w:t>详细操作步骤参见</w:t>
      </w:r>
      <w:r>
        <w:rPr>
          <w:rFonts w:hint="eastAsia" w:ascii="宋体" w:hAnsi="宋体" w:cs="宋体"/>
          <w:b/>
          <w:bCs/>
          <w:color w:val="000000"/>
          <w:kern w:val="2"/>
          <w:sz w:val="21"/>
          <w:szCs w:val="21"/>
        </w:rPr>
        <w:t>《工具中心-投标人用户手册》。</w:t>
      </w:r>
    </w:p>
    <w:p>
      <w:pPr>
        <w:keepNext w:val="0"/>
        <w:keepLines w:val="0"/>
        <w:pageBreakBefore w:val="0"/>
        <w:kinsoku/>
        <w:wordWrap/>
        <w:topLinePunct w:val="0"/>
        <w:autoSpaceDE/>
        <w:autoSpaceDN/>
        <w:bidi w:val="0"/>
        <w:adjustRightInd/>
        <w:spacing w:line="288" w:lineRule="auto"/>
        <w:ind w:firstLine="420" w:firstLineChars="200"/>
        <w:textAlignment w:val="auto"/>
        <w:rPr>
          <w:rFonts w:hint="eastAsia" w:ascii="宋体" w:hAnsi="宋体" w:cs="宋体"/>
          <w:sz w:val="21"/>
          <w:szCs w:val="21"/>
        </w:rPr>
      </w:pPr>
      <w:r>
        <w:rPr>
          <w:rFonts w:hint="eastAsia" w:ascii="宋体" w:hAnsi="宋体" w:cs="宋体"/>
          <w:sz w:val="21"/>
          <w:szCs w:val="21"/>
        </w:rPr>
        <w:t>4.2招标文件每个标包售价为</w:t>
      </w:r>
      <w:r>
        <w:rPr>
          <w:rFonts w:hint="eastAsia" w:ascii="宋体" w:hAnsi="宋体" w:cs="宋体"/>
          <w:color w:val="0000C8"/>
          <w:sz w:val="21"/>
          <w:szCs w:val="21"/>
        </w:rPr>
        <w:t>500</w:t>
      </w:r>
      <w:r>
        <w:rPr>
          <w:rFonts w:hint="eastAsia" w:ascii="宋体" w:hAnsi="宋体" w:cs="宋体"/>
          <w:sz w:val="21"/>
          <w:szCs w:val="21"/>
        </w:rPr>
        <w:t xml:space="preserve">元人民币，请有意参加投标的潜在投标人确认自身资格条件是否满足投标人资格要求，售后不退，应自负其责。 </w:t>
      </w:r>
    </w:p>
    <w:p>
      <w:pPr>
        <w:keepNext w:val="0"/>
        <w:keepLines w:val="0"/>
        <w:pageBreakBefore w:val="0"/>
        <w:kinsoku/>
        <w:wordWrap/>
        <w:topLinePunct w:val="0"/>
        <w:autoSpaceDE/>
        <w:autoSpaceDN/>
        <w:bidi w:val="0"/>
        <w:adjustRightInd/>
        <w:spacing w:line="288" w:lineRule="auto"/>
        <w:ind w:firstLine="420" w:firstLineChars="200"/>
        <w:textAlignment w:val="auto"/>
        <w:rPr>
          <w:rFonts w:hint="eastAsia" w:ascii="宋体" w:hAnsi="宋体" w:cs="宋体"/>
          <w:sz w:val="21"/>
          <w:szCs w:val="21"/>
        </w:rPr>
      </w:pPr>
      <w:r>
        <w:rPr>
          <w:rFonts w:hint="eastAsia" w:ascii="宋体" w:hAnsi="宋体" w:cs="宋体"/>
          <w:sz w:val="21"/>
          <w:szCs w:val="21"/>
        </w:rPr>
        <w:t xml:space="preserve">4.3本次招标文件采取线上发售的方式。潜在投标人按照4.1条款要求购买招标文件后，可登录“中国石油电子招标投标交易平台”下载招标文件。 </w:t>
      </w:r>
    </w:p>
    <w:p>
      <w:pPr>
        <w:keepNext w:val="0"/>
        <w:keepLines w:val="0"/>
        <w:pageBreakBefore w:val="0"/>
        <w:kinsoku/>
        <w:wordWrap/>
        <w:topLinePunct w:val="0"/>
        <w:autoSpaceDE/>
        <w:autoSpaceDN/>
        <w:bidi w:val="0"/>
        <w:adjustRightInd/>
        <w:spacing w:line="288" w:lineRule="auto"/>
        <w:ind w:firstLine="420" w:firstLineChars="200"/>
        <w:textAlignment w:val="auto"/>
        <w:rPr>
          <w:rFonts w:hint="eastAsia" w:ascii="宋体" w:hAnsi="宋体" w:cs="宋体"/>
          <w:bCs/>
          <w:sz w:val="21"/>
          <w:szCs w:val="21"/>
          <w:highlight w:val="none"/>
        </w:rPr>
      </w:pPr>
      <w:r>
        <w:rPr>
          <w:rFonts w:hint="eastAsia" w:ascii="宋体" w:hAnsi="宋体" w:cs="宋体"/>
          <w:sz w:val="21"/>
          <w:szCs w:val="21"/>
        </w:rPr>
        <w:t>4.4此次招标采购项目为全流程网上操作，供应商需要使用 U-key才能完成投标工作，因此要求所有参与本项目投标的供应商必须办理U-key。</w:t>
      </w:r>
      <w:r>
        <w:rPr>
          <w:rFonts w:hint="eastAsia" w:ascii="宋体" w:hAnsi="宋体" w:cs="宋体"/>
          <w:color w:val="333333"/>
          <w:sz w:val="21"/>
          <w:szCs w:val="21"/>
        </w:rPr>
        <w:t>中石油电子商务</w:t>
      </w:r>
      <w:r>
        <w:rPr>
          <w:rFonts w:hint="eastAsia" w:ascii="宋体" w:hAnsi="宋体" w:cs="宋体"/>
          <w:bCs/>
          <w:color w:val="000000"/>
          <w:sz w:val="21"/>
          <w:szCs w:val="21"/>
        </w:rPr>
        <w:t>U-Key办理</w:t>
      </w:r>
      <w:r>
        <w:rPr>
          <w:rFonts w:hint="eastAsia" w:ascii="宋体" w:hAnsi="宋体" w:cs="宋体"/>
          <w:bCs/>
          <w:color w:val="000000"/>
          <w:sz w:val="21"/>
          <w:szCs w:val="21"/>
          <w:highlight w:val="none"/>
        </w:rPr>
        <w:t>流程详见</w:t>
      </w:r>
      <w:r>
        <w:rPr>
          <w:rFonts w:hint="eastAsia" w:ascii="宋体" w:hAnsi="宋体" w:cs="宋体"/>
          <w:sz w:val="21"/>
          <w:szCs w:val="21"/>
          <w:highlight w:val="none"/>
          <w:lang w:eastAsia="zh-CN"/>
        </w:rPr>
        <w:t>中国石油招标投标网</w:t>
      </w:r>
      <w:r>
        <w:rPr>
          <w:rFonts w:hint="eastAsia" w:ascii="宋体" w:hAnsi="宋体" w:cs="宋体"/>
          <w:sz w:val="21"/>
          <w:szCs w:val="21"/>
          <w:highlight w:val="none"/>
          <w:lang w:val="en-US" w:eastAsia="zh-CN"/>
        </w:rPr>
        <w:t>-通知通告-操作指南-</w:t>
      </w:r>
      <w:r>
        <w:rPr>
          <w:rFonts w:hint="eastAsia" w:ascii="宋体" w:hAnsi="宋体" w:cs="宋体"/>
          <w:sz w:val="21"/>
          <w:szCs w:val="21"/>
          <w:highlight w:val="none"/>
        </w:rPr>
        <w:t>《</w:t>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HYPERLINK "https://www.cnpcbidding.com/html/1/javascript: void (0);"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电子招投标平台Ukey办理通知公告及操作手册</w:t>
      </w:r>
      <w:r>
        <w:rPr>
          <w:rFonts w:hint="eastAsia" w:ascii="宋体" w:hAnsi="宋体" w:cs="宋体"/>
          <w:sz w:val="21"/>
          <w:szCs w:val="21"/>
          <w:highlight w:val="none"/>
        </w:rPr>
        <w:fldChar w:fldCharType="end"/>
      </w:r>
      <w:r>
        <w:rPr>
          <w:rFonts w:hint="eastAsia" w:ascii="宋体" w:hAnsi="宋体" w:cs="宋体"/>
          <w:sz w:val="21"/>
          <w:szCs w:val="21"/>
          <w:highlight w:val="none"/>
        </w:rPr>
        <w:t>》</w:t>
      </w:r>
      <w:r>
        <w:rPr>
          <w:rFonts w:hint="eastAsia" w:ascii="宋体" w:hAnsi="宋体" w:cs="宋体"/>
          <w:color w:val="333333"/>
          <w:sz w:val="21"/>
          <w:szCs w:val="21"/>
          <w:highlight w:val="none"/>
        </w:rPr>
        <w:t>。</w:t>
      </w:r>
    </w:p>
    <w:p>
      <w:pPr>
        <w:keepNext w:val="0"/>
        <w:keepLines w:val="0"/>
        <w:pageBreakBefore w:val="0"/>
        <w:kinsoku/>
        <w:wordWrap/>
        <w:topLinePunct w:val="0"/>
        <w:autoSpaceDE/>
        <w:autoSpaceDN/>
        <w:bidi w:val="0"/>
        <w:adjustRightInd/>
        <w:spacing w:line="288" w:lineRule="auto"/>
        <w:ind w:firstLine="420" w:firstLineChars="200"/>
        <w:textAlignment w:val="auto"/>
        <w:rPr>
          <w:rFonts w:hint="eastAsia" w:ascii="宋体" w:hAnsi="宋体" w:cs="宋体"/>
          <w:color w:val="000000"/>
          <w:kern w:val="2"/>
          <w:sz w:val="21"/>
          <w:szCs w:val="21"/>
          <w:highlight w:val="green"/>
        </w:rPr>
      </w:pPr>
      <w:r>
        <w:rPr>
          <w:rFonts w:hint="eastAsia" w:ascii="宋体" w:hAnsi="宋体" w:cs="宋体"/>
          <w:color w:val="000000"/>
          <w:kern w:val="2"/>
          <w:sz w:val="21"/>
          <w:szCs w:val="21"/>
        </w:rPr>
        <w:t>4.5 招标文件获取后，需每天登陆“中国石油电子招标投标交易平台”查看该项目澄清等相关信息。</w:t>
      </w:r>
    </w:p>
    <w:p>
      <w:pPr>
        <w:keepNext w:val="0"/>
        <w:keepLines w:val="0"/>
        <w:pageBreakBefore w:val="0"/>
        <w:kinsoku/>
        <w:wordWrap/>
        <w:topLinePunct w:val="0"/>
        <w:autoSpaceDE/>
        <w:autoSpaceDN/>
        <w:bidi w:val="0"/>
        <w:adjustRightInd/>
        <w:spacing w:line="288" w:lineRule="auto"/>
        <w:ind w:firstLine="420" w:firstLineChars="200"/>
        <w:textAlignment w:val="auto"/>
        <w:rPr>
          <w:rFonts w:hint="eastAsia" w:ascii="宋体" w:hAnsi="宋体" w:cs="宋体"/>
          <w:color w:val="000000"/>
          <w:kern w:val="2"/>
          <w:sz w:val="21"/>
          <w:szCs w:val="21"/>
          <w:highlight w:val="none"/>
          <w:lang w:val="zh-CN"/>
        </w:rPr>
      </w:pPr>
      <w:r>
        <w:rPr>
          <w:rFonts w:hint="eastAsia" w:ascii="宋体" w:hAnsi="宋体" w:cs="宋体"/>
          <w:color w:val="000000"/>
          <w:kern w:val="2"/>
          <w:sz w:val="21"/>
          <w:szCs w:val="21"/>
          <w:highlight w:val="none"/>
        </w:rPr>
        <w:t>4.6 招标文件购买操作失败或其他系统问题，</w:t>
      </w:r>
      <w:r>
        <w:rPr>
          <w:rFonts w:hint="eastAsia" w:ascii="宋体" w:hAnsi="宋体" w:cs="宋体"/>
          <w:color w:val="000000"/>
          <w:kern w:val="2"/>
          <w:sz w:val="21"/>
          <w:szCs w:val="21"/>
          <w:highlight w:val="none"/>
          <w:lang w:val="zh-CN"/>
        </w:rPr>
        <w:t>可尝试更换其他银行的个人网银重新购买</w:t>
      </w:r>
      <w:r>
        <w:rPr>
          <w:rFonts w:hint="eastAsia" w:ascii="宋体" w:hAnsi="宋体" w:cs="宋体"/>
          <w:color w:val="000000"/>
          <w:kern w:val="2"/>
          <w:sz w:val="21"/>
          <w:szCs w:val="21"/>
          <w:highlight w:val="none"/>
          <w:lang w:eastAsia="zh-CN"/>
        </w:rPr>
        <w:t>或</w:t>
      </w:r>
      <w:r>
        <w:rPr>
          <w:rFonts w:hint="eastAsia" w:ascii="宋体" w:hAnsi="宋体" w:cs="宋体"/>
          <w:color w:val="000000"/>
          <w:kern w:val="2"/>
          <w:sz w:val="21"/>
          <w:szCs w:val="21"/>
          <w:highlight w:val="none"/>
        </w:rPr>
        <w:t>拨打中国石油电子招标投标交易平台技术支持电话咨询</w:t>
      </w:r>
      <w:r>
        <w:rPr>
          <w:rFonts w:hint="eastAsia" w:ascii="方正小标宋简体" w:hAnsi="方正小标宋简体" w:eastAsia="方正小标宋简体"/>
          <w:color w:val="000000"/>
          <w:sz w:val="24"/>
          <w:highlight w:val="none"/>
          <w:lang w:val="zh-CN"/>
        </w:rPr>
        <w:t>。</w:t>
      </w:r>
      <w:r>
        <w:rPr>
          <w:rFonts w:hint="eastAsia" w:ascii="宋体" w:hAnsi="宋体" w:cs="宋体"/>
          <w:color w:val="000000"/>
          <w:kern w:val="2"/>
          <w:sz w:val="21"/>
          <w:szCs w:val="21"/>
          <w:highlight w:val="none"/>
          <w:lang w:val="zh-CN"/>
        </w:rPr>
        <w:t>重复购买的，在本项目开标日之后可联系招标代理机构联系人退还重复购买费用。</w:t>
      </w:r>
    </w:p>
    <w:p>
      <w:pPr>
        <w:keepNext w:val="0"/>
        <w:keepLines w:val="0"/>
        <w:pageBreakBefore w:val="0"/>
        <w:kinsoku/>
        <w:wordWrap/>
        <w:topLinePunct w:val="0"/>
        <w:autoSpaceDE/>
        <w:autoSpaceDN/>
        <w:bidi w:val="0"/>
        <w:adjustRightInd/>
        <w:spacing w:line="288" w:lineRule="auto"/>
        <w:textAlignment w:val="auto"/>
        <w:rPr>
          <w:rFonts w:hint="eastAsia" w:ascii="Arial" w:hAnsi="Arial" w:eastAsia="黑体"/>
          <w:b/>
          <w:bCs/>
          <w:kern w:val="2"/>
          <w:sz w:val="32"/>
          <w:szCs w:val="32"/>
        </w:rPr>
      </w:pPr>
      <w:bookmarkStart w:id="22" w:name="_Toc310252796"/>
      <w:bookmarkStart w:id="23" w:name="_Toc310252595"/>
      <w:bookmarkStart w:id="24" w:name="_Toc491332587"/>
      <w:bookmarkStart w:id="25" w:name="_Toc520895298"/>
      <w:bookmarkStart w:id="26" w:name="_Toc17902425"/>
      <w:r>
        <w:rPr>
          <w:rFonts w:hint="eastAsia" w:ascii="Arial" w:hAnsi="Arial" w:eastAsia="黑体"/>
          <w:b/>
          <w:bCs/>
          <w:kern w:val="2"/>
          <w:sz w:val="32"/>
          <w:szCs w:val="32"/>
        </w:rPr>
        <w:t>5.投标文件的递交</w:t>
      </w:r>
      <w:bookmarkEnd w:id="22"/>
      <w:bookmarkEnd w:id="23"/>
      <w:bookmarkEnd w:id="24"/>
      <w:bookmarkEnd w:id="25"/>
      <w:bookmarkEnd w:id="26"/>
    </w:p>
    <w:p>
      <w:pPr>
        <w:keepNext w:val="0"/>
        <w:keepLines w:val="0"/>
        <w:pageBreakBefore w:val="0"/>
        <w:kinsoku/>
        <w:wordWrap/>
        <w:topLinePunct w:val="0"/>
        <w:autoSpaceDE/>
        <w:autoSpaceDN/>
        <w:bidi w:val="0"/>
        <w:adjustRightInd/>
        <w:spacing w:line="288" w:lineRule="auto"/>
        <w:ind w:firstLine="420" w:firstLineChars="200"/>
        <w:textAlignment w:val="auto"/>
        <w:rPr>
          <w:rFonts w:hint="eastAsia" w:ascii="宋体" w:hAnsi="宋体" w:cs="宋体"/>
          <w:color w:val="FF0000"/>
          <w:kern w:val="2"/>
          <w:sz w:val="21"/>
          <w:szCs w:val="21"/>
        </w:rPr>
      </w:pPr>
      <w:r>
        <w:rPr>
          <w:rFonts w:hint="eastAsia" w:ascii="宋体" w:hAnsi="宋体" w:cs="宋体"/>
          <w:color w:val="000000"/>
          <w:kern w:val="2"/>
          <w:sz w:val="21"/>
          <w:szCs w:val="21"/>
        </w:rPr>
        <w:t>5.1本次招标采取网上递交电子投标文件的投标方式</w:t>
      </w:r>
      <w:r>
        <w:rPr>
          <w:rFonts w:hint="eastAsia" w:ascii="宋体" w:hAnsi="宋体" w:cs="宋体"/>
          <w:color w:val="000000"/>
          <w:kern w:val="2"/>
          <w:sz w:val="21"/>
          <w:szCs w:val="21"/>
          <w:lang w:eastAsia="zh-CN"/>
        </w:rPr>
        <w:t>；</w:t>
      </w:r>
      <w:r>
        <w:rPr>
          <w:rFonts w:hint="eastAsia" w:ascii="宋体" w:hAnsi="宋体" w:cs="宋体"/>
          <w:color w:val="000000"/>
          <w:kern w:val="2"/>
          <w:sz w:val="21"/>
          <w:szCs w:val="21"/>
        </w:rPr>
        <w:t xml:space="preserve"> </w:t>
      </w:r>
    </w:p>
    <w:p>
      <w:pPr>
        <w:keepNext w:val="0"/>
        <w:keepLines w:val="0"/>
        <w:pageBreakBefore w:val="0"/>
        <w:kinsoku/>
        <w:wordWrap/>
        <w:topLinePunct w:val="0"/>
        <w:autoSpaceDE/>
        <w:autoSpaceDN/>
        <w:bidi w:val="0"/>
        <w:adjustRightInd/>
        <w:spacing w:line="288" w:lineRule="auto"/>
        <w:ind w:firstLine="420" w:firstLineChars="200"/>
        <w:textAlignment w:val="auto"/>
        <w:rPr>
          <w:rFonts w:hint="eastAsia" w:ascii="宋体" w:hAnsi="宋体" w:cs="宋体"/>
          <w:color w:val="000000"/>
          <w:kern w:val="2"/>
          <w:sz w:val="21"/>
          <w:szCs w:val="21"/>
        </w:rPr>
      </w:pPr>
      <w:r>
        <w:rPr>
          <w:rFonts w:hint="eastAsia" w:ascii="宋体" w:hAnsi="宋体" w:cs="宋体"/>
          <w:color w:val="000000"/>
          <w:kern w:val="2"/>
          <w:sz w:val="21"/>
          <w:szCs w:val="21"/>
        </w:rPr>
        <w:t>5.2投标截止时间和开标时间（网上开标） ：</w:t>
      </w:r>
      <w:r>
        <w:rPr>
          <w:rFonts w:hint="eastAsia" w:ascii="宋体" w:hAnsi="宋体" w:cs="宋体"/>
          <w:color w:val="0000C8"/>
          <w:kern w:val="2"/>
          <w:sz w:val="21"/>
          <w:szCs w:val="21"/>
        </w:rPr>
        <w:t>20</w:t>
      </w:r>
      <w:r>
        <w:rPr>
          <w:rFonts w:hint="eastAsia" w:ascii="宋体" w:hAnsi="宋体" w:cs="宋体"/>
          <w:color w:val="0000C8"/>
          <w:kern w:val="2"/>
          <w:sz w:val="21"/>
          <w:szCs w:val="21"/>
          <w:lang w:val="en-US" w:eastAsia="zh-CN"/>
        </w:rPr>
        <w:t>20</w:t>
      </w:r>
      <w:r>
        <w:rPr>
          <w:rFonts w:hint="eastAsia" w:ascii="宋体" w:hAnsi="宋体" w:cs="宋体"/>
          <w:color w:val="0000C8"/>
          <w:kern w:val="2"/>
          <w:sz w:val="21"/>
          <w:szCs w:val="21"/>
        </w:rPr>
        <w:t>年</w:t>
      </w:r>
      <w:r>
        <w:rPr>
          <w:rFonts w:hint="eastAsia" w:ascii="宋体" w:hAnsi="宋体" w:cs="宋体"/>
          <w:color w:val="0000C8"/>
          <w:kern w:val="2"/>
          <w:sz w:val="21"/>
          <w:szCs w:val="21"/>
          <w:lang w:val="en-US" w:eastAsia="zh-CN"/>
        </w:rPr>
        <w:t>8</w:t>
      </w:r>
      <w:r>
        <w:rPr>
          <w:rFonts w:hint="eastAsia" w:ascii="宋体" w:hAnsi="宋体" w:cs="宋体"/>
          <w:color w:val="0000C8"/>
          <w:kern w:val="2"/>
          <w:sz w:val="21"/>
          <w:szCs w:val="21"/>
        </w:rPr>
        <w:t>月</w:t>
      </w:r>
      <w:r>
        <w:rPr>
          <w:rFonts w:hint="eastAsia" w:ascii="宋体" w:hAnsi="宋体" w:cs="宋体"/>
          <w:color w:val="0000C8"/>
          <w:kern w:val="2"/>
          <w:sz w:val="21"/>
          <w:szCs w:val="21"/>
          <w:lang w:val="en-US" w:eastAsia="zh-CN"/>
        </w:rPr>
        <w:t>28</w:t>
      </w:r>
      <w:r>
        <w:rPr>
          <w:rFonts w:hint="eastAsia" w:ascii="宋体" w:hAnsi="宋体" w:cs="宋体"/>
          <w:color w:val="0000C8"/>
          <w:kern w:val="2"/>
          <w:sz w:val="21"/>
          <w:szCs w:val="21"/>
        </w:rPr>
        <w:t>日</w:t>
      </w:r>
      <w:r>
        <w:rPr>
          <w:rFonts w:hint="eastAsia" w:ascii="宋体" w:hAnsi="宋体" w:cs="宋体"/>
          <w:color w:val="0000C8"/>
          <w:kern w:val="2"/>
          <w:sz w:val="21"/>
          <w:szCs w:val="21"/>
          <w:lang w:val="en-US" w:eastAsia="zh-CN"/>
        </w:rPr>
        <w:t>08</w:t>
      </w:r>
      <w:r>
        <w:rPr>
          <w:rFonts w:hint="eastAsia" w:ascii="宋体" w:hAnsi="宋体" w:cs="宋体"/>
          <w:color w:val="0000C8"/>
          <w:kern w:val="2"/>
          <w:sz w:val="21"/>
          <w:szCs w:val="21"/>
        </w:rPr>
        <w:t>时</w:t>
      </w:r>
      <w:r>
        <w:rPr>
          <w:rFonts w:hint="eastAsia" w:ascii="宋体" w:hAnsi="宋体" w:cs="宋体"/>
          <w:color w:val="0000C8"/>
          <w:kern w:val="2"/>
          <w:sz w:val="21"/>
          <w:szCs w:val="21"/>
          <w:lang w:val="en-US" w:eastAsia="zh-CN"/>
        </w:rPr>
        <w:t>30</w:t>
      </w:r>
      <w:r>
        <w:rPr>
          <w:rFonts w:hint="eastAsia" w:ascii="宋体" w:hAnsi="宋体" w:cs="宋体"/>
          <w:color w:val="0000C8"/>
          <w:kern w:val="2"/>
          <w:sz w:val="21"/>
          <w:szCs w:val="21"/>
        </w:rPr>
        <w:t>分</w:t>
      </w:r>
      <w:r>
        <w:rPr>
          <w:rFonts w:hint="eastAsia" w:ascii="宋体" w:hAnsi="宋体" w:cs="宋体"/>
          <w:color w:val="000000"/>
          <w:kern w:val="2"/>
          <w:sz w:val="21"/>
          <w:szCs w:val="21"/>
        </w:rPr>
        <w:t xml:space="preserve">（北京时间）； </w:t>
      </w:r>
    </w:p>
    <w:p>
      <w:pPr>
        <w:keepNext w:val="0"/>
        <w:keepLines w:val="0"/>
        <w:pageBreakBefore w:val="0"/>
        <w:kinsoku/>
        <w:wordWrap/>
        <w:topLinePunct w:val="0"/>
        <w:autoSpaceDE/>
        <w:autoSpaceDN/>
        <w:bidi w:val="0"/>
        <w:adjustRightInd/>
        <w:spacing w:line="288" w:lineRule="auto"/>
        <w:ind w:firstLine="420" w:firstLineChars="200"/>
        <w:textAlignment w:val="auto"/>
        <w:rPr>
          <w:rFonts w:hint="eastAsia" w:ascii="宋体" w:hAnsi="宋体" w:eastAsia="宋体" w:cs="宋体"/>
          <w:color w:val="000000"/>
          <w:kern w:val="2"/>
          <w:sz w:val="21"/>
          <w:szCs w:val="21"/>
          <w:lang w:eastAsia="zh-CN"/>
        </w:rPr>
      </w:pPr>
      <w:r>
        <w:rPr>
          <w:rFonts w:hint="eastAsia" w:ascii="宋体" w:hAnsi="宋体" w:cs="宋体"/>
          <w:color w:val="000000"/>
          <w:kern w:val="2"/>
          <w:sz w:val="21"/>
          <w:szCs w:val="21"/>
        </w:rPr>
        <w:t>5.3开标地点（网上开标）：中国石油电子招标投标交易平台</w:t>
      </w:r>
      <w:r>
        <w:rPr>
          <w:rFonts w:hint="eastAsia" w:ascii="宋体" w:hAnsi="宋体" w:cs="宋体"/>
          <w:color w:val="000000"/>
          <w:kern w:val="2"/>
          <w:sz w:val="21"/>
          <w:szCs w:val="21"/>
          <w:lang w:eastAsia="zh-CN"/>
        </w:rPr>
        <w:t>。</w:t>
      </w:r>
    </w:p>
    <w:p>
      <w:pPr>
        <w:keepNext w:val="0"/>
        <w:keepLines w:val="0"/>
        <w:pageBreakBefore w:val="0"/>
        <w:kinsoku/>
        <w:wordWrap/>
        <w:topLinePunct w:val="0"/>
        <w:autoSpaceDE/>
        <w:autoSpaceDN/>
        <w:bidi w:val="0"/>
        <w:adjustRightInd/>
        <w:spacing w:line="288" w:lineRule="auto"/>
        <w:ind w:firstLine="420" w:firstLineChars="200"/>
        <w:textAlignment w:val="auto"/>
        <w:rPr>
          <w:rFonts w:hint="eastAsia" w:ascii="宋体" w:hAnsi="宋体" w:cs="宋体"/>
          <w:color w:val="000000"/>
          <w:kern w:val="2"/>
          <w:sz w:val="21"/>
          <w:szCs w:val="21"/>
        </w:rPr>
      </w:pPr>
      <w:r>
        <w:rPr>
          <w:rFonts w:hint="eastAsia" w:ascii="宋体" w:hAnsi="宋体" w:cs="宋体"/>
          <w:color w:val="000000"/>
          <w:kern w:val="2"/>
          <w:sz w:val="21"/>
          <w:szCs w:val="21"/>
        </w:rPr>
        <w:t>（投标人可进入“中国石油电子招标投标交易平台”开标大厅参加在线开标）</w:t>
      </w:r>
      <w:bookmarkStart w:id="27" w:name="_Toc491332588"/>
      <w:bookmarkStart w:id="28" w:name="_Toc520895299"/>
      <w:bookmarkStart w:id="29" w:name="_Toc17902426"/>
    </w:p>
    <w:p>
      <w:pPr>
        <w:keepNext w:val="0"/>
        <w:keepLines w:val="0"/>
        <w:pageBreakBefore w:val="0"/>
        <w:kinsoku/>
        <w:wordWrap/>
        <w:topLinePunct w:val="0"/>
        <w:autoSpaceDE/>
        <w:autoSpaceDN/>
        <w:bidi w:val="0"/>
        <w:adjustRightInd/>
        <w:spacing w:line="288" w:lineRule="auto"/>
        <w:textAlignment w:val="auto"/>
        <w:rPr>
          <w:rFonts w:hint="eastAsia" w:ascii="Arial" w:hAnsi="Arial" w:eastAsia="黑体"/>
          <w:b/>
          <w:bCs/>
          <w:kern w:val="2"/>
          <w:sz w:val="32"/>
          <w:szCs w:val="32"/>
        </w:rPr>
      </w:pPr>
      <w:r>
        <w:rPr>
          <w:rFonts w:hint="eastAsia" w:ascii="Arial" w:hAnsi="Arial" w:eastAsia="黑体"/>
          <w:b/>
          <w:bCs/>
          <w:kern w:val="2"/>
          <w:sz w:val="32"/>
          <w:szCs w:val="32"/>
        </w:rPr>
        <w:t>6.发布公告的媒体</w:t>
      </w:r>
      <w:bookmarkEnd w:id="27"/>
      <w:bookmarkEnd w:id="28"/>
      <w:bookmarkEnd w:id="29"/>
    </w:p>
    <w:p>
      <w:pPr>
        <w:keepNext w:val="0"/>
        <w:keepLines w:val="0"/>
        <w:pageBreakBefore w:val="0"/>
        <w:kinsoku/>
        <w:wordWrap/>
        <w:topLinePunct w:val="0"/>
        <w:autoSpaceDE/>
        <w:autoSpaceDN/>
        <w:bidi w:val="0"/>
        <w:adjustRightInd/>
        <w:spacing w:line="288" w:lineRule="auto"/>
        <w:ind w:firstLine="420" w:firstLineChars="200"/>
        <w:textAlignment w:val="auto"/>
        <w:rPr>
          <w:rFonts w:hint="eastAsia" w:hAnsi="宋体" w:cs="宋体"/>
          <w:bCs/>
          <w:kern w:val="2"/>
          <w:sz w:val="21"/>
          <w:szCs w:val="21"/>
        </w:rPr>
      </w:pPr>
      <w:r>
        <w:rPr>
          <w:rFonts w:hint="eastAsia" w:hAnsi="宋体" w:cs="宋体"/>
          <w:bCs/>
          <w:kern w:val="2"/>
          <w:sz w:val="21"/>
          <w:szCs w:val="21"/>
          <w:lang w:val="zh-CN"/>
        </w:rPr>
        <w:t>中国石油招标投标网</w:t>
      </w:r>
      <w:r>
        <w:rPr>
          <w:rFonts w:hint="eastAsia" w:hAnsi="宋体" w:cs="宋体"/>
          <w:bCs/>
          <w:kern w:val="2"/>
          <w:sz w:val="21"/>
          <w:szCs w:val="21"/>
        </w:rPr>
        <w:t>（</w:t>
      </w:r>
      <w:r>
        <w:rPr>
          <w:rFonts w:hint="eastAsia" w:ascii="宋体" w:hAnsi="宋体"/>
          <w:color w:val="000000"/>
          <w:sz w:val="21"/>
          <w:szCs w:val="21"/>
        </w:rPr>
        <w:t>https://www.cnpcbidding.com/</w:t>
      </w:r>
      <w:r>
        <w:rPr>
          <w:rFonts w:hint="eastAsia" w:hAnsi="宋体" w:cs="宋体"/>
          <w:bCs/>
          <w:kern w:val="2"/>
          <w:sz w:val="21"/>
          <w:szCs w:val="21"/>
        </w:rPr>
        <w:t>）</w:t>
      </w:r>
    </w:p>
    <w:p>
      <w:pPr>
        <w:keepNext w:val="0"/>
        <w:keepLines w:val="0"/>
        <w:pageBreakBefore w:val="0"/>
        <w:kinsoku/>
        <w:wordWrap/>
        <w:topLinePunct w:val="0"/>
        <w:autoSpaceDE/>
        <w:autoSpaceDN/>
        <w:bidi w:val="0"/>
        <w:adjustRightInd/>
        <w:spacing w:line="288" w:lineRule="auto"/>
        <w:textAlignment w:val="auto"/>
        <w:rPr>
          <w:rFonts w:hint="eastAsia" w:ascii="Arial" w:hAnsi="Arial" w:eastAsia="黑体"/>
          <w:b/>
          <w:bCs/>
          <w:kern w:val="2"/>
          <w:sz w:val="32"/>
          <w:szCs w:val="32"/>
        </w:rPr>
      </w:pPr>
      <w:bookmarkStart w:id="30" w:name="_Toc17902427"/>
      <w:r>
        <w:rPr>
          <w:rFonts w:hint="eastAsia" w:ascii="Arial" w:hAnsi="Arial" w:eastAsia="黑体"/>
          <w:b/>
          <w:bCs/>
          <w:kern w:val="2"/>
          <w:sz w:val="32"/>
          <w:szCs w:val="32"/>
        </w:rPr>
        <w:t>7.联系方式</w:t>
      </w:r>
      <w:bookmarkEnd w:id="30"/>
      <w:r>
        <w:rPr>
          <w:rFonts w:hint="eastAsia" w:ascii="Arial" w:hAnsi="Arial" w:eastAsia="黑体"/>
          <w:b/>
          <w:bCs/>
          <w:kern w:val="2"/>
          <w:sz w:val="32"/>
          <w:szCs w:val="32"/>
        </w:rPr>
        <w:t xml:space="preserve">  </w:t>
      </w:r>
    </w:p>
    <w:p>
      <w:pPr>
        <w:keepNext w:val="0"/>
        <w:keepLines w:val="0"/>
        <w:pageBreakBefore w:val="0"/>
        <w:kinsoku/>
        <w:wordWrap/>
        <w:topLinePunct w:val="0"/>
        <w:autoSpaceDE/>
        <w:autoSpaceDN/>
        <w:bidi w:val="0"/>
        <w:adjustRightInd/>
        <w:spacing w:line="288" w:lineRule="auto"/>
        <w:ind w:firstLine="420" w:firstLineChars="200"/>
        <w:textAlignment w:val="auto"/>
        <w:rPr>
          <w:rFonts w:hint="eastAsia" w:ascii="宋体" w:hAnsi="宋体" w:cs="宋体"/>
          <w:sz w:val="21"/>
          <w:szCs w:val="21"/>
        </w:rPr>
      </w:pPr>
      <w:r>
        <w:rPr>
          <w:rFonts w:hint="eastAsia" w:ascii="宋体" w:hAnsi="宋体" w:cs="宋体"/>
          <w:color w:val="000000"/>
          <w:sz w:val="21"/>
          <w:szCs w:val="21"/>
        </w:rPr>
        <w:t>报名监督电话</w:t>
      </w:r>
      <w:r>
        <w:rPr>
          <w:rFonts w:hint="eastAsia" w:ascii="宋体" w:hAnsi="宋体" w:cs="宋体"/>
          <w:sz w:val="21"/>
          <w:szCs w:val="21"/>
        </w:rPr>
        <w:t>：0438-6278591</w:t>
      </w:r>
    </w:p>
    <w:p>
      <w:pPr>
        <w:keepNext w:val="0"/>
        <w:keepLines w:val="0"/>
        <w:pageBreakBefore w:val="0"/>
        <w:kinsoku/>
        <w:wordWrap/>
        <w:topLinePunct w:val="0"/>
        <w:autoSpaceDE/>
        <w:autoSpaceDN/>
        <w:bidi w:val="0"/>
        <w:adjustRightInd/>
        <w:spacing w:line="288" w:lineRule="auto"/>
        <w:ind w:firstLine="420" w:firstLineChars="200"/>
        <w:textAlignment w:val="auto"/>
        <w:rPr>
          <w:rFonts w:hint="eastAsia" w:ascii="宋体" w:hAnsi="宋体" w:cs="宋体"/>
          <w:bCs/>
          <w:kern w:val="2"/>
          <w:sz w:val="21"/>
          <w:szCs w:val="21"/>
          <w:lang w:val="zh-CN"/>
        </w:rPr>
      </w:pPr>
    </w:p>
    <w:p>
      <w:pPr>
        <w:keepNext w:val="0"/>
        <w:keepLines w:val="0"/>
        <w:pageBreakBefore w:val="0"/>
        <w:kinsoku/>
        <w:wordWrap/>
        <w:topLinePunct w:val="0"/>
        <w:autoSpaceDE/>
        <w:autoSpaceDN/>
        <w:bidi w:val="0"/>
        <w:adjustRightInd/>
        <w:spacing w:line="288" w:lineRule="auto"/>
        <w:ind w:firstLine="420" w:firstLineChars="200"/>
        <w:textAlignment w:val="auto"/>
        <w:rPr>
          <w:rFonts w:hint="eastAsia" w:ascii="宋体" w:hAnsi="宋体" w:cs="宋体"/>
          <w:bCs/>
          <w:kern w:val="2"/>
          <w:sz w:val="21"/>
          <w:szCs w:val="21"/>
          <w:lang w:val="zh-CN"/>
        </w:rPr>
      </w:pPr>
      <w:r>
        <w:rPr>
          <w:rFonts w:hint="eastAsia" w:ascii="宋体" w:hAnsi="宋体" w:cs="宋体"/>
          <w:bCs/>
          <w:kern w:val="2"/>
          <w:sz w:val="21"/>
          <w:szCs w:val="21"/>
          <w:lang w:val="zh-CN"/>
        </w:rPr>
        <w:t>招  标  人：</w:t>
      </w:r>
      <w:r>
        <w:rPr>
          <w:rFonts w:hint="eastAsia" w:ascii="宋体" w:hAnsi="宋体" w:cs="宋体"/>
          <w:sz w:val="21"/>
          <w:szCs w:val="21"/>
        </w:rPr>
        <w:t>中国石油天然气股份有限公司吉林油田分公司</w:t>
      </w:r>
      <w:r>
        <w:rPr>
          <w:rFonts w:hint="eastAsia" w:ascii="宋体" w:hAnsi="宋体" w:cs="宋体"/>
          <w:bCs/>
          <w:color w:val="0000CC"/>
          <w:kern w:val="2"/>
          <w:sz w:val="21"/>
          <w:szCs w:val="21"/>
          <w:lang w:val="zh-CN"/>
        </w:rPr>
        <w:t xml:space="preserve">   </w:t>
      </w:r>
      <w:r>
        <w:rPr>
          <w:rFonts w:hint="eastAsia" w:ascii="宋体" w:hAnsi="宋体" w:cs="宋体"/>
          <w:bCs/>
          <w:kern w:val="2"/>
          <w:sz w:val="21"/>
          <w:szCs w:val="21"/>
          <w:lang w:val="zh-CN"/>
        </w:rPr>
        <w:t xml:space="preserve">       </w:t>
      </w:r>
    </w:p>
    <w:p>
      <w:pPr>
        <w:keepNext w:val="0"/>
        <w:keepLines w:val="0"/>
        <w:pageBreakBefore w:val="0"/>
        <w:kinsoku/>
        <w:wordWrap/>
        <w:topLinePunct w:val="0"/>
        <w:autoSpaceDE/>
        <w:autoSpaceDN/>
        <w:bidi w:val="0"/>
        <w:adjustRightInd/>
        <w:spacing w:line="288" w:lineRule="auto"/>
        <w:ind w:firstLine="420" w:firstLineChars="200"/>
        <w:textAlignment w:val="auto"/>
        <w:rPr>
          <w:rFonts w:hint="eastAsia" w:ascii="宋体" w:hAnsi="宋体" w:cs="宋体"/>
          <w:sz w:val="21"/>
          <w:szCs w:val="21"/>
        </w:rPr>
      </w:pPr>
      <w:r>
        <w:rPr>
          <w:rFonts w:hint="eastAsia" w:ascii="宋体" w:hAnsi="宋体" w:cs="宋体"/>
          <w:bCs/>
          <w:kern w:val="2"/>
          <w:sz w:val="21"/>
          <w:szCs w:val="21"/>
          <w:lang w:val="zh-CN"/>
        </w:rPr>
        <w:t xml:space="preserve">地   </w:t>
      </w:r>
      <w:r>
        <w:rPr>
          <w:rFonts w:hint="eastAsia" w:ascii="宋体" w:hAnsi="宋体" w:cs="宋体"/>
          <w:bCs/>
          <w:kern w:val="2"/>
          <w:sz w:val="21"/>
          <w:szCs w:val="21"/>
        </w:rPr>
        <w:t xml:space="preserve"> </w:t>
      </w:r>
      <w:r>
        <w:rPr>
          <w:rFonts w:hint="eastAsia" w:ascii="宋体" w:hAnsi="宋体" w:cs="宋体"/>
          <w:bCs/>
          <w:kern w:val="2"/>
          <w:sz w:val="21"/>
          <w:szCs w:val="21"/>
          <w:lang w:val="zh-CN"/>
        </w:rPr>
        <w:t xml:space="preserve">  址：</w:t>
      </w:r>
      <w:r>
        <w:rPr>
          <w:rFonts w:hint="eastAsia" w:ascii="宋体" w:hAnsi="宋体" w:cs="宋体"/>
          <w:sz w:val="21"/>
          <w:szCs w:val="21"/>
        </w:rPr>
        <w:t xml:space="preserve">吉林省松原市宁江区沿江东路1219号 </w:t>
      </w:r>
    </w:p>
    <w:p>
      <w:pPr>
        <w:keepNext w:val="0"/>
        <w:keepLines w:val="0"/>
        <w:pageBreakBefore w:val="0"/>
        <w:kinsoku/>
        <w:wordWrap/>
        <w:topLinePunct w:val="0"/>
        <w:autoSpaceDE/>
        <w:autoSpaceDN/>
        <w:bidi w:val="0"/>
        <w:adjustRightInd/>
        <w:spacing w:line="288" w:lineRule="auto"/>
        <w:ind w:firstLine="420" w:firstLineChars="200"/>
        <w:textAlignment w:val="auto"/>
        <w:rPr>
          <w:rFonts w:hint="eastAsia" w:ascii="宋体" w:hAnsi="宋体" w:cs="宋体"/>
          <w:bCs/>
          <w:kern w:val="2"/>
          <w:sz w:val="21"/>
          <w:szCs w:val="21"/>
          <w:lang w:val="zh-CN"/>
        </w:rPr>
      </w:pPr>
      <w:r>
        <w:rPr>
          <w:rFonts w:hint="eastAsia" w:ascii="宋体" w:hAnsi="宋体" w:cs="宋体"/>
          <w:bCs/>
          <w:kern w:val="2"/>
          <w:sz w:val="21"/>
          <w:szCs w:val="21"/>
          <w:lang w:val="zh-CN"/>
        </w:rPr>
        <w:t xml:space="preserve">邮   </w:t>
      </w:r>
      <w:r>
        <w:rPr>
          <w:rFonts w:hint="eastAsia" w:ascii="宋体" w:hAnsi="宋体" w:cs="宋体"/>
          <w:bCs/>
          <w:kern w:val="2"/>
          <w:sz w:val="21"/>
          <w:szCs w:val="21"/>
        </w:rPr>
        <w:t xml:space="preserve"> </w:t>
      </w:r>
      <w:r>
        <w:rPr>
          <w:rFonts w:hint="eastAsia" w:ascii="宋体" w:hAnsi="宋体" w:cs="宋体"/>
          <w:bCs/>
          <w:kern w:val="2"/>
          <w:sz w:val="21"/>
          <w:szCs w:val="21"/>
          <w:lang w:val="zh-CN"/>
        </w:rPr>
        <w:t xml:space="preserve">  编： 138000 </w:t>
      </w:r>
    </w:p>
    <w:p>
      <w:pPr>
        <w:keepNext w:val="0"/>
        <w:keepLines w:val="0"/>
        <w:pageBreakBefore w:val="0"/>
        <w:kinsoku/>
        <w:wordWrap/>
        <w:topLinePunct w:val="0"/>
        <w:autoSpaceDE/>
        <w:autoSpaceDN/>
        <w:bidi w:val="0"/>
        <w:adjustRightInd/>
        <w:spacing w:line="288" w:lineRule="auto"/>
        <w:ind w:firstLine="420" w:firstLineChars="200"/>
        <w:textAlignment w:val="auto"/>
        <w:rPr>
          <w:rFonts w:hint="eastAsia" w:ascii="宋体" w:hAnsi="宋体" w:cs="宋体"/>
          <w:bCs/>
          <w:color w:val="0000C8"/>
          <w:kern w:val="2"/>
          <w:sz w:val="21"/>
          <w:szCs w:val="21"/>
          <w:lang w:val="zh-CN"/>
        </w:rPr>
      </w:pPr>
      <w:r>
        <w:rPr>
          <w:rFonts w:hint="eastAsia" w:ascii="宋体" w:hAnsi="宋体" w:cs="宋体"/>
          <w:bCs/>
          <w:kern w:val="2"/>
          <w:sz w:val="21"/>
          <w:szCs w:val="21"/>
          <w:lang w:val="zh-CN"/>
        </w:rPr>
        <w:t>联  系  人：</w:t>
      </w:r>
      <w:r>
        <w:rPr>
          <w:rFonts w:hint="eastAsia" w:ascii="宋体" w:hAnsi="宋体" w:cs="宋体"/>
          <w:bCs/>
          <w:color w:val="0000C8"/>
          <w:kern w:val="2"/>
          <w:sz w:val="21"/>
          <w:szCs w:val="21"/>
          <w:lang w:val="zh-CN"/>
        </w:rPr>
        <w:t xml:space="preserve"> 王先生</w:t>
      </w:r>
    </w:p>
    <w:p>
      <w:pPr>
        <w:keepNext w:val="0"/>
        <w:keepLines w:val="0"/>
        <w:pageBreakBefore w:val="0"/>
        <w:kinsoku/>
        <w:wordWrap/>
        <w:topLinePunct w:val="0"/>
        <w:autoSpaceDE/>
        <w:autoSpaceDN/>
        <w:bidi w:val="0"/>
        <w:adjustRightInd/>
        <w:spacing w:line="288" w:lineRule="auto"/>
        <w:ind w:firstLine="420" w:firstLineChars="200"/>
        <w:textAlignment w:val="auto"/>
        <w:rPr>
          <w:rFonts w:hint="default" w:ascii="宋体" w:hAnsi="宋体" w:cs="宋体"/>
          <w:bCs/>
          <w:kern w:val="2"/>
          <w:sz w:val="21"/>
          <w:szCs w:val="21"/>
          <w:lang w:val="en-US"/>
        </w:rPr>
      </w:pPr>
      <w:r>
        <w:rPr>
          <w:rFonts w:hint="eastAsia" w:ascii="宋体" w:hAnsi="宋体" w:cs="宋体"/>
          <w:bCs/>
          <w:kern w:val="2"/>
          <w:sz w:val="21"/>
          <w:szCs w:val="21"/>
          <w:lang w:val="zh-CN"/>
        </w:rPr>
        <w:t xml:space="preserve">电    </w:t>
      </w:r>
      <w:r>
        <w:rPr>
          <w:rFonts w:hint="eastAsia" w:ascii="宋体" w:hAnsi="宋体" w:cs="宋体"/>
          <w:bCs/>
          <w:kern w:val="2"/>
          <w:sz w:val="21"/>
          <w:szCs w:val="21"/>
        </w:rPr>
        <w:t xml:space="preserve"> </w:t>
      </w:r>
      <w:r>
        <w:rPr>
          <w:rFonts w:hint="eastAsia" w:ascii="宋体" w:hAnsi="宋体" w:cs="宋体"/>
          <w:bCs/>
          <w:kern w:val="2"/>
          <w:sz w:val="21"/>
          <w:szCs w:val="21"/>
          <w:lang w:val="zh-CN"/>
        </w:rPr>
        <w:t xml:space="preserve"> 话：</w:t>
      </w:r>
      <w:r>
        <w:rPr>
          <w:rFonts w:hint="eastAsia" w:ascii="宋体" w:hAnsi="宋体" w:cs="宋体"/>
          <w:bCs/>
          <w:color w:val="0000C8"/>
          <w:kern w:val="2"/>
          <w:sz w:val="21"/>
          <w:szCs w:val="21"/>
          <w:lang w:val="zh-CN"/>
        </w:rPr>
        <w:t>0438-62</w:t>
      </w:r>
      <w:r>
        <w:rPr>
          <w:rFonts w:hint="eastAsia" w:ascii="宋体" w:hAnsi="宋体" w:cs="宋体"/>
          <w:bCs/>
          <w:color w:val="0000C8"/>
          <w:kern w:val="2"/>
          <w:sz w:val="21"/>
          <w:szCs w:val="21"/>
          <w:lang w:val="en-US" w:eastAsia="zh-CN"/>
        </w:rPr>
        <w:t>21056</w:t>
      </w:r>
    </w:p>
    <w:p>
      <w:pPr>
        <w:keepNext w:val="0"/>
        <w:keepLines w:val="0"/>
        <w:pageBreakBefore w:val="0"/>
        <w:kinsoku/>
        <w:wordWrap/>
        <w:topLinePunct w:val="0"/>
        <w:autoSpaceDE/>
        <w:autoSpaceDN/>
        <w:bidi w:val="0"/>
        <w:adjustRightInd/>
        <w:spacing w:line="288" w:lineRule="auto"/>
        <w:ind w:firstLine="420" w:firstLineChars="200"/>
        <w:textAlignment w:val="auto"/>
        <w:rPr>
          <w:rFonts w:hint="eastAsia" w:ascii="宋体" w:hAnsi="宋体" w:cs="宋体"/>
          <w:bCs/>
          <w:kern w:val="2"/>
          <w:sz w:val="21"/>
          <w:szCs w:val="21"/>
          <w:lang w:val="zh-CN"/>
        </w:rPr>
      </w:pPr>
    </w:p>
    <w:p>
      <w:pPr>
        <w:keepNext w:val="0"/>
        <w:keepLines w:val="0"/>
        <w:pageBreakBefore w:val="0"/>
        <w:kinsoku/>
        <w:wordWrap/>
        <w:topLinePunct w:val="0"/>
        <w:autoSpaceDE/>
        <w:autoSpaceDN/>
        <w:bidi w:val="0"/>
        <w:adjustRightInd/>
        <w:spacing w:line="288" w:lineRule="auto"/>
        <w:ind w:firstLine="420" w:firstLineChars="200"/>
        <w:textAlignment w:val="auto"/>
        <w:rPr>
          <w:rFonts w:hint="eastAsia" w:ascii="宋体" w:hAnsi="宋体" w:cs="宋体"/>
          <w:bCs/>
          <w:kern w:val="2"/>
          <w:sz w:val="21"/>
          <w:szCs w:val="21"/>
          <w:lang w:val="zh-CN"/>
        </w:rPr>
      </w:pPr>
      <w:r>
        <w:rPr>
          <w:rFonts w:hint="eastAsia" w:ascii="宋体" w:hAnsi="宋体" w:cs="宋体"/>
          <w:bCs/>
          <w:kern w:val="2"/>
          <w:sz w:val="21"/>
          <w:szCs w:val="21"/>
          <w:lang w:val="zh-CN"/>
        </w:rPr>
        <w:t>招标代理机构：</w:t>
      </w:r>
      <w:r>
        <w:rPr>
          <w:rFonts w:hint="eastAsia" w:ascii="宋体" w:hAnsi="宋体" w:cs="宋体"/>
          <w:sz w:val="21"/>
          <w:szCs w:val="21"/>
        </w:rPr>
        <w:t>中国石油天然气股份有限公司吉林油田分公司招标中心</w:t>
      </w:r>
      <w:r>
        <w:rPr>
          <w:rFonts w:hint="eastAsia" w:ascii="宋体" w:hAnsi="宋体" w:cs="宋体"/>
          <w:bCs/>
          <w:kern w:val="2"/>
          <w:sz w:val="21"/>
          <w:szCs w:val="21"/>
          <w:lang w:val="zh-CN"/>
        </w:rPr>
        <w:t xml:space="preserve">  </w:t>
      </w:r>
    </w:p>
    <w:p>
      <w:pPr>
        <w:keepNext w:val="0"/>
        <w:keepLines w:val="0"/>
        <w:pageBreakBefore w:val="0"/>
        <w:kinsoku/>
        <w:wordWrap/>
        <w:topLinePunct w:val="0"/>
        <w:autoSpaceDE/>
        <w:autoSpaceDN/>
        <w:bidi w:val="0"/>
        <w:adjustRightInd/>
        <w:spacing w:line="288" w:lineRule="auto"/>
        <w:ind w:firstLine="420" w:firstLineChars="200"/>
        <w:textAlignment w:val="auto"/>
        <w:rPr>
          <w:rFonts w:hint="eastAsia" w:ascii="宋体" w:hAnsi="宋体" w:cs="宋体"/>
          <w:bCs/>
          <w:kern w:val="2"/>
          <w:sz w:val="21"/>
          <w:szCs w:val="21"/>
          <w:lang w:val="zh-CN"/>
        </w:rPr>
      </w:pPr>
      <w:r>
        <w:rPr>
          <w:rFonts w:hint="eastAsia" w:ascii="宋体" w:hAnsi="宋体" w:cs="宋体"/>
          <w:bCs/>
          <w:kern w:val="2"/>
          <w:sz w:val="21"/>
          <w:szCs w:val="21"/>
          <w:lang w:val="zh-CN"/>
        </w:rPr>
        <w:t xml:space="preserve">地    </w:t>
      </w:r>
      <w:r>
        <w:rPr>
          <w:rFonts w:hint="eastAsia" w:ascii="宋体" w:hAnsi="宋体" w:cs="宋体"/>
          <w:bCs/>
          <w:kern w:val="2"/>
          <w:sz w:val="21"/>
          <w:szCs w:val="21"/>
        </w:rPr>
        <w:t xml:space="preserve"> </w:t>
      </w:r>
      <w:r>
        <w:rPr>
          <w:rFonts w:hint="eastAsia" w:ascii="宋体" w:hAnsi="宋体" w:cs="宋体"/>
          <w:bCs/>
          <w:kern w:val="2"/>
          <w:sz w:val="21"/>
          <w:szCs w:val="21"/>
          <w:lang w:val="zh-CN"/>
        </w:rPr>
        <w:t xml:space="preserve"> 址：</w:t>
      </w:r>
      <w:r>
        <w:rPr>
          <w:rFonts w:hint="eastAsia" w:ascii="宋体" w:hAnsi="宋体" w:cs="宋体"/>
          <w:sz w:val="21"/>
          <w:szCs w:val="21"/>
        </w:rPr>
        <w:t>吉林省松原市宁江区锦江大街267号</w:t>
      </w:r>
    </w:p>
    <w:p>
      <w:pPr>
        <w:keepNext w:val="0"/>
        <w:keepLines w:val="0"/>
        <w:pageBreakBefore w:val="0"/>
        <w:kinsoku/>
        <w:wordWrap/>
        <w:topLinePunct w:val="0"/>
        <w:autoSpaceDE/>
        <w:autoSpaceDN/>
        <w:bidi w:val="0"/>
        <w:adjustRightInd/>
        <w:spacing w:line="288" w:lineRule="auto"/>
        <w:ind w:firstLine="420" w:firstLineChars="200"/>
        <w:textAlignment w:val="auto"/>
        <w:rPr>
          <w:rFonts w:hint="eastAsia" w:ascii="宋体" w:hAnsi="宋体" w:cs="宋体"/>
          <w:bCs/>
          <w:kern w:val="2"/>
          <w:sz w:val="21"/>
          <w:szCs w:val="21"/>
          <w:lang w:val="zh-CN"/>
        </w:rPr>
      </w:pPr>
      <w:r>
        <w:rPr>
          <w:rFonts w:hint="eastAsia" w:ascii="宋体" w:hAnsi="宋体" w:cs="宋体"/>
          <w:bCs/>
          <w:kern w:val="2"/>
          <w:sz w:val="21"/>
          <w:szCs w:val="21"/>
          <w:lang w:val="zh-CN"/>
        </w:rPr>
        <w:t xml:space="preserve">邮   </w:t>
      </w:r>
      <w:r>
        <w:rPr>
          <w:rFonts w:hint="eastAsia" w:ascii="宋体" w:hAnsi="宋体" w:cs="宋体"/>
          <w:bCs/>
          <w:kern w:val="2"/>
          <w:sz w:val="21"/>
          <w:szCs w:val="21"/>
        </w:rPr>
        <w:t xml:space="preserve">  </w:t>
      </w:r>
      <w:r>
        <w:rPr>
          <w:rFonts w:hint="eastAsia" w:ascii="宋体" w:hAnsi="宋体" w:cs="宋体"/>
          <w:bCs/>
          <w:kern w:val="2"/>
          <w:sz w:val="21"/>
          <w:szCs w:val="21"/>
          <w:lang w:val="zh-CN"/>
        </w:rPr>
        <w:t xml:space="preserve"> 编：138000 </w:t>
      </w:r>
    </w:p>
    <w:p>
      <w:pPr>
        <w:keepNext w:val="0"/>
        <w:keepLines w:val="0"/>
        <w:pageBreakBefore w:val="0"/>
        <w:kinsoku/>
        <w:wordWrap/>
        <w:topLinePunct w:val="0"/>
        <w:autoSpaceDE/>
        <w:autoSpaceDN/>
        <w:bidi w:val="0"/>
        <w:adjustRightInd/>
        <w:spacing w:line="288" w:lineRule="auto"/>
        <w:ind w:firstLine="420" w:firstLineChars="200"/>
        <w:textAlignment w:val="auto"/>
        <w:rPr>
          <w:rFonts w:hint="eastAsia" w:ascii="宋体" w:hAnsi="宋体" w:eastAsia="宋体" w:cs="宋体"/>
          <w:bCs/>
          <w:kern w:val="2"/>
          <w:sz w:val="21"/>
          <w:szCs w:val="21"/>
          <w:lang w:val="en-US" w:eastAsia="zh-CN"/>
        </w:rPr>
      </w:pPr>
      <w:r>
        <w:rPr>
          <w:rFonts w:hint="eastAsia" w:ascii="宋体" w:hAnsi="宋体" w:cs="宋体"/>
          <w:bCs/>
          <w:kern w:val="2"/>
          <w:sz w:val="21"/>
          <w:szCs w:val="21"/>
          <w:lang w:val="zh-CN"/>
        </w:rPr>
        <w:t>联  系  人：高</w:t>
      </w:r>
      <w:r>
        <w:rPr>
          <w:rFonts w:hint="eastAsia" w:ascii="宋体" w:hAnsi="宋体" w:cs="宋体"/>
          <w:bCs/>
          <w:color w:val="0000C8"/>
          <w:kern w:val="2"/>
          <w:sz w:val="21"/>
          <w:szCs w:val="21"/>
          <w:lang w:val="zh-CN"/>
        </w:rPr>
        <w:t xml:space="preserve">女士 </w:t>
      </w:r>
      <w:r>
        <w:rPr>
          <w:rFonts w:hint="eastAsia" w:ascii="宋体" w:hAnsi="宋体" w:cs="宋体"/>
          <w:bCs/>
          <w:color w:val="0000C8"/>
          <w:kern w:val="2"/>
          <w:sz w:val="21"/>
          <w:szCs w:val="21"/>
          <w:lang w:val="en-US" w:eastAsia="zh-CN"/>
        </w:rPr>
        <w:t>/王先生</w:t>
      </w:r>
    </w:p>
    <w:p>
      <w:pPr>
        <w:keepNext w:val="0"/>
        <w:keepLines w:val="0"/>
        <w:pageBreakBefore w:val="0"/>
        <w:kinsoku/>
        <w:wordWrap/>
        <w:topLinePunct w:val="0"/>
        <w:autoSpaceDE/>
        <w:autoSpaceDN/>
        <w:bidi w:val="0"/>
        <w:adjustRightInd/>
        <w:spacing w:line="288" w:lineRule="auto"/>
        <w:ind w:firstLine="420" w:firstLineChars="200"/>
        <w:textAlignment w:val="auto"/>
        <w:rPr>
          <w:rFonts w:hint="default" w:ascii="宋体" w:hAnsi="宋体" w:eastAsia="宋体" w:cs="宋体"/>
          <w:bCs/>
          <w:color w:val="0000CC"/>
          <w:kern w:val="2"/>
          <w:sz w:val="21"/>
          <w:szCs w:val="21"/>
          <w:lang w:val="en-US" w:eastAsia="zh-CN"/>
        </w:rPr>
      </w:pPr>
      <w:r>
        <w:rPr>
          <w:rFonts w:hint="eastAsia" w:ascii="宋体" w:hAnsi="宋体" w:cs="宋体"/>
          <w:bCs/>
          <w:kern w:val="2"/>
          <w:sz w:val="21"/>
          <w:szCs w:val="21"/>
          <w:lang w:val="zh-CN"/>
        </w:rPr>
        <w:t xml:space="preserve">电     </w:t>
      </w:r>
      <w:r>
        <w:rPr>
          <w:rFonts w:hint="eastAsia" w:ascii="宋体" w:hAnsi="宋体" w:cs="宋体"/>
          <w:bCs/>
          <w:kern w:val="2"/>
          <w:sz w:val="21"/>
          <w:szCs w:val="21"/>
        </w:rPr>
        <w:t xml:space="preserve"> </w:t>
      </w:r>
      <w:r>
        <w:rPr>
          <w:rFonts w:hint="eastAsia" w:ascii="宋体" w:hAnsi="宋体" w:cs="宋体"/>
          <w:bCs/>
          <w:kern w:val="2"/>
          <w:sz w:val="21"/>
          <w:szCs w:val="21"/>
          <w:lang w:val="zh-CN"/>
        </w:rPr>
        <w:t>话：</w:t>
      </w:r>
      <w:r>
        <w:rPr>
          <w:rFonts w:hint="eastAsia" w:ascii="宋体" w:hAnsi="宋体" w:cs="宋体"/>
          <w:bCs/>
          <w:color w:val="0000C8"/>
          <w:kern w:val="2"/>
          <w:sz w:val="21"/>
          <w:szCs w:val="21"/>
          <w:lang w:val="zh-CN"/>
        </w:rPr>
        <w:t>0438-62</w:t>
      </w:r>
      <w:r>
        <w:rPr>
          <w:rFonts w:hint="eastAsia" w:ascii="宋体" w:hAnsi="宋体" w:cs="宋体"/>
          <w:bCs/>
          <w:color w:val="0000C8"/>
          <w:kern w:val="2"/>
          <w:sz w:val="21"/>
          <w:szCs w:val="21"/>
          <w:lang w:val="en-US" w:eastAsia="zh-CN"/>
        </w:rPr>
        <w:t>78513</w:t>
      </w:r>
      <w:r>
        <w:rPr>
          <w:rFonts w:hint="eastAsia" w:ascii="宋体" w:hAnsi="宋体" w:cs="宋体"/>
          <w:bCs/>
          <w:color w:val="0000C8"/>
          <w:kern w:val="2"/>
          <w:sz w:val="21"/>
          <w:szCs w:val="21"/>
          <w:lang w:val="zh-CN"/>
        </w:rPr>
        <w:t xml:space="preserve"> /62</w:t>
      </w:r>
      <w:r>
        <w:rPr>
          <w:rFonts w:hint="eastAsia" w:ascii="宋体" w:hAnsi="宋体" w:cs="宋体"/>
          <w:bCs/>
          <w:color w:val="0000C8"/>
          <w:kern w:val="2"/>
          <w:sz w:val="21"/>
          <w:szCs w:val="21"/>
          <w:lang w:val="en-US" w:eastAsia="zh-CN"/>
        </w:rPr>
        <w:t>78510</w:t>
      </w:r>
    </w:p>
    <w:p>
      <w:pPr>
        <w:keepNext w:val="0"/>
        <w:keepLines w:val="0"/>
        <w:pageBreakBefore w:val="0"/>
        <w:kinsoku/>
        <w:wordWrap/>
        <w:topLinePunct w:val="0"/>
        <w:autoSpaceDE/>
        <w:autoSpaceDN/>
        <w:bidi w:val="0"/>
        <w:adjustRightInd/>
        <w:spacing w:line="288" w:lineRule="auto"/>
        <w:ind w:firstLine="420" w:firstLineChars="200"/>
        <w:textAlignment w:val="auto"/>
        <w:rPr>
          <w:rFonts w:hint="eastAsia" w:ascii="宋体" w:hAnsi="宋体" w:cs="宋体"/>
          <w:bCs/>
          <w:kern w:val="2"/>
          <w:sz w:val="21"/>
          <w:szCs w:val="21"/>
          <w:lang w:val="zh-CN"/>
        </w:rPr>
      </w:pPr>
    </w:p>
    <w:p>
      <w:pPr>
        <w:keepNext w:val="0"/>
        <w:keepLines w:val="0"/>
        <w:pageBreakBefore w:val="0"/>
        <w:kinsoku/>
        <w:wordWrap/>
        <w:topLinePunct w:val="0"/>
        <w:autoSpaceDE/>
        <w:autoSpaceDN/>
        <w:bidi w:val="0"/>
        <w:adjustRightInd/>
        <w:spacing w:line="288" w:lineRule="auto"/>
        <w:ind w:firstLine="420" w:firstLineChars="200"/>
        <w:textAlignment w:val="auto"/>
        <w:rPr>
          <w:rFonts w:hint="eastAsia" w:ascii="宋体" w:hAnsi="宋体" w:cs="宋体"/>
          <w:bCs/>
          <w:kern w:val="2"/>
          <w:sz w:val="21"/>
          <w:szCs w:val="21"/>
          <w:lang w:val="zh-CN"/>
        </w:rPr>
      </w:pPr>
      <w:r>
        <w:rPr>
          <w:rFonts w:hint="eastAsia" w:ascii="宋体" w:hAnsi="宋体" w:cs="宋体"/>
          <w:bCs/>
          <w:kern w:val="2"/>
          <w:sz w:val="21"/>
          <w:szCs w:val="21"/>
          <w:lang w:val="zh-CN"/>
        </w:rPr>
        <w:t>中国石油电子招标投标交易平台技术支持</w:t>
      </w:r>
      <w:r>
        <w:rPr>
          <w:rFonts w:hint="eastAsia" w:ascii="宋体" w:hAnsi="宋体" w:cs="宋体"/>
          <w:bCs/>
          <w:kern w:val="2"/>
          <w:sz w:val="21"/>
          <w:szCs w:val="21"/>
          <w:highlight w:val="none"/>
          <w:lang w:val="zh-CN"/>
        </w:rPr>
        <w:t>电话：</w:t>
      </w:r>
      <w:r>
        <w:rPr>
          <w:rFonts w:hint="eastAsia" w:ascii="宋体" w:hAnsi="宋体" w:cs="宋体"/>
          <w:sz w:val="21"/>
          <w:szCs w:val="21"/>
          <w:highlight w:val="none"/>
        </w:rPr>
        <w:t>40</w:t>
      </w:r>
      <w:r>
        <w:rPr>
          <w:rFonts w:hint="eastAsia" w:ascii="宋体" w:hAnsi="宋体" w:cs="宋体"/>
          <w:sz w:val="21"/>
          <w:szCs w:val="21"/>
        </w:rPr>
        <w:t>08800114根据语音提示说出“电子招标”（服务时间8:30-17:30），</w:t>
      </w:r>
      <w:r>
        <w:rPr>
          <w:rFonts w:hint="eastAsia" w:ascii="宋体" w:hAnsi="宋体" w:cs="宋体"/>
          <w:bCs/>
          <w:kern w:val="2"/>
          <w:sz w:val="21"/>
          <w:szCs w:val="21"/>
          <w:lang w:val="zh-CN"/>
        </w:rPr>
        <w:t>如有疑问请在工作时间咨询。</w:t>
      </w:r>
    </w:p>
    <w:p>
      <w:pPr>
        <w:rPr>
          <w:rFonts w:hint="eastAsia" w:ascii="Arial" w:hAnsi="Arial" w:eastAsia="黑体"/>
          <w:b/>
          <w:bCs/>
          <w:kern w:val="2"/>
          <w:sz w:val="32"/>
          <w:szCs w:val="32"/>
          <w:lang w:val="zh-CN" w:eastAsia="zh-CN"/>
        </w:rPr>
      </w:pPr>
      <w:r>
        <w:rPr>
          <w:rFonts w:hint="eastAsia" w:ascii="Arial" w:hAnsi="Arial" w:eastAsia="黑体"/>
          <w:b/>
          <w:bCs/>
          <w:kern w:val="2"/>
          <w:sz w:val="32"/>
          <w:szCs w:val="32"/>
          <w:lang w:val="en-US" w:eastAsia="zh-CN"/>
        </w:rPr>
        <w:t>8</w:t>
      </w:r>
      <w:r>
        <w:rPr>
          <w:rFonts w:hint="eastAsia" w:ascii="Arial" w:hAnsi="Arial" w:eastAsia="黑体"/>
          <w:b/>
          <w:bCs/>
          <w:kern w:val="2"/>
          <w:sz w:val="32"/>
          <w:szCs w:val="32"/>
          <w:lang w:val="zh-CN" w:eastAsia="zh-CN"/>
        </w:rPr>
        <w:t>.其他</w:t>
      </w:r>
    </w:p>
    <w:p>
      <w:pPr>
        <w:spacing w:line="288" w:lineRule="auto"/>
        <w:ind w:firstLine="420" w:firstLineChars="200"/>
        <w:rPr>
          <w:rFonts w:hint="eastAsia" w:ascii="宋体" w:hAnsi="宋体" w:cs="宋体"/>
          <w:bCs/>
          <w:kern w:val="2"/>
          <w:sz w:val="21"/>
          <w:szCs w:val="21"/>
          <w:lang w:val="zh-CN"/>
        </w:rPr>
      </w:pPr>
      <w:r>
        <w:rPr>
          <w:rFonts w:hint="eastAsia" w:ascii="宋体" w:hAnsi="宋体" w:cs="宋体"/>
          <w:bCs/>
          <w:kern w:val="2"/>
          <w:sz w:val="21"/>
          <w:szCs w:val="21"/>
          <w:lang w:val="zh-CN"/>
        </w:rPr>
        <w:t>疫情期间不接待任何投标人来访，有问题可以通过信息化手段解决。疫情期间不允许投标人来开标现场。</w:t>
      </w:r>
    </w:p>
    <w:p>
      <w:pPr>
        <w:spacing w:line="288" w:lineRule="auto"/>
        <w:ind w:firstLine="420" w:firstLineChars="200"/>
        <w:rPr>
          <w:rFonts w:hint="eastAsia" w:ascii="宋体" w:hAnsi="宋体" w:cs="宋体"/>
          <w:bCs/>
          <w:kern w:val="2"/>
          <w:sz w:val="21"/>
          <w:szCs w:val="21"/>
          <w:lang w:val="zh-CN"/>
        </w:rPr>
      </w:pPr>
    </w:p>
    <w:p>
      <w:pPr>
        <w:spacing w:line="288" w:lineRule="auto"/>
        <w:ind w:firstLine="420" w:firstLineChars="200"/>
        <w:rPr>
          <w:rFonts w:hint="eastAsia" w:ascii="宋体" w:hAnsi="宋体" w:cs="宋体"/>
          <w:bCs/>
          <w:kern w:val="2"/>
          <w:sz w:val="21"/>
          <w:szCs w:val="21"/>
          <w:lang w:val="zh-CN"/>
        </w:rPr>
      </w:pPr>
      <w:r>
        <w:rPr>
          <w:rFonts w:hint="eastAsia" w:ascii="宋体" w:hAnsi="宋体" w:cs="宋体"/>
          <w:bCs/>
          <w:kern w:val="2"/>
          <w:sz w:val="21"/>
          <w:szCs w:val="21"/>
          <w:lang w:val="zh-CN"/>
        </w:rPr>
        <w:t>招标公告中未尽事宜或与招标文件不符之处，以招标文件为准。</w:t>
      </w:r>
    </w:p>
    <w:p>
      <w:pPr>
        <w:spacing w:line="288" w:lineRule="auto"/>
        <w:rPr>
          <w:rFonts w:hint="eastAsia" w:ascii="宋体" w:hAnsi="宋体" w:cs="宋体"/>
          <w:sz w:val="21"/>
          <w:szCs w:val="21"/>
        </w:rPr>
      </w:pPr>
    </w:p>
    <w:p>
      <w:pPr>
        <w:spacing w:line="288" w:lineRule="auto"/>
        <w:rPr>
          <w:rFonts w:hint="eastAsia" w:ascii="宋体" w:hAnsi="宋体" w:cs="宋体"/>
          <w:sz w:val="21"/>
          <w:szCs w:val="21"/>
        </w:rPr>
      </w:pPr>
    </w:p>
    <w:p>
      <w:pPr>
        <w:overflowPunct w:val="0"/>
        <w:spacing w:line="288" w:lineRule="auto"/>
        <w:ind w:right="420"/>
        <w:jc w:val="right"/>
        <w:rPr>
          <w:rFonts w:hint="eastAsia" w:ascii="宋体" w:hAnsi="宋体" w:cs="宋体"/>
          <w:sz w:val="21"/>
          <w:szCs w:val="21"/>
        </w:rPr>
      </w:pPr>
      <w:r>
        <w:rPr>
          <w:rFonts w:hint="eastAsia" w:ascii="宋体" w:hAnsi="宋体" w:cs="宋体"/>
          <w:sz w:val="21"/>
          <w:szCs w:val="21"/>
        </w:rPr>
        <w:t>中国石油吉林油田公司招标中心</w:t>
      </w:r>
    </w:p>
    <w:p>
      <w:pPr>
        <w:overflowPunct w:val="0"/>
        <w:spacing w:line="288" w:lineRule="auto"/>
        <w:ind w:right="420" w:firstLine="6090" w:firstLineChars="2900"/>
        <w:jc w:val="right"/>
        <w:rPr>
          <w:rFonts w:hint="eastAsia" w:ascii="宋体" w:hAnsi="宋体" w:cs="宋体"/>
          <w:color w:val="0000CC"/>
          <w:sz w:val="21"/>
          <w:szCs w:val="21"/>
        </w:rPr>
      </w:pPr>
      <w:r>
        <w:rPr>
          <w:rFonts w:hint="eastAsia" w:ascii="宋体" w:hAnsi="宋体" w:cs="宋体"/>
          <w:sz w:val="21"/>
          <w:szCs w:val="21"/>
        </w:rPr>
        <w:t xml:space="preserve">  </w:t>
      </w:r>
      <w:r>
        <w:rPr>
          <w:rFonts w:hint="eastAsia" w:ascii="宋体" w:hAnsi="宋体" w:cs="宋体"/>
          <w:color w:val="0000CC"/>
          <w:sz w:val="21"/>
          <w:szCs w:val="21"/>
        </w:rPr>
        <w:t xml:space="preserve"> </w:t>
      </w:r>
      <w:r>
        <w:rPr>
          <w:rFonts w:hint="eastAsia" w:ascii="宋体" w:hAnsi="宋体" w:cs="宋体"/>
          <w:color w:val="0000C8"/>
          <w:sz w:val="21"/>
          <w:szCs w:val="21"/>
        </w:rPr>
        <w:t>20</w:t>
      </w:r>
      <w:r>
        <w:rPr>
          <w:rFonts w:hint="eastAsia" w:ascii="宋体" w:hAnsi="宋体" w:cs="宋体"/>
          <w:color w:val="0000C8"/>
          <w:sz w:val="21"/>
          <w:szCs w:val="21"/>
          <w:lang w:val="en-US" w:eastAsia="zh-CN"/>
        </w:rPr>
        <w:t>20</w:t>
      </w:r>
      <w:r>
        <w:rPr>
          <w:rFonts w:hint="eastAsia" w:ascii="宋体" w:hAnsi="宋体" w:cs="宋体"/>
          <w:color w:val="0000C8"/>
          <w:sz w:val="21"/>
          <w:szCs w:val="21"/>
        </w:rPr>
        <w:t>年</w:t>
      </w:r>
      <w:r>
        <w:rPr>
          <w:rFonts w:hint="eastAsia" w:ascii="宋体" w:hAnsi="宋体" w:cs="宋体"/>
          <w:color w:val="0000C8"/>
          <w:sz w:val="21"/>
          <w:szCs w:val="21"/>
          <w:lang w:val="en-US" w:eastAsia="zh-CN"/>
        </w:rPr>
        <w:t>8</w:t>
      </w:r>
      <w:r>
        <w:rPr>
          <w:rFonts w:hint="eastAsia" w:ascii="宋体" w:hAnsi="宋体" w:cs="宋体"/>
          <w:color w:val="0000C8"/>
          <w:sz w:val="21"/>
          <w:szCs w:val="21"/>
        </w:rPr>
        <w:t>月</w:t>
      </w:r>
      <w:r>
        <w:rPr>
          <w:rFonts w:hint="eastAsia" w:ascii="宋体" w:hAnsi="宋体" w:cs="宋体"/>
          <w:color w:val="0000C8"/>
          <w:sz w:val="21"/>
          <w:szCs w:val="21"/>
          <w:lang w:val="en-US" w:eastAsia="zh-CN"/>
        </w:rPr>
        <w:t>4</w:t>
      </w:r>
      <w:r>
        <w:rPr>
          <w:rFonts w:hint="eastAsia" w:ascii="宋体" w:hAnsi="宋体" w:cs="宋体"/>
          <w:color w:val="0000C8"/>
          <w:sz w:val="21"/>
          <w:szCs w:val="21"/>
        </w:rPr>
        <w:t>日</w:t>
      </w:r>
    </w:p>
    <w:p>
      <w:pPr>
        <w:overflowPunct w:val="0"/>
        <w:spacing w:line="288" w:lineRule="auto"/>
        <w:ind w:right="420" w:firstLine="6380" w:firstLineChars="2900"/>
        <w:rPr>
          <w:color w:val="0000CC"/>
        </w:rPr>
      </w:pPr>
    </w:p>
    <w:p>
      <w:pPr>
        <w:spacing w:line="288" w:lineRule="auto"/>
        <w:rPr>
          <w:rFonts w:hint="eastAsia" w:ascii="宋体" w:hAnsi="宋体" w:cs="宋体"/>
          <w:sz w:val="21"/>
          <w:szCs w:val="21"/>
        </w:rPr>
      </w:pPr>
      <w:r>
        <w:rPr>
          <w:rFonts w:hint="eastAsia" w:hAnsi="宋体" w:cs="宋体"/>
          <w:szCs w:val="21"/>
        </w:rPr>
        <w:t xml:space="preserve">    </w:t>
      </w:r>
      <w:r>
        <w:rPr>
          <w:rFonts w:hint="eastAsia" w:ascii="宋体" w:hAnsi="宋体" w:cs="宋体"/>
          <w:sz w:val="21"/>
          <w:szCs w:val="21"/>
        </w:rPr>
        <w:t>附件1：货物需求一览表</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附件2：技术要求</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附件</w:t>
      </w:r>
      <w:r>
        <w:rPr>
          <w:rFonts w:hint="eastAsia" w:ascii="宋体" w:hAnsi="宋体" w:cs="宋体"/>
          <w:sz w:val="21"/>
          <w:szCs w:val="21"/>
          <w:lang w:val="en-US" w:eastAsia="zh-CN"/>
        </w:rPr>
        <w:t>3</w:t>
      </w:r>
      <w:r>
        <w:rPr>
          <w:rFonts w:hint="eastAsia" w:ascii="宋体" w:hAnsi="宋体" w:cs="宋体"/>
          <w:sz w:val="21"/>
          <w:szCs w:val="21"/>
        </w:rPr>
        <w:t>：《中国石油天然气集团有限公司投标人失信行为管理办法（试行）》</w:t>
      </w:r>
      <w:bookmarkStart w:id="31" w:name="page14"/>
      <w:bookmarkEnd w:id="31"/>
    </w:p>
    <w:p>
      <w:pPr>
        <w:spacing w:line="288" w:lineRule="auto"/>
        <w:ind w:firstLine="420" w:firstLineChars="200"/>
        <w:rPr>
          <w:rFonts w:hint="eastAsia" w:ascii="宋体" w:hAnsi="宋体" w:cs="宋体"/>
          <w:sz w:val="21"/>
          <w:szCs w:val="21"/>
        </w:rPr>
      </w:pPr>
      <w:r>
        <w:rPr>
          <w:rFonts w:hint="eastAsia" w:ascii="宋体" w:hAnsi="宋体" w:cs="宋体"/>
          <w:sz w:val="21"/>
          <w:szCs w:val="21"/>
        </w:rPr>
        <w:t>附件</w:t>
      </w:r>
      <w:r>
        <w:rPr>
          <w:rFonts w:hint="eastAsia" w:ascii="宋体" w:hAnsi="宋体" w:cs="宋体"/>
          <w:sz w:val="21"/>
          <w:szCs w:val="21"/>
          <w:lang w:val="en-US" w:eastAsia="zh-CN"/>
        </w:rPr>
        <w:t>4</w:t>
      </w:r>
      <w:r>
        <w:rPr>
          <w:rFonts w:hint="eastAsia" w:ascii="宋体" w:hAnsi="宋体" w:cs="宋体"/>
          <w:sz w:val="21"/>
          <w:szCs w:val="21"/>
        </w:rPr>
        <w:t>：投标保证金提交流程</w:t>
      </w:r>
    </w:p>
    <w:p>
      <w:pPr>
        <w:spacing w:line="288" w:lineRule="auto"/>
        <w:outlineLvl w:val="2"/>
        <w:rPr>
          <w:rFonts w:hint="eastAsia" w:hAnsi="宋体" w:cs="宋体"/>
          <w:szCs w:val="21"/>
        </w:rPr>
      </w:pPr>
      <w:r>
        <w:rPr>
          <w:rFonts w:hint="eastAsia" w:ascii="黑体" w:hAnsi="宋体" w:eastAsia="黑体"/>
          <w:bCs/>
          <w:kern w:val="2"/>
          <w:sz w:val="28"/>
          <w:szCs w:val="28"/>
        </w:rPr>
        <w:br w:type="page"/>
      </w:r>
      <w:bookmarkStart w:id="32" w:name="_Toc10908"/>
      <w:r>
        <w:rPr>
          <w:rFonts w:hint="eastAsia" w:ascii="黑体" w:hAnsi="宋体" w:eastAsia="黑体"/>
          <w:bCs/>
          <w:kern w:val="2"/>
          <w:sz w:val="28"/>
          <w:szCs w:val="28"/>
        </w:rPr>
        <w:t>附件1：货物需求一览表</w:t>
      </w:r>
      <w:bookmarkEnd w:id="32"/>
    </w:p>
    <w:p>
      <w:pPr>
        <w:spacing w:after="120" w:afterLines="50" w:line="288" w:lineRule="auto"/>
        <w:jc w:val="center"/>
        <w:rPr>
          <w:rFonts w:hint="eastAsia" w:ascii="宋体" w:hAnsi="宋体" w:cs="宋体"/>
          <w:b/>
          <w:sz w:val="21"/>
          <w:szCs w:val="21"/>
        </w:rPr>
      </w:pPr>
      <w:r>
        <w:rPr>
          <w:rFonts w:hint="eastAsia" w:ascii="宋体" w:hAnsi="宋体" w:cs="宋体"/>
          <w:b/>
          <w:sz w:val="21"/>
          <w:szCs w:val="21"/>
        </w:rPr>
        <w:t>货物需求一览表</w:t>
      </w:r>
    </w:p>
    <w:tbl>
      <w:tblPr>
        <w:tblStyle w:val="5"/>
        <w:tblW w:w="92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1667"/>
        <w:gridCol w:w="839"/>
        <w:gridCol w:w="720"/>
        <w:gridCol w:w="1522"/>
        <w:gridCol w:w="1545"/>
        <w:gridCol w:w="1425"/>
        <w:gridCol w:w="1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4" w:hRule="atLeast"/>
          <w:jc w:val="center"/>
        </w:trPr>
        <w:tc>
          <w:tcPr>
            <w:tcW w:w="517" w:type="dxa"/>
            <w:vAlign w:val="center"/>
          </w:tcPr>
          <w:p>
            <w:pPr>
              <w:widowControl/>
              <w:jc w:val="center"/>
              <w:rPr>
                <w:rFonts w:ascii="宋体" w:hAnsi="宋体" w:cs="宋体"/>
                <w:color w:val="000000"/>
                <w:szCs w:val="21"/>
              </w:rPr>
            </w:pPr>
            <w:r>
              <w:rPr>
                <w:rFonts w:hint="eastAsia" w:ascii="宋体" w:hAnsi="宋体" w:cs="宋体"/>
                <w:color w:val="000000"/>
                <w:szCs w:val="21"/>
              </w:rPr>
              <w:t>序号</w:t>
            </w:r>
          </w:p>
        </w:tc>
        <w:tc>
          <w:tcPr>
            <w:tcW w:w="1667" w:type="dxa"/>
            <w:vAlign w:val="center"/>
          </w:tcPr>
          <w:p>
            <w:pPr>
              <w:widowControl/>
              <w:jc w:val="center"/>
              <w:rPr>
                <w:rFonts w:ascii="宋体" w:hAnsi="宋体" w:cs="宋体"/>
                <w:color w:val="000000"/>
                <w:szCs w:val="21"/>
              </w:rPr>
            </w:pPr>
            <w:r>
              <w:rPr>
                <w:rFonts w:hint="eastAsia" w:ascii="宋体" w:hAnsi="宋体" w:cs="宋体"/>
                <w:color w:val="000000"/>
                <w:szCs w:val="21"/>
              </w:rPr>
              <w:t>物料描述</w:t>
            </w:r>
          </w:p>
        </w:tc>
        <w:tc>
          <w:tcPr>
            <w:tcW w:w="839" w:type="dxa"/>
            <w:vAlign w:val="center"/>
          </w:tcPr>
          <w:p>
            <w:pPr>
              <w:widowControl/>
              <w:jc w:val="center"/>
              <w:rPr>
                <w:rFonts w:hint="eastAsia" w:ascii="宋体" w:hAnsi="宋体" w:cs="宋体"/>
                <w:color w:val="000000"/>
                <w:szCs w:val="21"/>
              </w:rPr>
            </w:pPr>
            <w:r>
              <w:rPr>
                <w:rFonts w:hint="eastAsia" w:ascii="宋体" w:hAnsi="宋体" w:cs="宋体"/>
                <w:color w:val="000000"/>
                <w:szCs w:val="21"/>
              </w:rPr>
              <w:t>计量</w:t>
            </w:r>
          </w:p>
          <w:p>
            <w:pPr>
              <w:widowControl/>
              <w:jc w:val="center"/>
              <w:rPr>
                <w:rFonts w:ascii="宋体" w:hAnsi="宋体" w:cs="宋体"/>
                <w:color w:val="000000"/>
                <w:szCs w:val="21"/>
              </w:rPr>
            </w:pPr>
            <w:r>
              <w:rPr>
                <w:rFonts w:hint="eastAsia" w:ascii="宋体" w:hAnsi="宋体" w:cs="宋体"/>
                <w:color w:val="000000"/>
                <w:szCs w:val="21"/>
              </w:rPr>
              <w:t>单位</w:t>
            </w:r>
          </w:p>
        </w:tc>
        <w:tc>
          <w:tcPr>
            <w:tcW w:w="720" w:type="dxa"/>
            <w:vAlign w:val="center"/>
          </w:tcPr>
          <w:p>
            <w:pPr>
              <w:widowControl/>
              <w:jc w:val="center"/>
              <w:rPr>
                <w:rFonts w:hint="eastAsia" w:ascii="宋体" w:hAnsi="宋体" w:cs="宋体"/>
                <w:color w:val="000000"/>
                <w:szCs w:val="21"/>
                <w:lang w:val="en-US" w:eastAsia="zh-CN"/>
              </w:rPr>
            </w:pPr>
            <w:r>
              <w:rPr>
                <w:rFonts w:hint="eastAsia" w:ascii="宋体" w:hAnsi="宋体" w:cs="宋体"/>
                <w:color w:val="000000"/>
                <w:szCs w:val="21"/>
                <w:lang w:val="en-US" w:eastAsia="zh-CN"/>
              </w:rPr>
              <w:t>预计</w:t>
            </w:r>
          </w:p>
          <w:p>
            <w:pPr>
              <w:widowControl/>
              <w:jc w:val="center"/>
              <w:rPr>
                <w:rFonts w:ascii="宋体" w:hAnsi="宋体" w:cs="宋体"/>
                <w:color w:val="000000"/>
                <w:szCs w:val="21"/>
              </w:rPr>
            </w:pPr>
            <w:r>
              <w:rPr>
                <w:rFonts w:hint="eastAsia" w:ascii="宋体" w:hAnsi="宋体" w:cs="宋体"/>
                <w:color w:val="000000"/>
                <w:szCs w:val="21"/>
              </w:rPr>
              <w:t>数量</w:t>
            </w:r>
          </w:p>
        </w:tc>
        <w:tc>
          <w:tcPr>
            <w:tcW w:w="1522" w:type="dxa"/>
            <w:vAlign w:val="center"/>
          </w:tcPr>
          <w:p>
            <w:pPr>
              <w:widowControl/>
              <w:jc w:val="center"/>
              <w:rPr>
                <w:rFonts w:ascii="宋体" w:hAnsi="宋体" w:cs="宋体"/>
                <w:color w:val="000000"/>
                <w:szCs w:val="21"/>
              </w:rPr>
            </w:pPr>
            <w:r>
              <w:rPr>
                <w:rFonts w:hint="eastAsia" w:ascii="宋体" w:hAnsi="宋体" w:cs="宋体"/>
                <w:color w:val="000000"/>
                <w:szCs w:val="21"/>
              </w:rPr>
              <w:t>技术标准及要求</w:t>
            </w:r>
          </w:p>
        </w:tc>
        <w:tc>
          <w:tcPr>
            <w:tcW w:w="1545" w:type="dxa"/>
            <w:vAlign w:val="center"/>
          </w:tcPr>
          <w:p>
            <w:pPr>
              <w:widowControl/>
              <w:jc w:val="center"/>
              <w:rPr>
                <w:rFonts w:ascii="宋体" w:hAnsi="宋体" w:cs="宋体"/>
                <w:color w:val="000000"/>
                <w:szCs w:val="21"/>
              </w:rPr>
            </w:pPr>
            <w:r>
              <w:rPr>
                <w:rFonts w:hint="eastAsia" w:ascii="宋体" w:hAnsi="宋体" w:cs="宋体"/>
                <w:color w:val="000000"/>
                <w:szCs w:val="21"/>
              </w:rPr>
              <w:t>交货日期</w:t>
            </w:r>
          </w:p>
        </w:tc>
        <w:tc>
          <w:tcPr>
            <w:tcW w:w="1425" w:type="dxa"/>
            <w:vAlign w:val="center"/>
          </w:tcPr>
          <w:p>
            <w:pPr>
              <w:widowControl/>
              <w:jc w:val="center"/>
              <w:rPr>
                <w:rFonts w:ascii="宋体" w:hAnsi="宋体" w:cs="宋体"/>
                <w:color w:val="000000"/>
                <w:szCs w:val="21"/>
              </w:rPr>
            </w:pPr>
            <w:r>
              <w:rPr>
                <w:rFonts w:hint="eastAsia" w:ascii="宋体" w:hAnsi="宋体" w:cs="宋体"/>
                <w:color w:val="000000"/>
                <w:szCs w:val="21"/>
              </w:rPr>
              <w:t>交货地点</w:t>
            </w:r>
          </w:p>
        </w:tc>
        <w:tc>
          <w:tcPr>
            <w:tcW w:w="1027" w:type="dxa"/>
            <w:vAlign w:val="center"/>
          </w:tcPr>
          <w:p>
            <w:pPr>
              <w:widowControl/>
              <w:jc w:val="center"/>
              <w:rPr>
                <w:rFonts w:hint="eastAsia" w:ascii="宋体" w:hAnsi="宋体" w:cs="宋体"/>
                <w:color w:val="000000"/>
                <w:szCs w:val="21"/>
              </w:rPr>
            </w:pPr>
            <w:r>
              <w:rPr>
                <w:rFonts w:hint="eastAsia" w:ascii="宋体" w:hAnsi="宋体" w:cs="宋体"/>
                <w:color w:val="000000"/>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8" w:hRule="atLeast"/>
          <w:jc w:val="center"/>
        </w:trPr>
        <w:tc>
          <w:tcPr>
            <w:tcW w:w="517"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0"/>
                <w:szCs w:val="20"/>
                <w:u w:val="none"/>
                <w:lang w:val="en-US" w:eastAsia="zh-CN" w:bidi="ar"/>
              </w:rPr>
              <w:t>1</w:t>
            </w:r>
          </w:p>
        </w:tc>
        <w:tc>
          <w:tcPr>
            <w:tcW w:w="1667" w:type="dxa"/>
            <w:vAlign w:val="center"/>
          </w:tcPr>
          <w:p>
            <w:pPr>
              <w:keepNext w:val="0"/>
              <w:keepLines w:val="0"/>
              <w:widowControl/>
              <w:suppressLineNumbers w:val="0"/>
              <w:jc w:val="left"/>
              <w:textAlignment w:val="center"/>
              <w:rPr>
                <w:rFonts w:hint="eastAsia" w:ascii="宋体" w:hAnsi="宋体" w:eastAsia="宋体" w:cs="宋体"/>
                <w:szCs w:val="21"/>
                <w:lang w:val="en-US" w:eastAsia="zh-CN"/>
              </w:rPr>
            </w:pPr>
            <w:r>
              <w:rPr>
                <w:rFonts w:hint="eastAsia" w:cs="宋体"/>
                <w:bCs/>
                <w:sz w:val="24"/>
              </w:rPr>
              <w:t>氟碳-烷基葡萄糖多苷-</w:t>
            </w:r>
            <w:r>
              <w:rPr>
                <w:rFonts w:hint="eastAsia" w:cs="宋体"/>
                <w:bCs/>
                <w:sz w:val="24"/>
                <w:lang w:eastAsia="zh-CN"/>
              </w:rPr>
              <w:t>聚醚多元醇改性季铵盐</w:t>
            </w:r>
          </w:p>
        </w:tc>
        <w:tc>
          <w:tcPr>
            <w:tcW w:w="839" w:type="dxa"/>
            <w:vAlign w:val="center"/>
          </w:tcPr>
          <w:p>
            <w:pPr>
              <w:keepNext w:val="0"/>
              <w:keepLines w:val="0"/>
              <w:widowControl/>
              <w:suppressLineNumbers w:val="0"/>
              <w:jc w:val="center"/>
              <w:textAlignment w:val="center"/>
              <w:rPr>
                <w:rFonts w:hint="eastAsia" w:ascii="宋体" w:hAnsi="宋体" w:eastAsia="宋体" w:cs="宋体"/>
                <w:bCs/>
                <w:szCs w:val="21"/>
                <w:lang w:eastAsia="zh-CN"/>
              </w:rPr>
            </w:pPr>
            <w:r>
              <w:rPr>
                <w:rFonts w:hint="eastAsia"/>
                <w:bCs/>
                <w:sz w:val="20"/>
                <w:szCs w:val="20"/>
                <w:lang w:eastAsia="zh-CN"/>
              </w:rPr>
              <w:t>吨</w:t>
            </w:r>
            <w:r>
              <w:rPr>
                <w:rFonts w:hint="eastAsia"/>
                <w:bCs/>
                <w:sz w:val="20"/>
                <w:szCs w:val="20"/>
              </w:rPr>
              <w:t xml:space="preserve"> </w:t>
            </w:r>
          </w:p>
        </w:tc>
        <w:tc>
          <w:tcPr>
            <w:tcW w:w="720" w:type="dxa"/>
            <w:vAlign w:val="center"/>
          </w:tcPr>
          <w:p>
            <w:pPr>
              <w:keepNext w:val="0"/>
              <w:keepLines w:val="0"/>
              <w:widowControl/>
              <w:suppressLineNumbers w:val="0"/>
              <w:jc w:val="center"/>
              <w:textAlignment w:val="center"/>
              <w:rPr>
                <w:rFonts w:hint="eastAsia" w:ascii="宋体" w:hAnsi="宋体" w:eastAsia="宋体"/>
                <w:szCs w:val="21"/>
                <w:lang w:val="en-US" w:eastAsia="zh-CN"/>
              </w:rPr>
            </w:pPr>
            <w:r>
              <w:rPr>
                <w:rFonts w:hint="eastAsia" w:ascii="宋体" w:hAnsi="宋体" w:eastAsia="宋体" w:cs="宋体"/>
                <w:i w:val="0"/>
                <w:color w:val="000000"/>
                <w:kern w:val="0"/>
                <w:sz w:val="20"/>
                <w:szCs w:val="20"/>
                <w:u w:val="none"/>
                <w:lang w:val="en-US" w:eastAsia="zh-CN" w:bidi="ar"/>
              </w:rPr>
              <w:t>1</w:t>
            </w:r>
          </w:p>
        </w:tc>
        <w:tc>
          <w:tcPr>
            <w:tcW w:w="1522" w:type="dxa"/>
            <w:vAlign w:val="center"/>
          </w:tcPr>
          <w:p>
            <w:pPr>
              <w:widowControl/>
              <w:jc w:val="center"/>
              <w:rPr>
                <w:rFonts w:hint="eastAsia" w:ascii="宋体" w:hAnsi="宋体" w:eastAsia="宋体" w:cs="宋体"/>
                <w:color w:val="000000"/>
                <w:szCs w:val="21"/>
                <w:lang w:eastAsia="zh-CN"/>
              </w:rPr>
            </w:pPr>
            <w:r>
              <w:rPr>
                <w:rFonts w:hint="eastAsia" w:ascii="宋体" w:hAnsi="宋体" w:cs="宋体"/>
                <w:color w:val="000000"/>
                <w:szCs w:val="21"/>
                <w:lang w:eastAsia="zh-CN"/>
              </w:rPr>
              <w:t>见技术要求</w:t>
            </w:r>
          </w:p>
        </w:tc>
        <w:tc>
          <w:tcPr>
            <w:tcW w:w="1545" w:type="dxa"/>
            <w:vAlign w:val="center"/>
          </w:tcPr>
          <w:p>
            <w:pPr>
              <w:spacing w:line="288" w:lineRule="auto"/>
              <w:rPr>
                <w:rFonts w:ascii="宋体" w:hAnsi="宋体" w:cs="宋体"/>
                <w:color w:val="000000"/>
                <w:szCs w:val="21"/>
              </w:rPr>
            </w:pPr>
            <w:r>
              <w:rPr>
                <w:rFonts w:hint="eastAsia" w:ascii="宋体" w:hAnsi="宋体" w:cs="宋体"/>
                <w:kern w:val="0"/>
                <w:szCs w:val="21"/>
              </w:rPr>
              <w:t>按照需求单位电话通知数量，15个工作日内送达指定地点；</w:t>
            </w:r>
          </w:p>
        </w:tc>
        <w:tc>
          <w:tcPr>
            <w:tcW w:w="1425" w:type="dxa"/>
            <w:vAlign w:val="center"/>
          </w:tcPr>
          <w:p>
            <w:pPr>
              <w:widowControl/>
              <w:jc w:val="center"/>
              <w:rPr>
                <w:rFonts w:ascii="宋体" w:hAnsi="宋体" w:cs="宋体"/>
                <w:color w:val="000000"/>
                <w:szCs w:val="21"/>
              </w:rPr>
            </w:pPr>
            <w:r>
              <w:rPr>
                <w:rFonts w:hint="eastAsia" w:ascii="宋体" w:hAnsi="宋体" w:cs="宋体"/>
                <w:kern w:val="0"/>
                <w:szCs w:val="21"/>
              </w:rPr>
              <w:t>吉林油田兴业油化公司施工现场</w:t>
            </w:r>
          </w:p>
        </w:tc>
        <w:tc>
          <w:tcPr>
            <w:tcW w:w="1027" w:type="dxa"/>
            <w:vAlign w:val="center"/>
          </w:tcPr>
          <w:p>
            <w:pPr>
              <w:widowControl/>
              <w:jc w:val="center"/>
              <w:rPr>
                <w:rFonts w:hint="eastAsia" w:ascii="宋体" w:hAnsi="宋体" w:cs="宋体"/>
                <w:color w:val="000000"/>
                <w:szCs w:val="21"/>
                <w:lang w:eastAsia="zh-CN"/>
              </w:rPr>
            </w:pPr>
          </w:p>
        </w:tc>
      </w:tr>
    </w:tbl>
    <w:p>
      <w:pPr>
        <w:spacing w:line="288" w:lineRule="auto"/>
        <w:rPr>
          <w:rFonts w:hint="eastAsia" w:ascii="黑体" w:hAnsi="宋体" w:eastAsia="黑体"/>
          <w:bCs/>
          <w:kern w:val="2"/>
          <w:sz w:val="28"/>
          <w:szCs w:val="28"/>
        </w:rPr>
      </w:pPr>
    </w:p>
    <w:p>
      <w:pPr>
        <w:spacing w:line="288" w:lineRule="auto"/>
        <w:outlineLvl w:val="2"/>
        <w:rPr>
          <w:rFonts w:hint="eastAsia" w:ascii="黑体" w:hAnsi="宋体" w:eastAsia="黑体"/>
          <w:bCs/>
          <w:kern w:val="2"/>
          <w:sz w:val="28"/>
          <w:szCs w:val="28"/>
        </w:rPr>
      </w:pPr>
      <w:r>
        <w:rPr>
          <w:rFonts w:hint="eastAsia" w:ascii="黑体" w:hAnsi="宋体" w:eastAsia="黑体"/>
          <w:bCs/>
          <w:kern w:val="2"/>
          <w:sz w:val="28"/>
          <w:szCs w:val="28"/>
        </w:rPr>
        <w:br w:type="page"/>
      </w:r>
      <w:bookmarkStart w:id="33" w:name="_Toc32260"/>
      <w:r>
        <w:rPr>
          <w:rFonts w:hint="eastAsia" w:ascii="黑体" w:hAnsi="宋体" w:eastAsia="黑体"/>
          <w:bCs/>
          <w:kern w:val="2"/>
          <w:sz w:val="28"/>
          <w:szCs w:val="28"/>
        </w:rPr>
        <w:t>附件2：技术要求</w:t>
      </w:r>
      <w:bookmarkEnd w:id="33"/>
    </w:p>
    <w:p>
      <w:pPr>
        <w:spacing w:line="288" w:lineRule="auto"/>
        <w:jc w:val="center"/>
        <w:rPr>
          <w:rFonts w:hint="eastAsia" w:ascii="宋体" w:hAnsi="宋体" w:cs="宋体"/>
          <w:b/>
          <w:sz w:val="21"/>
          <w:szCs w:val="21"/>
        </w:rPr>
      </w:pPr>
      <w:r>
        <w:rPr>
          <w:rFonts w:hint="eastAsia" w:ascii="宋体" w:hAnsi="宋体" w:cs="宋体"/>
          <w:b/>
          <w:sz w:val="21"/>
          <w:szCs w:val="21"/>
          <w:lang w:eastAsia="zh-CN"/>
        </w:rPr>
        <w:t>氟碳-烷基葡萄糖多苷-聚醚多元醇改性季铵盐采购</w:t>
      </w:r>
      <w:r>
        <w:rPr>
          <w:rFonts w:hint="eastAsia" w:ascii="宋体" w:hAnsi="宋体" w:cs="宋体"/>
          <w:b/>
          <w:sz w:val="21"/>
          <w:szCs w:val="21"/>
        </w:rPr>
        <w:t>招标技术规范</w:t>
      </w:r>
    </w:p>
    <w:p>
      <w:pPr>
        <w:pStyle w:val="3"/>
        <w:spacing w:before="156" w:beforeLines="50" w:beforeAutospacing="0" w:after="156" w:afterLines="50" w:afterAutospacing="0"/>
        <w:rPr>
          <w:rFonts w:ascii="黑体" w:hAnsi="宋体"/>
          <w:sz w:val="32"/>
          <w:szCs w:val="32"/>
        </w:rPr>
      </w:pPr>
      <w:bookmarkStart w:id="34" w:name="_Toc15481775"/>
      <w:r>
        <w:rPr>
          <w:rFonts w:hint="eastAsia" w:ascii="黑体"/>
          <w:bCs/>
          <w:sz w:val="21"/>
          <w:szCs w:val="21"/>
        </w:rPr>
        <w:t>1</w:t>
      </w:r>
      <w:r>
        <w:rPr>
          <w:rFonts w:hint="eastAsia" w:ascii="黑体" w:hAnsi="宋体"/>
          <w:sz w:val="32"/>
          <w:szCs w:val="32"/>
        </w:rPr>
        <w:t xml:space="preserve">  </w:t>
      </w:r>
      <w:r>
        <w:rPr>
          <w:rFonts w:hint="eastAsia" w:ascii="黑体"/>
          <w:bCs/>
          <w:sz w:val="21"/>
          <w:szCs w:val="21"/>
        </w:rPr>
        <w:t>范围</w:t>
      </w:r>
    </w:p>
    <w:p>
      <w:pPr>
        <w:spacing w:line="400" w:lineRule="exact"/>
        <w:rPr>
          <w:rFonts w:ascii="宋体" w:hAnsi="宋体" w:cs="宋体"/>
          <w:szCs w:val="21"/>
        </w:rPr>
      </w:pPr>
      <w:r>
        <w:rPr>
          <w:rFonts w:hint="eastAsia" w:ascii="宋体" w:hAnsi="宋体" w:cs="宋体"/>
          <w:szCs w:val="21"/>
        </w:rPr>
        <w:t>1.1  本标准适用于</w:t>
      </w:r>
      <w:r>
        <w:rPr>
          <w:rFonts w:hint="eastAsia" w:ascii="宋体" w:hAnsi="宋体" w:cs="宋体"/>
          <w:szCs w:val="21"/>
          <w:lang w:eastAsia="zh-CN"/>
        </w:rPr>
        <w:t>聚醚多元醇改性季铵盐</w:t>
      </w:r>
      <w:r>
        <w:rPr>
          <w:rFonts w:hint="eastAsia" w:ascii="宋体" w:hAnsi="宋体" w:cs="宋体"/>
          <w:szCs w:val="21"/>
        </w:rPr>
        <w:t>的</w:t>
      </w:r>
      <w:r>
        <w:rPr>
          <w:rFonts w:hint="eastAsia" w:ascii="宋体" w:hAnsi="宋体" w:cs="宋体"/>
        </w:rPr>
        <w:t>物资采购项目招标活动</w:t>
      </w:r>
      <w:r>
        <w:rPr>
          <w:rFonts w:hint="eastAsia" w:ascii="宋体" w:hAnsi="宋体" w:cs="宋体"/>
          <w:szCs w:val="21"/>
        </w:rPr>
        <w:t>。</w:t>
      </w:r>
    </w:p>
    <w:p>
      <w:pPr>
        <w:spacing w:line="400" w:lineRule="exact"/>
        <w:rPr>
          <w:rFonts w:hint="eastAsia" w:ascii="宋体" w:hAnsi="宋体" w:cs="宋体"/>
          <w:szCs w:val="21"/>
        </w:rPr>
      </w:pPr>
      <w:r>
        <w:rPr>
          <w:rFonts w:hint="eastAsia" w:ascii="宋体" w:hAnsi="宋体" w:cs="宋体"/>
          <w:szCs w:val="21"/>
        </w:rPr>
        <w:t>1.2  本标准规定了</w:t>
      </w:r>
      <w:r>
        <w:rPr>
          <w:rFonts w:hint="eastAsia" w:ascii="宋体" w:hAnsi="宋体" w:cs="宋体"/>
          <w:szCs w:val="21"/>
          <w:lang w:eastAsia="zh-CN"/>
        </w:rPr>
        <w:t>聚醚多元醇改性季铵盐</w:t>
      </w:r>
      <w:r>
        <w:rPr>
          <w:rFonts w:hint="eastAsia" w:ascii="宋体" w:hAnsi="宋体" w:cs="宋体"/>
          <w:szCs w:val="21"/>
        </w:rPr>
        <w:t>的基本技术要求。当本标准与国家法律、行政法规的规定相抵触时，应按国家法律、行政法规的规定执行。</w:t>
      </w:r>
    </w:p>
    <w:p>
      <w:pPr>
        <w:pStyle w:val="3"/>
        <w:spacing w:before="156" w:beforeLines="50" w:beforeAutospacing="0" w:after="156" w:afterLines="50" w:afterAutospacing="0"/>
        <w:rPr>
          <w:rFonts w:ascii="黑体"/>
          <w:bCs/>
          <w:sz w:val="21"/>
          <w:szCs w:val="21"/>
        </w:rPr>
      </w:pPr>
      <w:r>
        <w:rPr>
          <w:rFonts w:hint="eastAsia" w:ascii="黑体"/>
          <w:bCs/>
          <w:sz w:val="21"/>
          <w:szCs w:val="21"/>
        </w:rPr>
        <w:t>2  规范性引用文件</w:t>
      </w:r>
    </w:p>
    <w:p>
      <w:pPr>
        <w:spacing w:line="400" w:lineRule="exact"/>
        <w:ind w:firstLine="440" w:firstLineChars="200"/>
        <w:rPr>
          <w:rFonts w:hint="eastAsia" w:ascii="宋体" w:hAnsi="宋体" w:cs="宋体"/>
          <w:szCs w:val="21"/>
        </w:rPr>
      </w:pPr>
      <w:r>
        <w:rPr>
          <w:rFonts w:hint="eastAsia" w:ascii="宋体" w:hAnsi="宋体" w:cs="宋体"/>
          <w:szCs w:val="21"/>
        </w:rPr>
        <w:t>下列文件对于本文件的应用是必不可少的。凡是注日期的引用文件，仅注日期的版本适用于本文件。凡是不注日期的引用文件，其最新版本（包括所有的修改单）适用于本文件。</w:t>
      </w:r>
    </w:p>
    <w:p>
      <w:pPr>
        <w:pStyle w:val="3"/>
        <w:spacing w:before="0" w:beforeAutospacing="0" w:after="0" w:afterAutospacing="0" w:line="360" w:lineRule="auto"/>
        <w:ind w:firstLine="420" w:firstLineChars="200"/>
        <w:rPr>
          <w:rFonts w:hint="eastAsia" w:ascii="宋体" w:hAnsi="宋体" w:cs="宋体"/>
          <w:sz w:val="21"/>
          <w:szCs w:val="21"/>
        </w:rPr>
      </w:pPr>
      <w:r>
        <w:rPr>
          <w:rFonts w:hint="eastAsia" w:ascii="宋体" w:hAnsi="宋体" w:cs="宋体"/>
          <w:sz w:val="21"/>
          <w:szCs w:val="21"/>
        </w:rPr>
        <w:t>Q/SYJL16021-2019  油田硫化氢处理用杀菌脱硫剂 有机硫类化合物 XY-621</w:t>
      </w:r>
    </w:p>
    <w:p>
      <w:pPr>
        <w:pStyle w:val="3"/>
        <w:spacing w:before="0" w:beforeAutospacing="0" w:after="0" w:afterAutospacing="0" w:line="360" w:lineRule="auto"/>
        <w:ind w:firstLine="420" w:firstLineChars="200"/>
        <w:rPr>
          <w:rFonts w:hint="eastAsia" w:ascii="宋体" w:hAnsi="宋体" w:cs="宋体"/>
          <w:sz w:val="21"/>
          <w:szCs w:val="21"/>
        </w:rPr>
      </w:pPr>
      <w:r>
        <w:rPr>
          <w:rFonts w:hint="eastAsia" w:ascii="宋体" w:hAnsi="宋体" w:cs="宋体"/>
          <w:sz w:val="21"/>
          <w:szCs w:val="21"/>
        </w:rPr>
        <w:t>GB 15258-2009     化学品安全标签编写规定</w:t>
      </w:r>
    </w:p>
    <w:p>
      <w:pPr>
        <w:pStyle w:val="3"/>
        <w:spacing w:before="0" w:beforeAutospacing="0" w:after="0" w:afterAutospacing="0" w:line="360" w:lineRule="auto"/>
        <w:ind w:firstLine="420" w:firstLineChars="200"/>
        <w:rPr>
          <w:rFonts w:hint="eastAsia" w:ascii="宋体" w:hAnsi="宋体" w:cs="宋体"/>
          <w:sz w:val="21"/>
          <w:szCs w:val="21"/>
        </w:rPr>
      </w:pPr>
      <w:r>
        <w:rPr>
          <w:rFonts w:hint="eastAsia" w:ascii="宋体" w:hAnsi="宋体" w:cs="宋体"/>
          <w:sz w:val="21"/>
          <w:szCs w:val="21"/>
        </w:rPr>
        <w:t>GB/T 16483-2008   化学品安全技术说明书 内容和项目顺序的要求</w:t>
      </w:r>
    </w:p>
    <w:p>
      <w:pPr>
        <w:pStyle w:val="3"/>
        <w:spacing w:before="0" w:beforeAutospacing="0" w:after="0" w:afterAutospacing="0" w:line="360" w:lineRule="auto"/>
        <w:ind w:firstLine="420" w:firstLineChars="200"/>
        <w:rPr>
          <w:rFonts w:hint="eastAsia" w:ascii="宋体" w:hAnsi="宋体" w:cs="宋体"/>
          <w:sz w:val="21"/>
          <w:szCs w:val="21"/>
        </w:rPr>
      </w:pPr>
      <w:r>
        <w:rPr>
          <w:rFonts w:hint="eastAsia" w:ascii="宋体" w:hAnsi="宋体" w:cs="宋体"/>
          <w:sz w:val="21"/>
          <w:szCs w:val="21"/>
        </w:rPr>
        <w:t>GB/T 17519-2013    化学品安全技术说明书编写指南</w:t>
      </w:r>
    </w:p>
    <w:p>
      <w:pPr>
        <w:pStyle w:val="3"/>
        <w:spacing w:before="156" w:beforeLines="50" w:beforeAutospacing="0" w:after="156" w:afterLines="50" w:afterAutospacing="0"/>
        <w:rPr>
          <w:rFonts w:hint="eastAsia" w:ascii="黑体" w:hAnsi="黑体" w:cs="黑体"/>
          <w:bCs/>
          <w:sz w:val="21"/>
          <w:szCs w:val="21"/>
        </w:rPr>
      </w:pPr>
      <w:r>
        <w:rPr>
          <w:rFonts w:hint="eastAsia" w:ascii="黑体" w:hAnsi="黑体" w:cs="黑体"/>
          <w:bCs/>
          <w:sz w:val="21"/>
          <w:szCs w:val="21"/>
        </w:rPr>
        <w:t>3 资质要求</w:t>
      </w:r>
    </w:p>
    <w:p>
      <w:pPr>
        <w:pStyle w:val="3"/>
        <w:spacing w:before="156" w:beforeLines="50" w:beforeAutospacing="0" w:after="156" w:afterLines="50" w:afterAutospacing="0"/>
        <w:rPr>
          <w:rFonts w:hint="eastAsia" w:ascii="黑体" w:eastAsia="宋体"/>
          <w:bCs/>
          <w:sz w:val="21"/>
          <w:szCs w:val="21"/>
          <w:lang w:eastAsia="zh-CN"/>
        </w:rPr>
      </w:pPr>
      <w:r>
        <w:rPr>
          <w:rFonts w:hint="eastAsia" w:ascii="黑体"/>
          <w:bCs/>
          <w:sz w:val="21"/>
          <w:szCs w:val="21"/>
          <w:lang w:eastAsia="zh-CN"/>
        </w:rPr>
        <w:t>详见招标公告</w:t>
      </w:r>
    </w:p>
    <w:p>
      <w:pPr>
        <w:pStyle w:val="3"/>
        <w:spacing w:before="156" w:beforeLines="50" w:beforeAutospacing="0" w:after="156" w:afterLines="50" w:afterAutospacing="0"/>
        <w:rPr>
          <w:rFonts w:hint="eastAsia" w:ascii="黑体"/>
          <w:bCs/>
          <w:sz w:val="21"/>
          <w:szCs w:val="21"/>
        </w:rPr>
      </w:pPr>
      <w:r>
        <w:rPr>
          <w:rFonts w:hint="eastAsia" w:ascii="黑体"/>
          <w:bCs/>
          <w:sz w:val="21"/>
          <w:szCs w:val="21"/>
        </w:rPr>
        <w:t>4</w:t>
      </w:r>
      <w:r>
        <w:rPr>
          <w:rFonts w:hint="eastAsia" w:ascii="黑体"/>
          <w:bCs/>
          <w:sz w:val="21"/>
          <w:szCs w:val="21"/>
          <w:lang w:val="en-US" w:eastAsia="zh-CN"/>
        </w:rPr>
        <w:t xml:space="preserve"> </w:t>
      </w:r>
      <w:r>
        <w:rPr>
          <w:rFonts w:hint="eastAsia" w:ascii="黑体"/>
          <w:bCs/>
          <w:sz w:val="21"/>
          <w:szCs w:val="21"/>
        </w:rPr>
        <w:t>技术要求</w:t>
      </w:r>
    </w:p>
    <w:p>
      <w:pPr>
        <w:pStyle w:val="3"/>
        <w:spacing w:before="156" w:beforeLines="50" w:beforeAutospacing="0" w:after="156" w:afterLines="50" w:afterAutospacing="0"/>
        <w:rPr>
          <w:rFonts w:hint="eastAsia" w:ascii="宋体" w:hAnsi="宋体" w:cs="宋体"/>
          <w:sz w:val="21"/>
          <w:szCs w:val="21"/>
        </w:rPr>
      </w:pPr>
      <w:r>
        <w:rPr>
          <w:rFonts w:hint="eastAsia" w:ascii="宋体" w:hAnsi="宋体" w:cs="宋体"/>
          <w:kern w:val="2"/>
          <w:sz w:val="21"/>
          <w:szCs w:val="21"/>
        </w:rPr>
        <w:t>4.1</w:t>
      </w:r>
      <w:r>
        <w:rPr>
          <w:rFonts w:hint="eastAsia" w:ascii="宋体" w:hAnsi="宋体" w:cs="宋体"/>
          <w:sz w:val="21"/>
          <w:szCs w:val="21"/>
        </w:rPr>
        <w:t>技术指标要求</w:t>
      </w:r>
    </w:p>
    <w:p>
      <w:pPr>
        <w:spacing w:line="440" w:lineRule="atLeast"/>
        <w:jc w:val="center"/>
        <w:rPr>
          <w:rFonts w:hint="eastAsia" w:ascii="宋体" w:hAnsi="宋体" w:cs="宋体"/>
          <w:b/>
          <w:bCs/>
          <w:color w:val="000000"/>
          <w:szCs w:val="21"/>
        </w:rPr>
      </w:pPr>
      <w:bookmarkStart w:id="35" w:name="_Toc410741741"/>
      <w:r>
        <w:rPr>
          <w:rFonts w:hint="eastAsia" w:ascii="宋体" w:hAnsi="宋体" w:cs="宋体"/>
          <w:b/>
          <w:bCs/>
          <w:color w:val="000000"/>
          <w:szCs w:val="21"/>
        </w:rPr>
        <w:t xml:space="preserve">表1 </w:t>
      </w:r>
      <w:r>
        <w:rPr>
          <w:rFonts w:hint="eastAsia" w:ascii="宋体" w:hAnsi="宋体" w:cs="宋体"/>
          <w:b/>
          <w:bCs/>
          <w:color w:val="000000"/>
          <w:szCs w:val="21"/>
          <w:lang w:eastAsia="zh-CN"/>
        </w:rPr>
        <w:t>聚醚多元醇改性季铵盐</w:t>
      </w:r>
      <w:r>
        <w:rPr>
          <w:rFonts w:hint="eastAsia" w:ascii="宋体" w:hAnsi="宋体" w:cs="宋体"/>
          <w:b/>
          <w:bCs/>
          <w:color w:val="000000"/>
          <w:szCs w:val="21"/>
        </w:rPr>
        <w:t>技术要求</w:t>
      </w:r>
    </w:p>
    <w:bookmarkEnd w:id="35"/>
    <w:tbl>
      <w:tblPr>
        <w:tblStyle w:val="5"/>
        <w:tblW w:w="85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0"/>
        <w:gridCol w:w="4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4260" w:type="dxa"/>
            <w:vAlign w:val="center"/>
          </w:tcPr>
          <w:p>
            <w:pPr>
              <w:widowControl/>
              <w:jc w:val="center"/>
              <w:rPr>
                <w:rFonts w:hint="eastAsia" w:ascii="宋体" w:hAnsi="宋体" w:cs="宋体"/>
                <w:b/>
                <w:bCs/>
                <w:szCs w:val="21"/>
              </w:rPr>
            </w:pPr>
            <w:r>
              <w:rPr>
                <w:rFonts w:hint="eastAsia" w:ascii="宋体" w:hAnsi="宋体" w:cs="宋体"/>
                <w:b/>
                <w:bCs/>
                <w:kern w:val="0"/>
                <w:szCs w:val="21"/>
              </w:rPr>
              <w:t>项    目</w:t>
            </w:r>
          </w:p>
        </w:tc>
        <w:tc>
          <w:tcPr>
            <w:tcW w:w="4260" w:type="dxa"/>
            <w:vAlign w:val="center"/>
          </w:tcPr>
          <w:p>
            <w:pPr>
              <w:widowControl/>
              <w:jc w:val="center"/>
              <w:rPr>
                <w:rFonts w:hint="eastAsia" w:ascii="宋体" w:hAnsi="宋体" w:cs="宋体"/>
                <w:b/>
                <w:bCs/>
                <w:szCs w:val="21"/>
              </w:rPr>
            </w:pPr>
            <w:r>
              <w:rPr>
                <w:rFonts w:hint="eastAsia" w:ascii="宋体" w:hAnsi="宋体" w:cs="宋体"/>
                <w:b/>
                <w:bCs/>
                <w:kern w:val="0"/>
                <w:szCs w:val="21"/>
              </w:rPr>
              <w:t>指    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260" w:type="dxa"/>
            <w:vAlign w:val="top"/>
          </w:tcPr>
          <w:p>
            <w:pPr>
              <w:widowControl/>
              <w:spacing w:line="360" w:lineRule="auto"/>
              <w:jc w:val="center"/>
              <w:rPr>
                <w:rFonts w:hint="eastAsia" w:ascii="宋体" w:hAnsi="宋体" w:cs="宋体"/>
                <w:szCs w:val="21"/>
              </w:rPr>
            </w:pPr>
            <w:r>
              <w:rPr>
                <w:rFonts w:hint="eastAsia" w:ascii="宋体" w:hAnsi="宋体" w:cs="宋体"/>
                <w:kern w:val="0"/>
                <w:szCs w:val="21"/>
              </w:rPr>
              <w:t>外观</w:t>
            </w:r>
          </w:p>
        </w:tc>
        <w:tc>
          <w:tcPr>
            <w:tcW w:w="4260" w:type="dxa"/>
            <w:vAlign w:val="top"/>
          </w:tcPr>
          <w:p>
            <w:pPr>
              <w:widowControl/>
              <w:spacing w:line="360" w:lineRule="auto"/>
              <w:jc w:val="center"/>
              <w:rPr>
                <w:rFonts w:hint="eastAsia" w:ascii="宋体" w:hAnsi="宋体" w:cs="宋体"/>
                <w:szCs w:val="21"/>
              </w:rPr>
            </w:pPr>
            <w:r>
              <w:rPr>
                <w:rFonts w:hint="eastAsia" w:ascii="宋体" w:hAnsi="宋体" w:cs="宋体"/>
                <w:kern w:val="0"/>
                <w:szCs w:val="21"/>
              </w:rPr>
              <w:t>自由流动液体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4260" w:type="dxa"/>
            <w:vAlign w:val="top"/>
          </w:tcPr>
          <w:p>
            <w:pPr>
              <w:widowControl/>
              <w:spacing w:line="360" w:lineRule="auto"/>
              <w:jc w:val="center"/>
              <w:rPr>
                <w:rFonts w:hint="eastAsia" w:ascii="宋体" w:hAnsi="宋体" w:cs="宋体"/>
                <w:szCs w:val="21"/>
              </w:rPr>
            </w:pPr>
            <w:r>
              <w:rPr>
                <w:rFonts w:ascii="宋体" w:hAnsi="宋体" w:cs="宋体"/>
                <w:kern w:val="0"/>
                <w:szCs w:val="21"/>
              </w:rPr>
              <w:t>pH</w:t>
            </w:r>
            <w:r>
              <w:rPr>
                <w:rFonts w:hint="eastAsia" w:ascii="宋体" w:hAnsi="宋体" w:cs="宋体"/>
                <w:kern w:val="0"/>
                <w:szCs w:val="21"/>
              </w:rPr>
              <w:t>值</w:t>
            </w:r>
          </w:p>
        </w:tc>
        <w:tc>
          <w:tcPr>
            <w:tcW w:w="4260" w:type="dxa"/>
            <w:vAlign w:val="top"/>
          </w:tcPr>
          <w:p>
            <w:pPr>
              <w:widowControl/>
              <w:spacing w:line="360" w:lineRule="auto"/>
              <w:jc w:val="center"/>
              <w:rPr>
                <w:rFonts w:hint="eastAsia" w:ascii="宋体" w:hAnsi="宋体" w:cs="宋体"/>
                <w:szCs w:val="21"/>
              </w:rPr>
            </w:pPr>
            <w:r>
              <w:rPr>
                <w:rFonts w:ascii="宋体" w:hAnsi="宋体" w:cs="宋体"/>
                <w:kern w:val="0"/>
                <w:szCs w:val="21"/>
              </w:rPr>
              <w:t>6.0</w:t>
            </w:r>
            <w:r>
              <w:rPr>
                <w:rFonts w:hint="eastAsia" w:ascii="宋体" w:hAnsi="宋体" w:cs="宋体"/>
                <w:kern w:val="0"/>
                <w:szCs w:val="21"/>
              </w:rPr>
              <w:t>～</w:t>
            </w:r>
            <w:r>
              <w:rPr>
                <w:rFonts w:ascii="宋体" w:hAnsi="宋体" w:cs="宋体"/>
                <w:kern w:val="0"/>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jc w:val="center"/>
        </w:trPr>
        <w:tc>
          <w:tcPr>
            <w:tcW w:w="4260" w:type="dxa"/>
            <w:vAlign w:val="top"/>
          </w:tcPr>
          <w:p>
            <w:pPr>
              <w:widowControl/>
              <w:spacing w:line="360" w:lineRule="auto"/>
              <w:jc w:val="center"/>
              <w:rPr>
                <w:rFonts w:hint="eastAsia" w:ascii="宋体" w:hAnsi="宋体" w:cs="宋体"/>
                <w:szCs w:val="21"/>
              </w:rPr>
            </w:pPr>
            <w:r>
              <w:rPr>
                <w:rFonts w:hint="eastAsia" w:ascii="宋体" w:hAnsi="宋体" w:cs="宋体"/>
                <w:kern w:val="0"/>
                <w:szCs w:val="21"/>
              </w:rPr>
              <w:t>密度，</w:t>
            </w:r>
            <w:r>
              <w:rPr>
                <w:rFonts w:ascii="宋体" w:hAnsi="宋体" w:cs="宋体"/>
                <w:kern w:val="0"/>
                <w:szCs w:val="21"/>
              </w:rPr>
              <w:t>g/cm</w:t>
            </w:r>
            <w:r>
              <w:rPr>
                <w:rFonts w:ascii="宋体" w:hAnsi="宋体" w:cs="宋体"/>
                <w:kern w:val="0"/>
                <w:szCs w:val="21"/>
                <w:vertAlign w:val="superscript"/>
              </w:rPr>
              <w:t>3</w:t>
            </w:r>
          </w:p>
        </w:tc>
        <w:tc>
          <w:tcPr>
            <w:tcW w:w="4260" w:type="dxa"/>
            <w:vAlign w:val="top"/>
          </w:tcPr>
          <w:p>
            <w:pPr>
              <w:widowControl/>
              <w:spacing w:line="360" w:lineRule="auto"/>
              <w:jc w:val="center"/>
              <w:rPr>
                <w:rFonts w:hint="eastAsia" w:ascii="宋体" w:hAnsi="宋体" w:cs="宋体"/>
                <w:szCs w:val="21"/>
              </w:rPr>
            </w:pPr>
            <w:r>
              <w:rPr>
                <w:rFonts w:ascii="宋体" w:hAnsi="宋体" w:cs="宋体"/>
                <w:kern w:val="0"/>
                <w:szCs w:val="21"/>
              </w:rPr>
              <w:t>0.90</w:t>
            </w:r>
            <w:r>
              <w:rPr>
                <w:rFonts w:hint="eastAsia" w:ascii="宋体" w:hAnsi="宋体" w:cs="宋体"/>
                <w:kern w:val="0"/>
                <w:szCs w:val="21"/>
              </w:rPr>
              <w:t>～</w:t>
            </w:r>
            <w:r>
              <w:rPr>
                <w:rFonts w:ascii="宋体" w:hAnsi="宋体" w:cs="宋体"/>
                <w:kern w:val="0"/>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jc w:val="center"/>
        </w:trPr>
        <w:tc>
          <w:tcPr>
            <w:tcW w:w="4260" w:type="dxa"/>
            <w:vAlign w:val="top"/>
          </w:tcPr>
          <w:p>
            <w:pPr>
              <w:widowControl/>
              <w:spacing w:line="360" w:lineRule="auto"/>
              <w:jc w:val="center"/>
              <w:rPr>
                <w:rFonts w:hint="eastAsia" w:ascii="宋体" w:hAnsi="宋体" w:cs="宋体"/>
                <w:szCs w:val="21"/>
              </w:rPr>
            </w:pPr>
            <w:r>
              <w:rPr>
                <w:rFonts w:hint="eastAsia" w:ascii="宋体" w:hAnsi="宋体" w:cs="宋体"/>
                <w:kern w:val="0"/>
                <w:szCs w:val="21"/>
              </w:rPr>
              <w:t>有效物含量，%</w:t>
            </w:r>
          </w:p>
        </w:tc>
        <w:tc>
          <w:tcPr>
            <w:tcW w:w="4260" w:type="dxa"/>
            <w:vAlign w:val="top"/>
          </w:tcPr>
          <w:p>
            <w:pPr>
              <w:widowControl/>
              <w:spacing w:line="360" w:lineRule="auto"/>
              <w:jc w:val="center"/>
              <w:rPr>
                <w:rFonts w:hint="eastAsia" w:ascii="宋体" w:hAnsi="宋体" w:cs="宋体"/>
                <w:szCs w:val="21"/>
              </w:rPr>
            </w:pPr>
            <w:r>
              <w:rPr>
                <w:rFonts w:hint="eastAsia" w:ascii="宋体" w:hAnsi="宋体" w:cs="宋体"/>
                <w:kern w:val="0"/>
                <w:szCs w:val="21"/>
              </w:rPr>
              <w:t>≥30</w:t>
            </w:r>
          </w:p>
        </w:tc>
      </w:tr>
    </w:tbl>
    <w:p>
      <w:pPr>
        <w:pStyle w:val="6"/>
        <w:spacing w:line="360" w:lineRule="auto"/>
        <w:ind w:firstLine="0" w:firstLineChars="0"/>
        <w:rPr>
          <w:rFonts w:hint="eastAsia" w:ascii="宋体" w:hAnsi="宋体" w:cs="宋体"/>
          <w:szCs w:val="21"/>
        </w:rPr>
      </w:pPr>
      <w:r>
        <w:rPr>
          <w:rFonts w:hint="eastAsia" w:ascii="宋体" w:hAnsi="宋体" w:cs="宋体"/>
          <w:szCs w:val="21"/>
        </w:rPr>
        <w:t>4.2检测方法</w:t>
      </w:r>
    </w:p>
    <w:p>
      <w:pPr>
        <w:pStyle w:val="7"/>
        <w:tabs>
          <w:tab w:val="left" w:pos="645"/>
        </w:tabs>
        <w:spacing w:line="360" w:lineRule="auto"/>
        <w:ind w:firstLine="0" w:firstLineChars="0"/>
        <w:rPr>
          <w:rFonts w:hint="eastAsia" w:ascii="宋体" w:hAnsi="宋体" w:cs="宋体"/>
        </w:rPr>
      </w:pPr>
      <w:r>
        <w:rPr>
          <w:rFonts w:hint="eastAsia" w:ascii="宋体" w:hAnsi="宋体" w:cs="宋体"/>
          <w:spacing w:val="-2"/>
        </w:rPr>
        <w:t>4.2.1外观的测定</w:t>
      </w:r>
    </w:p>
    <w:p>
      <w:pPr>
        <w:pStyle w:val="2"/>
        <w:spacing w:before="43" w:line="360" w:lineRule="auto"/>
        <w:ind w:left="116" w:right="395" w:firstLine="422"/>
        <w:rPr>
          <w:rFonts w:hint="eastAsia" w:ascii="宋体" w:hAnsi="宋体" w:cs="宋体"/>
          <w:spacing w:val="0"/>
          <w:sz w:val="21"/>
          <w:szCs w:val="21"/>
          <w:lang w:val="en-US" w:eastAsia="zh-CN" w:bidi="ar-SA"/>
        </w:rPr>
      </w:pPr>
      <w:r>
        <w:rPr>
          <w:rFonts w:hint="eastAsia" w:ascii="宋体" w:hAnsi="宋体" w:cs="宋体"/>
          <w:spacing w:val="0"/>
          <w:sz w:val="21"/>
          <w:szCs w:val="21"/>
          <w:lang w:val="en-US" w:eastAsia="zh-CN" w:bidi="ar-SA"/>
        </w:rPr>
        <w:t>在比色管中加入20mL～25mL聚醚多元醇改性季铵盐，在自然光下目测。</w:t>
      </w:r>
    </w:p>
    <w:p>
      <w:pPr>
        <w:pStyle w:val="7"/>
        <w:tabs>
          <w:tab w:val="left" w:pos="645"/>
        </w:tabs>
        <w:spacing w:line="360" w:lineRule="auto"/>
        <w:ind w:firstLine="0" w:firstLineChars="0"/>
        <w:rPr>
          <w:rFonts w:hint="eastAsia" w:ascii="宋体" w:hAnsi="宋体" w:cs="宋体"/>
          <w:spacing w:val="0"/>
          <w:sz w:val="21"/>
          <w:szCs w:val="21"/>
          <w:lang w:val="en-US" w:eastAsia="zh-CN" w:bidi="ar-SA"/>
        </w:rPr>
      </w:pPr>
      <w:r>
        <w:rPr>
          <w:rFonts w:hint="eastAsia" w:ascii="宋体" w:hAnsi="宋体" w:cs="宋体"/>
          <w:spacing w:val="0"/>
          <w:sz w:val="21"/>
          <w:szCs w:val="21"/>
          <w:lang w:val="en-US" w:eastAsia="zh-CN" w:bidi="ar-SA"/>
        </w:rPr>
        <w:t>4.2.2 pH值测定</w:t>
      </w:r>
    </w:p>
    <w:p>
      <w:pPr>
        <w:pStyle w:val="2"/>
        <w:spacing w:before="43" w:line="360" w:lineRule="auto"/>
        <w:ind w:left="141" w:leftChars="64" w:firstLine="434" w:firstLineChars="207"/>
        <w:rPr>
          <w:rFonts w:hint="eastAsia" w:ascii="宋体" w:hAnsi="宋体" w:cs="宋体"/>
          <w:spacing w:val="0"/>
          <w:sz w:val="21"/>
          <w:szCs w:val="21"/>
          <w:lang w:val="en-US" w:eastAsia="zh-CN" w:bidi="ar-SA"/>
        </w:rPr>
      </w:pPr>
      <w:r>
        <w:rPr>
          <w:rFonts w:hint="eastAsia" w:ascii="宋体" w:hAnsi="宋体" w:cs="宋体"/>
          <w:spacing w:val="0"/>
          <w:sz w:val="21"/>
          <w:szCs w:val="21"/>
          <w:lang w:val="en-US" w:eastAsia="zh-CN" w:bidi="ar-SA"/>
        </w:rPr>
        <w:t>室温下取蒸馏水100mL，置于磁力搅拌器或机械搅拌上，500转/min搅拌下加入聚醚多元醇改性季铵盐 0.5mL，搅拌2分钟后，用广泛pH试纸测试溶液pH值。</w:t>
      </w:r>
    </w:p>
    <w:p>
      <w:pPr>
        <w:pStyle w:val="7"/>
        <w:tabs>
          <w:tab w:val="left" w:pos="645"/>
        </w:tabs>
        <w:spacing w:line="360" w:lineRule="auto"/>
        <w:ind w:firstLine="0" w:firstLineChars="0"/>
        <w:rPr>
          <w:rFonts w:hint="eastAsia" w:ascii="宋体" w:hAnsi="宋体" w:cs="宋体"/>
          <w:spacing w:val="0"/>
          <w:sz w:val="21"/>
          <w:szCs w:val="21"/>
          <w:lang w:val="en-US" w:eastAsia="zh-CN" w:bidi="ar-SA"/>
        </w:rPr>
      </w:pPr>
      <w:r>
        <w:rPr>
          <w:rFonts w:hint="eastAsia" w:ascii="宋体" w:hAnsi="宋体" w:cs="宋体"/>
          <w:spacing w:val="0"/>
          <w:sz w:val="21"/>
          <w:szCs w:val="21"/>
          <w:lang w:val="en-US" w:eastAsia="zh-CN" w:bidi="ar-SA"/>
        </w:rPr>
        <w:t>4.2.3 密度测定</w:t>
      </w:r>
    </w:p>
    <w:p>
      <w:pPr>
        <w:pStyle w:val="2"/>
        <w:spacing w:before="43" w:line="360" w:lineRule="auto"/>
        <w:ind w:firstLine="420" w:firstLineChars="200"/>
        <w:rPr>
          <w:rFonts w:hint="eastAsia" w:ascii="宋体" w:hAnsi="宋体" w:cs="宋体"/>
          <w:spacing w:val="0"/>
          <w:sz w:val="21"/>
          <w:szCs w:val="21"/>
          <w:lang w:val="en-US" w:eastAsia="zh-CN" w:bidi="ar-SA"/>
        </w:rPr>
      </w:pPr>
      <w:r>
        <w:rPr>
          <w:rFonts w:hint="eastAsia" w:ascii="宋体" w:hAnsi="宋体" w:cs="宋体"/>
          <w:spacing w:val="0"/>
          <w:sz w:val="21"/>
          <w:szCs w:val="21"/>
          <w:lang w:val="en-US" w:eastAsia="zh-CN" w:bidi="ar-SA"/>
        </w:rPr>
        <w:t>按 GB/T 4472 化工产品密度、相对密度的测定中方法4.3.3密度计法进行测试。</w:t>
      </w:r>
    </w:p>
    <w:p>
      <w:pPr>
        <w:pStyle w:val="7"/>
        <w:tabs>
          <w:tab w:val="left" w:pos="645"/>
        </w:tabs>
        <w:spacing w:line="360" w:lineRule="auto"/>
        <w:ind w:firstLine="0" w:firstLineChars="0"/>
        <w:rPr>
          <w:rFonts w:hint="eastAsia" w:ascii="宋体" w:hAnsi="宋体" w:cs="宋体"/>
          <w:spacing w:val="0"/>
          <w:sz w:val="21"/>
          <w:szCs w:val="21"/>
          <w:lang w:val="en-US" w:eastAsia="zh-CN" w:bidi="ar-SA"/>
        </w:rPr>
      </w:pPr>
      <w:r>
        <w:rPr>
          <w:rFonts w:hint="eastAsia" w:ascii="宋体" w:hAnsi="宋体" w:cs="宋体"/>
          <w:spacing w:val="0"/>
          <w:sz w:val="21"/>
          <w:szCs w:val="21"/>
          <w:lang w:val="en-US" w:eastAsia="zh-CN" w:bidi="ar-SA"/>
        </w:rPr>
        <w:t>4.2.4 有效物含量</w:t>
      </w:r>
    </w:p>
    <w:p>
      <w:pPr>
        <w:pStyle w:val="2"/>
        <w:spacing w:before="43" w:line="360" w:lineRule="auto"/>
        <w:ind w:left="141" w:leftChars="64" w:firstLine="434" w:firstLineChars="207"/>
        <w:jc w:val="left"/>
        <w:rPr>
          <w:rFonts w:hint="eastAsia" w:ascii="宋体" w:hAnsi="宋体" w:cs="宋体"/>
          <w:spacing w:val="0"/>
          <w:sz w:val="21"/>
          <w:szCs w:val="21"/>
          <w:lang w:val="en-US" w:eastAsia="zh-CN" w:bidi="ar-SA"/>
        </w:rPr>
      </w:pPr>
      <w:r>
        <w:rPr>
          <w:rFonts w:hint="eastAsia" w:ascii="宋体" w:hAnsi="宋体" w:cs="宋体"/>
          <w:spacing w:val="0"/>
          <w:sz w:val="21"/>
          <w:szCs w:val="21"/>
          <w:lang w:val="en-US" w:eastAsia="zh-CN" w:bidi="ar-SA"/>
        </w:rPr>
        <w:t>打开微库仑仪，根据需要更新电解液与浓硫酸，设置温度及氧气、氩气流量，测量并调节偏压，待偏压稳定后按要求加入轻油氯标准样品，测试得到标准样品的平均转化率。平均转化率应在80%～110%之间。 将微库仑仪配套固体进样器的样品杯放置于电子天平上，准确称取样品0.003～0.005g之间，精确到0.0001g，记录该数值。将称有样品的样品杯放回固体进样器上。将称取的样品重量数据记录在操作软件相应参数处进行测试。测试结束后操作软件会自动计算出样品的总目标元素含量X。每个样品做三个平行样，每个测定值与算术平均值相对偏差不大于10%，取算术平均值做为测定结果。测试结果的数值修约依据GB/T  8170进行，精确至0.1。有效物含量根据下式计算：</w:t>
      </w:r>
    </w:p>
    <w:p>
      <w:pPr>
        <w:pStyle w:val="2"/>
        <w:spacing w:before="43" w:line="360" w:lineRule="auto"/>
        <w:ind w:left="141" w:leftChars="64" w:firstLine="596" w:firstLineChars="207"/>
        <w:jc w:val="center"/>
        <w:rPr>
          <w:rFonts w:hint="eastAsia" w:ascii="宋体" w:hAnsi="宋体" w:cs="宋体"/>
          <w:bCs/>
          <w:kern w:val="0"/>
          <w:szCs w:val="21"/>
        </w:rPr>
      </w:pPr>
      <m:oMathPara>
        <m:oMath>
          <m:r>
            <m:rPr>
              <m:sty m:val="p"/>
            </m:rPr>
            <w:rPr>
              <w:rFonts w:hint="default" w:ascii="Cambria Math" w:hAnsi="Cambria Math" w:eastAsia="宋体" w:cs="Cambria Math"/>
              <w:sz w:val="28"/>
              <w:szCs w:val="28"/>
              <w:lang w:eastAsia="zh-CN"/>
            </w:rPr>
            <m:t>有效物含量</m:t>
          </m:r>
          <m:r>
            <m:rPr>
              <m:sty m:val="p"/>
            </m:rPr>
            <w:rPr>
              <w:rFonts w:hint="default" w:ascii="Cambria Math" w:hAnsi="Cambria Math" w:eastAsia="Cambria Math" w:cs="Cambria Math"/>
              <w:sz w:val="28"/>
              <w:szCs w:val="28"/>
              <w:lang w:eastAsia="zh-CN"/>
            </w:rPr>
            <m:t>=</m:t>
          </m:r>
          <m:f>
            <m:fPr>
              <m:ctrlPr>
                <w:rPr>
                  <w:rFonts w:hint="default" w:ascii="Cambria Math" w:hAnsi="Cambria Math" w:eastAsia="Cambria Math"/>
                  <w:sz w:val="28"/>
                  <w:szCs w:val="28"/>
                  <w:lang w:eastAsia="zh-CN"/>
                </w:rPr>
              </m:ctrlPr>
            </m:fPr>
            <m:num>
              <m:r>
                <m:rPr>
                  <m:sty m:val="p"/>
                </m:rPr>
                <w:rPr>
                  <w:rFonts w:hint="default" w:ascii="Cambria Math" w:hAnsi="Cambria Math" w:eastAsia="Cambria Math" w:cs="Cambria Math"/>
                  <w:sz w:val="28"/>
                  <w:szCs w:val="28"/>
                  <w:lang w:eastAsia="zh-CN"/>
                </w:rPr>
                <m:t>X</m:t>
              </m:r>
              <m:ctrlPr>
                <w:rPr>
                  <w:rFonts w:hint="default" w:ascii="Cambria Math" w:hAnsi="Cambria Math" w:eastAsia="Cambria Math"/>
                  <w:sz w:val="28"/>
                  <w:szCs w:val="28"/>
                  <w:lang w:eastAsia="zh-CN"/>
                </w:rPr>
              </m:ctrlPr>
            </m:num>
            <m:den>
              <m:r>
                <m:rPr>
                  <m:sty m:val="p"/>
                </m:rPr>
                <w:rPr>
                  <w:rFonts w:hint="default" w:ascii="Cambria Math" w:hAnsi="Cambria Math" w:eastAsia="Cambria Math" w:cs="Cambria Math"/>
                  <w:sz w:val="28"/>
                  <w:szCs w:val="28"/>
                  <w:lang w:eastAsia="zh-CN"/>
                </w:rPr>
                <m:t>0.071</m:t>
              </m:r>
              <m:ctrlPr>
                <w:rPr>
                  <w:rFonts w:hint="default" w:ascii="Cambria Math" w:hAnsi="Cambria Math" w:eastAsia="Cambria Math"/>
                  <w:sz w:val="28"/>
                  <w:szCs w:val="28"/>
                  <w:lang w:eastAsia="zh-CN"/>
                </w:rPr>
              </m:ctrlPr>
            </m:den>
          </m:f>
          <m:r>
            <w:rPr>
              <w:rFonts w:hint="default" w:ascii="Cambria Math" w:hAnsi="Cambria Math" w:eastAsia="Cambria Math"/>
              <w:sz w:val="28"/>
              <w:szCs w:val="28"/>
              <w:lang w:eastAsia="zh-CN"/>
            </w:rPr>
            <m:t>*100%</m:t>
          </m:r>
        </m:oMath>
      </m:oMathPara>
    </w:p>
    <w:p>
      <w:pPr>
        <w:bidi w:val="0"/>
        <w:rPr>
          <w:rFonts w:hint="eastAsia" w:ascii="宋体" w:hAnsi="宋体" w:cs="宋体"/>
          <w:spacing w:val="0"/>
          <w:sz w:val="21"/>
          <w:szCs w:val="21"/>
          <w:lang w:val="en-US" w:eastAsia="zh-CN" w:bidi="ar-SA"/>
        </w:rPr>
      </w:pPr>
      <w:r>
        <w:rPr>
          <w:rFonts w:hint="eastAsia" w:ascii="宋体" w:hAnsi="宋体" w:cs="宋体"/>
          <w:spacing w:val="0"/>
          <w:sz w:val="21"/>
          <w:szCs w:val="21"/>
          <w:lang w:val="en-US" w:eastAsia="zh-CN" w:bidi="ar-SA"/>
        </w:rPr>
        <w:t>4.3配伍性要求</w:t>
      </w:r>
    </w:p>
    <w:p>
      <w:pPr>
        <w:pStyle w:val="8"/>
        <w:spacing w:line="300" w:lineRule="auto"/>
        <w:ind w:firstLine="420"/>
        <w:rPr>
          <w:rFonts w:hint="eastAsia" w:ascii="宋体" w:hAnsi="宋体" w:cs="宋体"/>
          <w:spacing w:val="0"/>
          <w:sz w:val="21"/>
          <w:szCs w:val="21"/>
          <w:lang w:val="en-US" w:eastAsia="zh-CN" w:bidi="ar-SA"/>
        </w:rPr>
      </w:pPr>
      <w:r>
        <w:rPr>
          <w:rFonts w:hint="eastAsia" w:ascii="宋体" w:hAnsi="宋体" w:cs="宋体"/>
          <w:spacing w:val="0"/>
          <w:sz w:val="21"/>
          <w:szCs w:val="21"/>
          <w:lang w:val="en-US" w:eastAsia="zh-CN" w:bidi="ar-SA"/>
        </w:rPr>
        <w:t>按现有产品生产技术要求，同其它原料配制的成品满足标准Q/SYJL16021-2019  油田硫化氢处理用杀菌脱硫剂 有机硫类化合物 XY-621 中各项性能指标要求。</w:t>
      </w:r>
    </w:p>
    <w:p>
      <w:pPr>
        <w:spacing w:line="288" w:lineRule="auto"/>
        <w:rPr>
          <w:rFonts w:hint="eastAsia" w:ascii="宋体" w:hAnsi="宋体" w:cs="宋体"/>
          <w:spacing w:val="0"/>
          <w:sz w:val="21"/>
          <w:szCs w:val="21"/>
          <w:lang w:val="zh-CN" w:eastAsia="zh-CN" w:bidi="ar-SA"/>
        </w:rPr>
      </w:pPr>
      <w:r>
        <w:rPr>
          <w:rFonts w:hint="eastAsia" w:ascii="宋体" w:hAnsi="宋体" w:cs="宋体"/>
          <w:spacing w:val="0"/>
          <w:sz w:val="21"/>
          <w:szCs w:val="21"/>
          <w:lang w:val="zh-CN" w:eastAsia="zh-CN" w:bidi="ar-SA"/>
        </w:rPr>
        <w:t>4.</w:t>
      </w:r>
      <w:r>
        <w:rPr>
          <w:rFonts w:hint="eastAsia" w:ascii="宋体" w:hAnsi="宋体" w:cs="宋体"/>
          <w:spacing w:val="0"/>
          <w:sz w:val="21"/>
          <w:szCs w:val="21"/>
          <w:lang w:val="en-US" w:eastAsia="zh-CN" w:bidi="ar-SA"/>
        </w:rPr>
        <w:t xml:space="preserve">4 </w:t>
      </w:r>
      <w:r>
        <w:rPr>
          <w:rFonts w:hint="eastAsia" w:ascii="宋体" w:hAnsi="宋体" w:cs="宋体"/>
          <w:spacing w:val="0"/>
          <w:sz w:val="21"/>
          <w:szCs w:val="21"/>
          <w:lang w:val="zh-CN" w:eastAsia="zh-CN" w:bidi="ar-SA"/>
        </w:rPr>
        <w:t>产品要求</w:t>
      </w:r>
    </w:p>
    <w:p>
      <w:pPr>
        <w:spacing w:line="288" w:lineRule="auto"/>
        <w:rPr>
          <w:rFonts w:hint="eastAsia" w:ascii="宋体" w:hAnsi="宋体" w:cs="宋体"/>
          <w:spacing w:val="0"/>
          <w:sz w:val="21"/>
          <w:szCs w:val="21"/>
          <w:lang w:val="zh-CN" w:eastAsia="zh-CN" w:bidi="ar-SA"/>
        </w:rPr>
      </w:pPr>
      <w:r>
        <w:rPr>
          <w:rFonts w:hint="eastAsia" w:ascii="宋体" w:hAnsi="宋体" w:cs="宋体"/>
          <w:spacing w:val="0"/>
          <w:sz w:val="21"/>
          <w:szCs w:val="21"/>
          <w:lang w:val="zh-CN" w:eastAsia="zh-CN" w:bidi="ar-SA"/>
        </w:rPr>
        <w:t>4.</w:t>
      </w:r>
      <w:r>
        <w:rPr>
          <w:rFonts w:hint="eastAsia" w:ascii="宋体" w:hAnsi="宋体" w:cs="宋体"/>
          <w:spacing w:val="0"/>
          <w:sz w:val="21"/>
          <w:szCs w:val="21"/>
          <w:lang w:val="en-US" w:eastAsia="zh-CN" w:bidi="ar-SA"/>
        </w:rPr>
        <w:t>4</w:t>
      </w:r>
      <w:r>
        <w:rPr>
          <w:rFonts w:hint="eastAsia" w:ascii="宋体" w:hAnsi="宋体" w:cs="宋体"/>
          <w:spacing w:val="0"/>
          <w:sz w:val="21"/>
          <w:szCs w:val="21"/>
          <w:lang w:val="zh-CN" w:eastAsia="zh-CN" w:bidi="ar-SA"/>
        </w:rPr>
        <w:t>.1 质量要求及技术标准：所供产品质量合格，符合本次招标技术要求。</w:t>
      </w:r>
    </w:p>
    <w:p>
      <w:pPr>
        <w:spacing w:line="288" w:lineRule="auto"/>
        <w:rPr>
          <w:rFonts w:hint="eastAsia" w:ascii="宋体" w:hAnsi="宋体" w:cs="宋体"/>
          <w:spacing w:val="0"/>
          <w:sz w:val="21"/>
          <w:szCs w:val="21"/>
          <w:lang w:val="zh-CN" w:eastAsia="zh-CN" w:bidi="ar-SA"/>
        </w:rPr>
      </w:pPr>
      <w:r>
        <w:rPr>
          <w:rFonts w:hint="eastAsia" w:ascii="宋体" w:hAnsi="宋体" w:cs="宋体"/>
          <w:spacing w:val="0"/>
          <w:sz w:val="21"/>
          <w:szCs w:val="21"/>
          <w:lang w:val="zh-CN" w:eastAsia="zh-CN" w:bidi="ar-SA"/>
        </w:rPr>
        <w:t>4.</w:t>
      </w:r>
      <w:r>
        <w:rPr>
          <w:rFonts w:hint="eastAsia" w:ascii="宋体" w:hAnsi="宋体" w:cs="宋体"/>
          <w:spacing w:val="0"/>
          <w:sz w:val="21"/>
          <w:szCs w:val="21"/>
          <w:lang w:val="en-US" w:eastAsia="zh-CN" w:bidi="ar-SA"/>
        </w:rPr>
        <w:t>4</w:t>
      </w:r>
      <w:r>
        <w:rPr>
          <w:rFonts w:hint="eastAsia" w:ascii="宋体" w:hAnsi="宋体" w:cs="宋体"/>
          <w:spacing w:val="0"/>
          <w:sz w:val="21"/>
          <w:szCs w:val="21"/>
          <w:lang w:val="zh-CN" w:eastAsia="zh-CN" w:bidi="ar-SA"/>
        </w:rPr>
        <w:t>.2 服务要求：（1）保证所供产品为合格产品，</w:t>
      </w:r>
      <w:r>
        <w:rPr>
          <w:rFonts w:hint="eastAsia" w:ascii="宋体" w:hAnsi="宋体" w:cs="宋体"/>
          <w:spacing w:val="0"/>
          <w:sz w:val="21"/>
          <w:szCs w:val="21"/>
          <w:lang w:val="en-US" w:eastAsia="zh-CN" w:bidi="ar-SA"/>
        </w:rPr>
        <w:t>并提供产品安全技术说明书及其它相关资料。</w:t>
      </w:r>
      <w:r>
        <w:rPr>
          <w:rFonts w:hint="eastAsia" w:ascii="宋体" w:hAnsi="宋体" w:cs="宋体"/>
          <w:spacing w:val="0"/>
          <w:sz w:val="21"/>
          <w:szCs w:val="21"/>
          <w:lang w:val="zh-CN" w:eastAsia="zh-CN" w:bidi="ar-SA"/>
        </w:rPr>
        <w:t>（2）质保期：自货到验收合格之日起1年。质保期内因产品质量问题发生的一切费用及相关法律责任均由卖方承担。质保期内，产品出现质量问题，在接到买方通知后24小时必须赶到现场进行处理。</w:t>
      </w:r>
    </w:p>
    <w:p>
      <w:pPr>
        <w:spacing w:line="288" w:lineRule="auto"/>
        <w:rPr>
          <w:rFonts w:hint="eastAsia" w:ascii="宋体" w:hAnsi="宋体" w:cs="宋体"/>
          <w:spacing w:val="0"/>
          <w:sz w:val="21"/>
          <w:szCs w:val="21"/>
          <w:lang w:val="zh-CN" w:eastAsia="zh-CN" w:bidi="ar-SA"/>
        </w:rPr>
      </w:pPr>
      <w:r>
        <w:rPr>
          <w:rFonts w:hint="eastAsia" w:ascii="宋体" w:hAnsi="宋体" w:cs="宋体"/>
          <w:spacing w:val="0"/>
          <w:sz w:val="21"/>
          <w:szCs w:val="21"/>
          <w:lang w:val="zh-CN" w:eastAsia="zh-CN" w:bidi="ar-SA"/>
        </w:rPr>
        <w:t>4.</w:t>
      </w:r>
      <w:r>
        <w:rPr>
          <w:rFonts w:hint="eastAsia" w:ascii="宋体" w:hAnsi="宋体" w:cs="宋体"/>
          <w:spacing w:val="0"/>
          <w:sz w:val="21"/>
          <w:szCs w:val="21"/>
          <w:lang w:val="en-US" w:eastAsia="zh-CN" w:bidi="ar-SA"/>
        </w:rPr>
        <w:t>5</w:t>
      </w:r>
      <w:r>
        <w:rPr>
          <w:rFonts w:hint="eastAsia" w:ascii="宋体" w:hAnsi="宋体" w:cs="宋体"/>
          <w:spacing w:val="0"/>
          <w:sz w:val="21"/>
          <w:szCs w:val="21"/>
          <w:lang w:val="zh-CN" w:eastAsia="zh-CN" w:bidi="ar-SA"/>
        </w:rPr>
        <w:t xml:space="preserve"> 样品检测</w:t>
      </w:r>
    </w:p>
    <w:p>
      <w:pPr>
        <w:spacing w:line="288" w:lineRule="auto"/>
        <w:ind w:firstLine="422" w:firstLineChars="200"/>
        <w:rPr>
          <w:rFonts w:hint="eastAsia" w:ascii="宋体" w:hAnsi="宋体" w:cs="宋体"/>
          <w:b/>
          <w:bCs/>
          <w:color w:val="FF0000"/>
          <w:spacing w:val="0"/>
          <w:sz w:val="21"/>
          <w:szCs w:val="21"/>
          <w:lang w:val="en-US" w:eastAsia="zh-CN" w:bidi="ar-SA"/>
        </w:rPr>
      </w:pPr>
      <w:r>
        <w:rPr>
          <w:rFonts w:hint="eastAsia" w:ascii="宋体" w:hAnsi="宋体" w:cs="宋体"/>
          <w:b/>
          <w:bCs/>
          <w:color w:val="FF0000"/>
          <w:spacing w:val="0"/>
          <w:sz w:val="21"/>
          <w:szCs w:val="21"/>
          <w:lang w:val="zh-CN" w:eastAsia="zh-CN" w:bidi="ar-SA"/>
        </w:rPr>
        <w:t>本项目评标结果公示后兴业油化公司按招标技术规范检测第一中标候选人样品。样品检测合格后，兴业油化公司与第一中标候选人共同将样品复配为成品助剂，共同送检测机构检测成品（检测标准及方法依据</w:t>
      </w:r>
      <w:r>
        <w:rPr>
          <w:rFonts w:hint="eastAsia" w:ascii="宋体" w:hAnsi="宋体" w:cs="宋体"/>
          <w:b/>
          <w:bCs/>
          <w:color w:val="FF0000"/>
          <w:spacing w:val="0"/>
          <w:sz w:val="21"/>
          <w:szCs w:val="21"/>
          <w:lang w:val="en-US" w:eastAsia="zh-CN" w:bidi="ar-SA"/>
        </w:rPr>
        <w:t>Q/SYJL 16021-2019</w:t>
      </w:r>
      <w:r>
        <w:rPr>
          <w:rFonts w:hint="eastAsia" w:ascii="宋体" w:hAnsi="宋体" w:cs="宋体"/>
          <w:b/>
          <w:bCs/>
          <w:color w:val="FF0000"/>
          <w:spacing w:val="0"/>
          <w:sz w:val="21"/>
          <w:szCs w:val="21"/>
          <w:lang w:val="zh-CN" w:eastAsia="zh-CN" w:bidi="ar-SA"/>
        </w:rPr>
        <w:t>）并出具检验报告，两次检验均合格者中标，下发中标通知书。检测费由第一中标候选人自行到招标人指定的检测机构交款，若样品不合格或逾期送样（接到招标人通知后 3 个工作日内送样），则顺延下一名次中标候选人，直至产生合格者。若全部中标候选人均不合格，则重新招标。</w:t>
      </w:r>
    </w:p>
    <w:p>
      <w:pPr>
        <w:spacing w:line="288" w:lineRule="auto"/>
        <w:outlineLvl w:val="2"/>
        <w:rPr>
          <w:rFonts w:hint="eastAsia" w:ascii="黑体" w:hAnsi="宋体" w:eastAsia="黑体"/>
          <w:bCs/>
          <w:kern w:val="2"/>
          <w:sz w:val="28"/>
          <w:szCs w:val="28"/>
        </w:rPr>
      </w:pPr>
      <w:r>
        <w:rPr>
          <w:rFonts w:hint="eastAsia" w:ascii="黑体" w:hAnsi="宋体" w:eastAsia="黑体"/>
          <w:bCs/>
          <w:kern w:val="2"/>
          <w:sz w:val="28"/>
          <w:szCs w:val="28"/>
        </w:rPr>
        <w:br w:type="page"/>
      </w:r>
      <w:bookmarkStart w:id="36" w:name="_Toc26915"/>
      <w:r>
        <w:rPr>
          <w:rFonts w:hint="eastAsia" w:ascii="黑体" w:hAnsi="宋体" w:eastAsia="黑体"/>
          <w:bCs/>
          <w:kern w:val="2"/>
          <w:sz w:val="28"/>
          <w:szCs w:val="28"/>
        </w:rPr>
        <w:t>附件</w:t>
      </w:r>
      <w:r>
        <w:rPr>
          <w:rFonts w:hint="eastAsia" w:ascii="黑体" w:hAnsi="宋体" w:eastAsia="黑体"/>
          <w:bCs/>
          <w:kern w:val="2"/>
          <w:sz w:val="28"/>
          <w:szCs w:val="28"/>
          <w:lang w:val="en-US" w:eastAsia="zh-CN"/>
        </w:rPr>
        <w:t>3</w:t>
      </w:r>
      <w:r>
        <w:rPr>
          <w:rFonts w:hint="eastAsia" w:ascii="黑体" w:hAnsi="宋体" w:eastAsia="黑体"/>
          <w:bCs/>
          <w:kern w:val="2"/>
          <w:sz w:val="28"/>
          <w:szCs w:val="28"/>
        </w:rPr>
        <w:t>：《中国石油天然气集团有限公司投标人失信行为管理办法（试行）》</w:t>
      </w:r>
      <w:bookmarkEnd w:id="36"/>
    </w:p>
    <w:p>
      <w:pPr>
        <w:spacing w:line="288" w:lineRule="auto"/>
        <w:outlineLvl w:val="2"/>
        <w:rPr>
          <w:rFonts w:hint="eastAsia" w:ascii="黑体" w:hAnsi="宋体" w:eastAsia="黑体"/>
          <w:bCs/>
          <w:kern w:val="2"/>
          <w:sz w:val="28"/>
          <w:szCs w:val="28"/>
        </w:rPr>
      </w:pPr>
      <w:bookmarkStart w:id="37" w:name="_Toc11060"/>
      <w:r>
        <w:rPr>
          <w:rFonts w:hint="eastAsia" w:ascii="黑体" w:hAnsi="宋体" w:eastAsia="黑体"/>
          <w:bCs/>
          <w:kern w:val="2"/>
          <w:sz w:val="28"/>
          <w:szCs w:val="28"/>
        </w:rPr>
        <w:t>附件</w:t>
      </w:r>
      <w:r>
        <w:rPr>
          <w:rFonts w:hint="eastAsia" w:ascii="黑体" w:hAnsi="宋体" w:eastAsia="黑体"/>
          <w:bCs/>
          <w:kern w:val="2"/>
          <w:sz w:val="28"/>
          <w:szCs w:val="28"/>
          <w:lang w:val="en-US" w:eastAsia="zh-CN"/>
        </w:rPr>
        <w:t>4</w:t>
      </w:r>
      <w:r>
        <w:rPr>
          <w:rFonts w:hint="eastAsia" w:ascii="黑体" w:hAnsi="宋体" w:eastAsia="黑体"/>
          <w:bCs/>
          <w:kern w:val="2"/>
          <w:sz w:val="28"/>
          <w:szCs w:val="28"/>
        </w:rPr>
        <w:t>：投标保证金递交流程</w:t>
      </w:r>
      <w:bookmarkEnd w:id="34"/>
      <w:bookmarkEnd w:id="37"/>
    </w:p>
    <w:p>
      <w:pPr>
        <w:overflowPunct w:val="0"/>
        <w:spacing w:line="288" w:lineRule="auto"/>
        <w:ind w:firstLine="220" w:firstLineChars="100"/>
        <w:rPr>
          <w:rFonts w:hint="eastAsia" w:hAnsi="宋体"/>
        </w:rPr>
      </w:pPr>
    </w:p>
    <w:p>
      <w:pPr>
        <w:spacing w:line="288" w:lineRule="auto"/>
        <w:jc w:val="center"/>
        <w:rPr>
          <w:rFonts w:hint="eastAsia" w:ascii="宋体" w:hAnsi="宋体" w:cs="宋体"/>
          <w:b/>
          <w:sz w:val="21"/>
          <w:szCs w:val="21"/>
        </w:rPr>
      </w:pPr>
      <w:r>
        <w:rPr>
          <w:rFonts w:hint="eastAsia" w:ascii="宋体" w:hAnsi="宋体" w:cs="宋体"/>
          <w:b/>
          <w:sz w:val="21"/>
          <w:szCs w:val="21"/>
        </w:rPr>
        <w:t>投标保证金递交流程</w:t>
      </w:r>
    </w:p>
    <w:p>
      <w:pPr>
        <w:spacing w:line="288" w:lineRule="auto"/>
        <w:jc w:val="center"/>
        <w:rPr>
          <w:rFonts w:hint="eastAsia" w:ascii="宋体" w:hAnsi="宋体" w:cs="宋体"/>
          <w:b/>
          <w:sz w:val="21"/>
          <w:szCs w:val="21"/>
        </w:rPr>
      </w:pPr>
    </w:p>
    <w:p>
      <w:pPr>
        <w:spacing w:line="288" w:lineRule="auto"/>
        <w:rPr>
          <w:rFonts w:hint="eastAsia" w:ascii="宋体" w:hAnsi="宋体" w:cs="宋体"/>
          <w:color w:val="000000"/>
          <w:sz w:val="21"/>
          <w:szCs w:val="21"/>
        </w:rPr>
      </w:pPr>
      <w:r>
        <w:rPr>
          <w:rFonts w:hint="eastAsia" w:ascii="宋体" w:hAnsi="宋体" w:cs="宋体"/>
          <w:sz w:val="21"/>
          <w:szCs w:val="21"/>
        </w:rPr>
        <w:t>1、</w:t>
      </w:r>
      <w:r>
        <w:rPr>
          <w:rFonts w:hint="eastAsia" w:ascii="宋体" w:hAnsi="宋体" w:cs="宋体"/>
          <w:color w:val="000000"/>
          <w:sz w:val="21"/>
          <w:szCs w:val="21"/>
        </w:rPr>
        <w:t>从投标人基本帐户通过企业网银支付或电汇形式向昆仑银行电子招投标保证金账户汇出；</w:t>
      </w:r>
    </w:p>
    <w:p>
      <w:pPr>
        <w:spacing w:line="288" w:lineRule="auto"/>
        <w:ind w:left="200"/>
        <w:rPr>
          <w:rFonts w:hint="eastAsia" w:ascii="宋体" w:hAnsi="宋体" w:cs="宋体"/>
          <w:b/>
          <w:color w:val="990000"/>
          <w:sz w:val="21"/>
          <w:szCs w:val="21"/>
          <w:lang w:val="zh-CN"/>
        </w:rPr>
      </w:pPr>
      <w:r>
        <w:rPr>
          <w:rFonts w:hint="eastAsia" w:ascii="宋体" w:hAnsi="宋体" w:cs="宋体"/>
          <w:b/>
          <w:color w:val="990000"/>
          <w:sz w:val="21"/>
          <w:szCs w:val="21"/>
          <w:lang w:val="zh-CN"/>
        </w:rPr>
        <w:t>开 户 行：昆仑银行股份有限公司大庆分行营业部</w:t>
      </w:r>
    </w:p>
    <w:p>
      <w:pPr>
        <w:spacing w:line="288" w:lineRule="auto"/>
        <w:ind w:left="200"/>
        <w:rPr>
          <w:rFonts w:hint="eastAsia" w:ascii="宋体" w:hAnsi="宋体" w:cs="宋体"/>
          <w:b/>
          <w:color w:val="990000"/>
          <w:sz w:val="21"/>
          <w:szCs w:val="21"/>
          <w:lang w:val="zh-CN"/>
        </w:rPr>
      </w:pPr>
      <w:r>
        <w:rPr>
          <w:rFonts w:hint="eastAsia" w:ascii="宋体" w:hAnsi="宋体" w:cs="宋体"/>
          <w:b/>
          <w:color w:val="990000"/>
          <w:sz w:val="21"/>
          <w:szCs w:val="21"/>
          <w:lang w:val="zh-CN"/>
        </w:rPr>
        <w:t>账 户 名：昆仑银行电子招投标保证金</w:t>
      </w:r>
    </w:p>
    <w:p>
      <w:pPr>
        <w:spacing w:line="288" w:lineRule="auto"/>
        <w:ind w:left="200"/>
        <w:rPr>
          <w:rFonts w:hint="eastAsia" w:ascii="宋体" w:hAnsi="宋体" w:cs="宋体"/>
          <w:b/>
          <w:color w:val="990000"/>
          <w:sz w:val="21"/>
          <w:szCs w:val="21"/>
          <w:lang w:val="zh-CN"/>
        </w:rPr>
      </w:pPr>
      <w:r>
        <w:rPr>
          <w:rFonts w:hint="eastAsia" w:ascii="宋体" w:hAnsi="宋体" w:cs="宋体"/>
          <w:b/>
          <w:color w:val="990000"/>
          <w:sz w:val="21"/>
          <w:szCs w:val="21"/>
          <w:lang w:val="zh-CN"/>
        </w:rPr>
        <w:t>银行账号：26902100171850000010</w:t>
      </w:r>
    </w:p>
    <w:p>
      <w:pPr>
        <w:spacing w:line="288" w:lineRule="auto"/>
        <w:ind w:firstLine="211" w:firstLineChars="100"/>
        <w:rPr>
          <w:rFonts w:hint="eastAsia" w:ascii="宋体" w:hAnsi="宋体" w:cs="宋体"/>
          <w:b/>
          <w:color w:val="990000"/>
          <w:sz w:val="21"/>
          <w:szCs w:val="21"/>
          <w:lang w:val="zh-CN"/>
        </w:rPr>
      </w:pPr>
      <w:r>
        <w:rPr>
          <w:rFonts w:hint="eastAsia" w:ascii="宋体" w:hAnsi="宋体" w:cs="宋体"/>
          <w:b/>
          <w:color w:val="990000"/>
          <w:sz w:val="21"/>
          <w:szCs w:val="21"/>
          <w:lang w:val="zh-CN"/>
        </w:rPr>
        <w:t>昆仑银行客服电话：4006696569</w:t>
      </w:r>
    </w:p>
    <w:p>
      <w:pPr>
        <w:spacing w:line="288" w:lineRule="auto"/>
        <w:rPr>
          <w:rFonts w:hint="eastAsia" w:ascii="宋体" w:hAnsi="宋体" w:cs="宋体"/>
          <w:color w:val="000000"/>
          <w:sz w:val="21"/>
          <w:szCs w:val="21"/>
        </w:rPr>
      </w:pPr>
      <w:r>
        <w:rPr>
          <w:rFonts w:hint="eastAsia" w:ascii="宋体" w:hAnsi="宋体" w:cs="宋体"/>
          <w:color w:val="000000"/>
          <w:sz w:val="21"/>
          <w:szCs w:val="21"/>
        </w:rPr>
        <w:t>2、查询汇款是否到账（到保证金钱包账户）</w:t>
      </w:r>
    </w:p>
    <w:p>
      <w:pPr>
        <w:spacing w:line="288" w:lineRule="auto"/>
        <w:rPr>
          <w:rFonts w:hint="eastAsia" w:ascii="宋体" w:hAnsi="宋体" w:cs="宋体"/>
          <w:color w:val="000000"/>
          <w:sz w:val="21"/>
          <w:szCs w:val="21"/>
        </w:rPr>
      </w:pPr>
      <w:r>
        <w:rPr>
          <w:rFonts w:hint="eastAsia" w:ascii="宋体" w:hAnsi="宋体" w:cs="宋体"/>
          <w:color w:val="000000"/>
          <w:sz w:val="21"/>
          <w:szCs w:val="21"/>
        </w:rPr>
        <w:t>（1）、点击进入已报名项目主控台</w:t>
      </w:r>
    </w:p>
    <w:p>
      <w:pPr>
        <w:spacing w:line="288" w:lineRule="auto"/>
        <w:rPr>
          <w:rFonts w:hint="eastAsia" w:ascii="宋体" w:hAnsi="宋体" w:cs="宋体"/>
          <w:sz w:val="21"/>
          <w:szCs w:val="21"/>
        </w:rPr>
      </w:pPr>
      <w:r>
        <w:rPr>
          <w:rFonts w:hint="eastAsia" w:ascii="宋体" w:hAnsi="宋体" w:cs="宋体"/>
          <w:sz w:val="21"/>
          <w:szCs w:val="21"/>
        </w:rPr>
        <mc:AlternateContent>
          <mc:Choice Requires="wps">
            <w:drawing>
              <wp:anchor distT="0" distB="0" distL="114300" distR="114300" simplePos="0" relativeHeight="251664384" behindDoc="0" locked="0" layoutInCell="1" allowOverlap="1">
                <wp:simplePos x="0" y="0"/>
                <wp:positionH relativeFrom="column">
                  <wp:posOffset>15240</wp:posOffset>
                </wp:positionH>
                <wp:positionV relativeFrom="paragraph">
                  <wp:posOffset>9525</wp:posOffset>
                </wp:positionV>
                <wp:extent cx="497840" cy="354965"/>
                <wp:effectExtent l="12700" t="12700" r="22860" b="13335"/>
                <wp:wrapNone/>
                <wp:docPr id="10" name="椭圆 10"/>
                <wp:cNvGraphicFramePr/>
                <a:graphic xmlns:a="http://schemas.openxmlformats.org/drawingml/2006/main">
                  <a:graphicData uri="http://schemas.microsoft.com/office/word/2010/wordprocessingShape">
                    <wps:wsp>
                      <wps:cNvSpPr/>
                      <wps:spPr>
                        <a:xfrm>
                          <a:off x="0" y="0"/>
                          <a:ext cx="497840" cy="354965"/>
                        </a:xfrm>
                        <a:prstGeom prst="ellipse">
                          <a:avLst/>
                        </a:prstGeom>
                        <a:noFill/>
                        <a:ln w="25400" cap="flat" cmpd="sng">
                          <a:solidFill>
                            <a:srgbClr val="FF0000"/>
                          </a:solidFill>
                          <a:prstDash val="solid"/>
                          <a:headEnd type="none" w="med" len="med"/>
                          <a:tailEnd type="none" w="med" len="med"/>
                        </a:ln>
                      </wps:spPr>
                      <wps:bodyPr anchor="ctr" upright="1"/>
                    </wps:wsp>
                  </a:graphicData>
                </a:graphic>
              </wp:anchor>
            </w:drawing>
          </mc:Choice>
          <mc:Fallback>
            <w:pict>
              <v:shape id="_x0000_s1026" o:spid="_x0000_s1026" o:spt="3" type="#_x0000_t3" style="position:absolute;left:0pt;margin-left:1.2pt;margin-top:0.75pt;height:27.95pt;width:39.2pt;z-index:251664384;v-text-anchor:middle;mso-width-relative:page;mso-height-relative:page;" filled="f" stroked="t" coordsize="21600,21600" o:gfxdata="UEsDBAoAAAAAAIdO4kAAAAAAAAAAAAAAAAAEAAAAZHJzL1BLAwQUAAAACACHTuJA9xxXJNMAAAAF&#10;AQAADwAAAGRycy9kb3ducmV2LnhtbE2PS0/DMBCE70j9D9YicaN2rQSqEKdSK/UAnCiI8zbeJlH9&#10;iGL3Ab+e5QTH3RnNfFOvrt6JM01piMHAYq5AUGijHUJn4ON9e78EkTIGiy4GMvBFCVbN7KbGysZL&#10;eKPzLneCQ0Kq0ECf81hJmdqePKZ5HCmwdoiTx8zn1Ek74YXDvZNaqQfpcQjc0ONIm57a4+7kufd1&#10;XWj9qdfl0X1vXvBQjjY+G3N3u1BPIDJd858ZfvEZHRpm2sdTsEk4A7pgI79LEKwuFe/YGygfC5BN&#10;Lf/TNz9QSwMEFAAAAAgAh07iQH1cY2HkAQAArwMAAA4AAABkcnMvZTJvRG9jLnhtbK1TS27bMBDd&#10;F8gdCO5rya6dJoLlLOq4m6INkPYAY5KSCPAHDmPZF+gpuuy2x2rP0SHtOv1sgqBaUMPh4+O8x+Hy&#10;Zm8N26mI2ruWTyc1Z8oJL7XrW/7p4+blFWeYwEkw3qmWHxTym9XFi+UYGjXzgzdSRUYkDpsxtHxI&#10;KTRVhWJQFnDig3K02PloIdE09pWMMBK7NdWsri+r0UcZohcKkbLr4yJfFf6uUyJ96DpUiZmWU22p&#10;jLGM2zxWqyU0fYQwaHEqA55RhQXt6NAz1RoSsIeo/6GyWkSPvksT4W3lu04LVTSQmmn9l5r7AYIq&#10;WsgcDGeb8P/Rive7u8i0pLsjexxYuqMfX799//KZUYLcGQM2BLoPd/E0Qwqz1H0Xbf6TCLYvjh7O&#10;jqp9YoKS8+vXV3MiFrT0ajG/vlxkzupxc4iY3ipvWQ5arozRAbNmaGD3DtMR/QuV085vtDGUh8Y4&#10;NrZ8tpjX+Qig9ukMJAptIEHo+sKD3miZ9+QtGPvtGxPZDqghNpuavlNFf8DygWvA4YgrSxkGzaBA&#10;3jrJ0iGQU456mucarJKcGUVPIEcFmUCbpyDJDOPIk2z00docbb080MWAE4OndhUpcvYQou4Hcmla&#10;Ss4w6opi56mDc9v9Pi+0j+9s9R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3HFck0wAAAAUBAAAP&#10;AAAAAAAAAAEAIAAAACIAAABkcnMvZG93bnJldi54bWxQSwECFAAUAAAACACHTuJAfVxjYeQBAACv&#10;AwAADgAAAAAAAAABACAAAAAiAQAAZHJzL2Uyb0RvYy54bWxQSwUGAAAAAAYABgBZAQAAeAUAAAAA&#10;">
                <v:fill on="f" focussize="0,0"/>
                <v:stroke weight="2pt" color="#FF0000" joinstyle="round"/>
                <v:imagedata o:title=""/>
                <o:lock v:ext="edit" aspectratio="f"/>
              </v:shape>
            </w:pict>
          </mc:Fallback>
        </mc:AlternateContent>
      </w:r>
      <w:r>
        <w:rPr>
          <w:rFonts w:hint="eastAsia" w:ascii="宋体" w:hAnsi="宋体" w:cs="宋体"/>
          <w:sz w:val="21"/>
          <w:szCs w:val="21"/>
        </w:rPr>
        <w:drawing>
          <wp:inline distT="0" distB="0" distL="114300" distR="114300">
            <wp:extent cx="4297680" cy="304800"/>
            <wp:effectExtent l="0" t="0" r="7620" b="0"/>
            <wp:docPr id="6" name="图片 2" descr="说明: C:\Users\abc\AppData\Roaming\Tencent\Users\42054949\QQ\WinTemp\RichOle\HPR}P)YYPQH$3%{KEZ[)3X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说明: C:\Users\abc\AppData\Roaming\Tencent\Users\42054949\QQ\WinTemp\RichOle\HPR}P)YYPQH$3%{KEZ[)3X8.png"/>
                    <pic:cNvPicPr>
                      <a:picLocks noChangeAspect="1"/>
                    </pic:cNvPicPr>
                  </pic:nvPicPr>
                  <pic:blipFill>
                    <a:blip r:embed="rId4"/>
                    <a:srcRect r="27866"/>
                    <a:stretch>
                      <a:fillRect/>
                    </a:stretch>
                  </pic:blipFill>
                  <pic:spPr>
                    <a:xfrm>
                      <a:off x="0" y="0"/>
                      <a:ext cx="4297680" cy="304800"/>
                    </a:xfrm>
                    <a:prstGeom prst="rect">
                      <a:avLst/>
                    </a:prstGeom>
                    <a:noFill/>
                    <a:ln>
                      <a:noFill/>
                    </a:ln>
                  </pic:spPr>
                </pic:pic>
              </a:graphicData>
            </a:graphic>
          </wp:inline>
        </w:drawing>
      </w:r>
    </w:p>
    <w:p>
      <w:pPr>
        <w:spacing w:line="288" w:lineRule="auto"/>
        <w:rPr>
          <w:rFonts w:hint="eastAsia" w:ascii="宋体" w:hAnsi="宋体" w:cs="宋体"/>
          <w:sz w:val="21"/>
          <w:szCs w:val="21"/>
        </w:rPr>
      </w:pPr>
      <w:r>
        <w:rPr>
          <w:rFonts w:hint="eastAsia" w:ascii="宋体" w:hAnsi="宋体" w:cs="宋体"/>
          <w:sz w:val="21"/>
          <w:szCs w:val="21"/>
        </w:rPr>
        <w:t>（2）、点击进入递交投标保证金</w:t>
      </w:r>
    </w:p>
    <w:p>
      <w:pPr>
        <w:spacing w:line="288" w:lineRule="auto"/>
        <w:rPr>
          <w:rFonts w:hint="eastAsia" w:ascii="宋体" w:hAnsi="宋体" w:cs="宋体"/>
          <w:sz w:val="21"/>
          <w:szCs w:val="21"/>
        </w:rPr>
      </w:pPr>
      <w:r>
        <w:rPr>
          <w:rFonts w:hint="eastAsia" w:ascii="宋体" w:hAnsi="宋体" w:cs="宋体"/>
          <w:sz w:val="21"/>
          <w:szCs w:val="21"/>
        </w:rPr>
        <mc:AlternateContent>
          <mc:Choice Requires="wps">
            <w:drawing>
              <wp:anchor distT="0" distB="0" distL="114300" distR="114300" simplePos="0" relativeHeight="251665408" behindDoc="0" locked="0" layoutInCell="1" allowOverlap="1">
                <wp:simplePos x="0" y="0"/>
                <wp:positionH relativeFrom="column">
                  <wp:posOffset>4582160</wp:posOffset>
                </wp:positionH>
                <wp:positionV relativeFrom="paragraph">
                  <wp:posOffset>610235</wp:posOffset>
                </wp:positionV>
                <wp:extent cx="695960" cy="354965"/>
                <wp:effectExtent l="12700" t="12700" r="15240" b="13335"/>
                <wp:wrapNone/>
                <wp:docPr id="3" name="椭圆 3"/>
                <wp:cNvGraphicFramePr/>
                <a:graphic xmlns:a="http://schemas.openxmlformats.org/drawingml/2006/main">
                  <a:graphicData uri="http://schemas.microsoft.com/office/word/2010/wordprocessingShape">
                    <wps:wsp>
                      <wps:cNvSpPr/>
                      <wps:spPr>
                        <a:xfrm>
                          <a:off x="0" y="0"/>
                          <a:ext cx="695960" cy="354965"/>
                        </a:xfrm>
                        <a:prstGeom prst="ellipse">
                          <a:avLst/>
                        </a:prstGeom>
                        <a:noFill/>
                        <a:ln w="25400" cap="flat" cmpd="sng">
                          <a:solidFill>
                            <a:srgbClr val="FF0000"/>
                          </a:solidFill>
                          <a:prstDash val="solid"/>
                          <a:headEnd type="none" w="med" len="med"/>
                          <a:tailEnd type="none" w="med" len="med"/>
                        </a:ln>
                      </wps:spPr>
                      <wps:bodyPr anchor="ctr" upright="1"/>
                    </wps:wsp>
                  </a:graphicData>
                </a:graphic>
              </wp:anchor>
            </w:drawing>
          </mc:Choice>
          <mc:Fallback>
            <w:pict>
              <v:shape id="_x0000_s1026" o:spid="_x0000_s1026" o:spt="3" type="#_x0000_t3" style="position:absolute;left:0pt;margin-left:360.8pt;margin-top:48.05pt;height:27.95pt;width:54.8pt;z-index:251665408;v-text-anchor:middle;mso-width-relative:page;mso-height-relative:page;" filled="f" stroked="t" coordsize="21600,21600" o:gfxdata="UEsDBAoAAAAAAIdO4kAAAAAAAAAAAAAAAAAEAAAAZHJzL1BLAwQUAAAACACHTuJA9Rp83NcAAAAK&#10;AQAADwAAAGRycy9kb3ducmV2LnhtbE2Py07DMBBF90j8gzVI7KgfNKGEOJVaiUVhRUGs3XiaRPUj&#10;it0HfD3DCpaje3TvmXp58Y6dcEpDDBrkTADD0EY7hE7Dx/vz3QJYyiZY42JADV+YYNlcX9WmsvEc&#10;3vC0zR2jkpAqo6HPeaw4T22P3qRZHDFQto+TN5nOqeN2Mmcq944rIUruzRBooTcjrntsD9ujp93X&#10;1VypT7UqDu57/WL2xWjjRuvbGymegGW85D8YfvVJHRpy2sVjsIk5DQ9KloRqeCwlMAIW91IB2xFZ&#10;KAG8qfn/F5ofUEsDBBQAAAAIAIdO4kDJecQF4wEAAK0DAAAOAAAAZHJzL2Uyb0RvYy54bWytU0uO&#10;EzEQ3SNxB8t70p1kEpFWOrMghA2CkWY4QMV2d1vyTy5POrkAp2DJlmPBOSg7IcNngxC9cJfLz8/1&#10;nsvr26M17KAiau9aPp3UnCknvNSub/mHh92Ll5xhAifBeKdaflLIbzfPn63H0KiZH7yRKjIicdiM&#10;oeVDSqGpKhSDsoATH5Sjxc5HC4mmsa9khJHYralmdb2sRh9liF4oRMpuz4t8U/i7Ton0vutQJWZa&#10;TrWlMsYy7vNYbdbQ9BHCoMWlDPiHKixoR4deqbaQgD1G/QeV1SJ69F2aCG8r33VaqKKB1Ezr39Tc&#10;DxBU0ULmYLjahP+PVrw73EWmZcvnnDmwdEXfPn/5+ukjm2dvxoANQe7DXbzMkMIs9NhFm/8kgR2L&#10;n6ern+qYmKDkcrVYLcl1QUvzxc1qucic1dPmEDG9Ud6yHLRcGaMDZsXQwOEtpjP6Byqnnd9pYygP&#10;jXFsbPlscVPnI4CapzOQKLSB5KDrCw96o2Xek7dg7PevTGQHoHbY7Wr6LhX9AssHbgGHM64sZRg0&#10;gwL52kmWToGMctTRPNdgleTMKHoAOSrIBNr8DZLMMI48yUafrc3R3ssTXQs4MXhqVpEiZ48h6n4g&#10;l6al5Ayjnih2Xvo3N93P80L79Mo23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1Gnzc1wAAAAoB&#10;AAAPAAAAAAAAAAEAIAAAACIAAABkcnMvZG93bnJldi54bWxQSwECFAAUAAAACACHTuJAyXnEBeMB&#10;AACtAwAADgAAAAAAAAABACAAAAAmAQAAZHJzL2Uyb0RvYy54bWxQSwUGAAAAAAYABgBZAQAAewUA&#10;AAAA&#10;">
                <v:fill on="f" focussize="0,0"/>
                <v:stroke weight="2pt" color="#FF0000" joinstyle="round"/>
                <v:imagedata o:title=""/>
                <o:lock v:ext="edit" aspectratio="f"/>
              </v:shape>
            </w:pict>
          </mc:Fallback>
        </mc:AlternateContent>
      </w:r>
      <w:r>
        <w:rPr>
          <w:rFonts w:hint="eastAsia" w:ascii="宋体" w:hAnsi="宋体" w:cs="宋体"/>
          <w:sz w:val="21"/>
          <w:szCs w:val="21"/>
        </w:rPr>
        <w:drawing>
          <wp:inline distT="0" distB="0" distL="114300" distR="114300">
            <wp:extent cx="5325745" cy="1059815"/>
            <wp:effectExtent l="0" t="0" r="8255" b="6985"/>
            <wp:docPr id="7" name="图片 3" descr="说明: C:\Users\abc\AppData\Roaming\Tencent\Users\42054949\QQ\WinTemp\RichOle\U3QC4~N`3O}B54}T%5NKXY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说明: C:\Users\abc\AppData\Roaming\Tencent\Users\42054949\QQ\WinTemp\RichOle\U3QC4~N`3O}B54}T%5NKXY2.png"/>
                    <pic:cNvPicPr>
                      <a:picLocks noChangeAspect="1"/>
                    </pic:cNvPicPr>
                  </pic:nvPicPr>
                  <pic:blipFill>
                    <a:blip r:embed="rId5"/>
                    <a:stretch>
                      <a:fillRect/>
                    </a:stretch>
                  </pic:blipFill>
                  <pic:spPr>
                    <a:xfrm>
                      <a:off x="0" y="0"/>
                      <a:ext cx="5325745" cy="1059815"/>
                    </a:xfrm>
                    <a:prstGeom prst="rect">
                      <a:avLst/>
                    </a:prstGeom>
                    <a:noFill/>
                    <a:ln>
                      <a:noFill/>
                    </a:ln>
                  </pic:spPr>
                </pic:pic>
              </a:graphicData>
            </a:graphic>
          </wp:inline>
        </w:drawing>
      </w:r>
    </w:p>
    <w:p>
      <w:pPr>
        <w:spacing w:line="288" w:lineRule="auto"/>
        <w:rPr>
          <w:rFonts w:hint="eastAsia" w:ascii="宋体" w:hAnsi="宋体" w:cs="宋体"/>
          <w:sz w:val="21"/>
          <w:szCs w:val="21"/>
        </w:rPr>
      </w:pPr>
      <w:r>
        <w:rPr>
          <w:rFonts w:hint="eastAsia" w:ascii="宋体" w:hAnsi="宋体" w:cs="宋体"/>
          <w:sz w:val="21"/>
          <w:szCs w:val="21"/>
        </w:rPr>
        <w:t>（3）、查看到账金额（</w:t>
      </w:r>
      <w:r>
        <w:rPr>
          <w:rFonts w:hint="eastAsia" w:ascii="宋体" w:hAnsi="宋体" w:cs="宋体"/>
          <w:color w:val="000000"/>
          <w:sz w:val="21"/>
          <w:szCs w:val="21"/>
        </w:rPr>
        <w:t>保证金钱包账户余额</w:t>
      </w:r>
      <w:r>
        <w:rPr>
          <w:rFonts w:hint="eastAsia" w:ascii="宋体" w:hAnsi="宋体" w:cs="宋体"/>
          <w:sz w:val="21"/>
          <w:szCs w:val="21"/>
        </w:rPr>
        <w:t>）</w:t>
      </w:r>
    </w:p>
    <w:p>
      <w:pPr>
        <w:spacing w:line="288" w:lineRule="auto"/>
        <w:rPr>
          <w:rFonts w:hint="eastAsia" w:ascii="宋体" w:hAnsi="宋体" w:cs="宋体"/>
          <w:sz w:val="21"/>
          <w:szCs w:val="21"/>
        </w:rPr>
      </w:pPr>
      <w:r>
        <w:rPr>
          <w:rFonts w:hint="eastAsia" w:ascii="宋体" w:hAnsi="宋体" w:cs="宋体"/>
          <w:sz w:val="21"/>
          <w:szCs w:val="21"/>
        </w:rPr>
        <mc:AlternateContent>
          <mc:Choice Requires="wps">
            <w:drawing>
              <wp:anchor distT="0" distB="0" distL="114300" distR="114300" simplePos="0" relativeHeight="251666432" behindDoc="0" locked="0" layoutInCell="1" allowOverlap="1">
                <wp:simplePos x="0" y="0"/>
                <wp:positionH relativeFrom="column">
                  <wp:posOffset>167005</wp:posOffset>
                </wp:positionH>
                <wp:positionV relativeFrom="paragraph">
                  <wp:posOffset>240030</wp:posOffset>
                </wp:positionV>
                <wp:extent cx="1057910" cy="354965"/>
                <wp:effectExtent l="12700" t="12700" r="15240" b="13335"/>
                <wp:wrapNone/>
                <wp:docPr id="5" name="椭圆 5"/>
                <wp:cNvGraphicFramePr/>
                <a:graphic xmlns:a="http://schemas.openxmlformats.org/drawingml/2006/main">
                  <a:graphicData uri="http://schemas.microsoft.com/office/word/2010/wordprocessingShape">
                    <wps:wsp>
                      <wps:cNvSpPr/>
                      <wps:spPr>
                        <a:xfrm>
                          <a:off x="0" y="0"/>
                          <a:ext cx="1057910" cy="354965"/>
                        </a:xfrm>
                        <a:prstGeom prst="ellipse">
                          <a:avLst/>
                        </a:prstGeom>
                        <a:noFill/>
                        <a:ln w="25400" cap="flat" cmpd="sng">
                          <a:solidFill>
                            <a:srgbClr val="FF0000"/>
                          </a:solidFill>
                          <a:prstDash val="solid"/>
                          <a:headEnd type="none" w="med" len="med"/>
                          <a:tailEnd type="none" w="med" len="med"/>
                        </a:ln>
                      </wps:spPr>
                      <wps:bodyPr anchor="ctr" upright="1"/>
                    </wps:wsp>
                  </a:graphicData>
                </a:graphic>
              </wp:anchor>
            </w:drawing>
          </mc:Choice>
          <mc:Fallback>
            <w:pict>
              <v:shape id="_x0000_s1026" o:spid="_x0000_s1026" o:spt="3" type="#_x0000_t3" style="position:absolute;left:0pt;margin-left:13.15pt;margin-top:18.9pt;height:27.95pt;width:83.3pt;z-index:251666432;v-text-anchor:middle;mso-width-relative:page;mso-height-relative:page;" filled="f" stroked="t" coordsize="21600,21600" o:gfxdata="UEsDBAoAAAAAAIdO4kAAAAAAAAAAAAAAAAAEAAAAZHJzL1BLAwQUAAAACACHTuJAYjfs0tcAAAAI&#10;AQAADwAAAGRycy9kb3ducmV2LnhtbE2PzU7DMBCE70i8g7VI3KhTh7YkxKnUShyAEwVxduNtEtVe&#10;R7H7A0/P9kSPoxnNfFMtz96JI46xD6RhOslAIDXB9tRq+Pp8eXgCEZMha1wg1PCDEZb17U1lShtO&#10;9IHHTWoFl1AsjYYupaGUMjYdehMnYUBibxdGbxLLsZV2NCcu906qLJtLb3rihc4MuO6w2W8Onnff&#10;V49KfavVbO9+129mNxtseNX6/m6aPYNIeE7/YbjgMzrUzLQNB7JROA1qnnNSQ77gBxe/UAWIrYYi&#10;X4CsK3l9oP4DUEsDBBQAAAAIAIdO4kCn04P55QEAAK4DAAAOAAAAZHJzL2Uyb0RvYy54bWytU0uO&#10;EzEQ3SNxB8t70p0wPTCtdGZBCBsEI81wgIrt7rbkn1yedHIBTsGSLceCc1B2QgZmNgjRC3fZLr+q&#10;9/y8vN5bw3Yqovau4/NZzZlywkvtho5/utu8eM0ZJnASjHeq4weF/Hr1/NlyCq1a+NEbqSIjEIft&#10;FDo+phTaqkIxKgs480E52ux9tJBoGodKRpgI3ZpqUdeX1eSjDNELhUir6+MmXxX8vlcifex7VImZ&#10;jlNvqYyxjNs8VqsltEOEMGpxagP+oQsL2lHRM9QaErD7qJ9AWS2iR9+nmfC28n2vhSociM28fsTm&#10;doSgChcSB8NZJvx/sOLD7iYyLTvecObA0hX9+Prt+5fPrMnaTAFbSrkNN/E0Qwoz0X0fbf4TBbYv&#10;eh7Oeqp9YoIW53Xz6mpOsgvae9lcXF0W0OrhdIiY3ilvWQ46rozRATNlaGH3HhMVpexfWXnZ+Y02&#10;plybcWzq+KK5qHMJIPf0BhKFNhAfdEPBQW+0zGfyaYzD9o2JbAfkh82mpi/TpBp/pOWCa8DxmFe2&#10;jk4ZFci3TrJ0CKSUI0vz3INVkjOj6AXkqDSXQJu/yaTSxlEHWemjtjnaenmgewEnRk9uFSlydh+i&#10;HkZSaV5azmlkitL8ycDZdb/PC+zDM1v9B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I37NLXAAAA&#10;CAEAAA8AAAAAAAAAAQAgAAAAIgAAAGRycy9kb3ducmV2LnhtbFBLAQIUABQAAAAIAIdO4kCn04P5&#10;5QEAAK4DAAAOAAAAAAAAAAEAIAAAACYBAABkcnMvZTJvRG9jLnhtbFBLBQYAAAAABgAGAFkBAAB9&#10;BQAAAAA=&#10;">
                <v:fill on="f" focussize="0,0"/>
                <v:stroke weight="2pt" color="#FF0000" joinstyle="round"/>
                <v:imagedata o:title=""/>
                <o:lock v:ext="edit" aspectratio="f"/>
              </v:shape>
            </w:pict>
          </mc:Fallback>
        </mc:AlternateContent>
      </w:r>
      <w:r>
        <w:rPr>
          <w:rFonts w:hint="eastAsia" w:ascii="宋体" w:hAnsi="宋体" w:cs="宋体"/>
          <w:sz w:val="21"/>
          <w:szCs w:val="21"/>
        </w:rPr>
        <w:drawing>
          <wp:inline distT="0" distB="0" distL="114300" distR="114300">
            <wp:extent cx="5265420" cy="1074420"/>
            <wp:effectExtent l="0" t="0" r="11430" b="11430"/>
            <wp:docPr id="11" name="图片 4" descr="说明: C:\Users\abc\AppData\Roaming\Tencent\Users\42054949\QQ\WinTemp\RichOle\PI$9P51%_3)$`]FJTC])1M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descr="说明: C:\Users\abc\AppData\Roaming\Tencent\Users\42054949\QQ\WinTemp\RichOle\PI$9P51%_3)$`]FJTC])1M3.png"/>
                    <pic:cNvPicPr>
                      <a:picLocks noChangeAspect="1"/>
                    </pic:cNvPicPr>
                  </pic:nvPicPr>
                  <pic:blipFill>
                    <a:blip r:embed="rId6"/>
                    <a:srcRect t="-2" r="43517" b="41075"/>
                    <a:stretch>
                      <a:fillRect/>
                    </a:stretch>
                  </pic:blipFill>
                  <pic:spPr>
                    <a:xfrm>
                      <a:off x="0" y="0"/>
                      <a:ext cx="5265420" cy="1074420"/>
                    </a:xfrm>
                    <a:prstGeom prst="rect">
                      <a:avLst/>
                    </a:prstGeom>
                    <a:noFill/>
                    <a:ln>
                      <a:noFill/>
                    </a:ln>
                  </pic:spPr>
                </pic:pic>
              </a:graphicData>
            </a:graphic>
          </wp:inline>
        </w:drawing>
      </w:r>
    </w:p>
    <w:p>
      <w:pPr>
        <w:spacing w:line="288" w:lineRule="auto"/>
        <w:rPr>
          <w:rFonts w:hint="eastAsia" w:ascii="宋体" w:hAnsi="宋体" w:cs="宋体"/>
          <w:color w:val="000000"/>
          <w:sz w:val="21"/>
          <w:szCs w:val="21"/>
        </w:rPr>
      </w:pPr>
      <w:r>
        <w:rPr>
          <w:rFonts w:hint="eastAsia" w:ascii="宋体" w:hAnsi="宋体" w:cs="宋体"/>
          <w:color w:val="000000"/>
          <w:sz w:val="21"/>
          <w:szCs w:val="21"/>
        </w:rPr>
        <w:t>3、提交投标保证金</w:t>
      </w:r>
    </w:p>
    <w:p>
      <w:pPr>
        <w:spacing w:line="288" w:lineRule="auto"/>
        <w:rPr>
          <w:rFonts w:hint="eastAsia" w:ascii="宋体" w:hAnsi="宋体" w:cs="宋体"/>
          <w:color w:val="000000"/>
          <w:sz w:val="21"/>
          <w:szCs w:val="21"/>
        </w:rPr>
      </w:pPr>
      <w:r>
        <w:rPr>
          <w:rFonts w:hint="eastAsia" w:ascii="宋体" w:hAnsi="宋体" w:cs="宋体"/>
          <w:color w:val="000000"/>
          <w:sz w:val="21"/>
          <w:szCs w:val="21"/>
        </w:rPr>
        <w:t>（1）选择项目</w:t>
      </w:r>
    </w:p>
    <w:p>
      <w:pPr>
        <w:spacing w:line="288" w:lineRule="auto"/>
        <w:rPr>
          <w:rFonts w:hint="eastAsia" w:ascii="宋体" w:hAnsi="宋体" w:cs="宋体"/>
          <w:color w:val="000000"/>
          <w:sz w:val="21"/>
          <w:szCs w:val="21"/>
        </w:rPr>
      </w:pPr>
      <w:r>
        <w:rPr>
          <w:rFonts w:hint="eastAsia" w:ascii="宋体" w:hAnsi="宋体" w:cs="宋体"/>
          <w:color w:val="000000"/>
          <w:sz w:val="21"/>
          <w:szCs w:val="21"/>
        </w:rPr>
        <w:t>（2）、支付</w:t>
      </w:r>
    </w:p>
    <w:p>
      <w:pPr>
        <w:spacing w:line="288" w:lineRule="auto"/>
        <w:rPr>
          <w:rFonts w:hint="eastAsia" w:ascii="宋体" w:hAnsi="宋体" w:cs="宋体"/>
          <w:color w:val="000000"/>
          <w:sz w:val="21"/>
          <w:szCs w:val="21"/>
        </w:rPr>
      </w:pPr>
      <w:r>
        <w:rPr>
          <w:rFonts w:hint="eastAsia" w:ascii="宋体" w:hAnsi="宋体" w:cs="宋体"/>
          <w:color w:val="000000"/>
          <w:sz w:val="21"/>
          <w:szCs w:val="21"/>
        </w:rPr>
        <w:t>（3）、刷新，查询购买状态</w:t>
      </w:r>
    </w:p>
    <w:p>
      <w:r>
        <w:rPr>
          <w:rFonts w:hint="eastAsia" w:ascii="宋体" w:hAnsi="宋体" w:cs="宋体"/>
          <w:sz w:val="21"/>
          <w:szCs w:val="21"/>
        </w:rPr>
        <mc:AlternateContent>
          <mc:Choice Requires="wps">
            <w:drawing>
              <wp:anchor distT="0" distB="0" distL="114300" distR="114300" simplePos="0" relativeHeight="251669504" behindDoc="0" locked="0" layoutInCell="1" allowOverlap="1">
                <wp:simplePos x="0" y="0"/>
                <wp:positionH relativeFrom="column">
                  <wp:posOffset>4860925</wp:posOffset>
                </wp:positionH>
                <wp:positionV relativeFrom="paragraph">
                  <wp:posOffset>363855</wp:posOffset>
                </wp:positionV>
                <wp:extent cx="347345" cy="354330"/>
                <wp:effectExtent l="12700" t="12700" r="20955" b="13970"/>
                <wp:wrapNone/>
                <wp:docPr id="8" name="椭圆 8"/>
                <wp:cNvGraphicFramePr/>
                <a:graphic xmlns:a="http://schemas.openxmlformats.org/drawingml/2006/main">
                  <a:graphicData uri="http://schemas.microsoft.com/office/word/2010/wordprocessingShape">
                    <wps:wsp>
                      <wps:cNvSpPr/>
                      <wps:spPr>
                        <a:xfrm>
                          <a:off x="0" y="0"/>
                          <a:ext cx="347345" cy="354330"/>
                        </a:xfrm>
                        <a:prstGeom prst="ellipse">
                          <a:avLst/>
                        </a:prstGeom>
                        <a:noFill/>
                        <a:ln w="25400" cap="flat" cmpd="sng">
                          <a:solidFill>
                            <a:srgbClr val="FF0000"/>
                          </a:solidFill>
                          <a:prstDash val="solid"/>
                          <a:headEnd type="none" w="med" len="med"/>
                          <a:tailEnd type="none" w="med" len="med"/>
                        </a:ln>
                      </wps:spPr>
                      <wps:txbx>
                        <w:txbxContent>
                          <w:p>
                            <w:pPr>
                              <w:jc w:val="center"/>
                              <w:rPr>
                                <w:color w:val="FF0000"/>
                              </w:rPr>
                            </w:pPr>
                            <w:r>
                              <w:rPr>
                                <w:rFonts w:hint="eastAsia"/>
                                <w:color w:val="FF0000"/>
                              </w:rPr>
                              <w:t>3</w:t>
                            </w:r>
                          </w:p>
                        </w:txbxContent>
                      </wps:txbx>
                      <wps:bodyPr lIns="0" tIns="0" rIns="0" bIns="0" anchor="ctr" upright="1"/>
                    </wps:wsp>
                  </a:graphicData>
                </a:graphic>
              </wp:anchor>
            </w:drawing>
          </mc:Choice>
          <mc:Fallback>
            <w:pict>
              <v:shape id="_x0000_s1026" o:spid="_x0000_s1026" o:spt="3" type="#_x0000_t3" style="position:absolute;left:0pt;margin-left:382.75pt;margin-top:28.65pt;height:27.9pt;width:27.35pt;z-index:251669504;v-text-anchor:middle;mso-width-relative:page;mso-height-relative:page;" filled="f" stroked="t" coordsize="21600,21600" o:gfxdata="UEsDBAoAAAAAAIdO4kAAAAAAAAAAAAAAAAAEAAAAZHJzL1BLAwQUAAAACACHTuJA/B8jV9oAAAAK&#10;AQAADwAAAGRycy9kb3ducmV2LnhtbE2Py07DMBBF90j9B2sqsUHUTkqaKsTpwiqbSEilILF14yEJ&#10;je0odh/8PcOKLkf36N4z5eZqB3bGKfTeSUgWAhi6xpvetRI+3l8e18BC1M7owTuU8IMBNtXsrtSF&#10;8Rf3hud9bBmVuFBoCV2MY8F5aDq0Oiz8iI6yLz9ZHemcWm4mfaFyO/BUiBW3une00OkRVYfNcX+y&#10;Ej7Vw/Ypr3f9t/G1eRVKqV2tpLyfJ+IZWMRr/IfhT5/UoSKngz85E9ggIV9lGaESsnwJjIB1KlJg&#10;ByKTZQK8KvntC9UvUEsDBBQAAAAIAIdO4kAIfJu29wEAANwDAAAOAAAAZHJzL2Uyb0RvYy54bWyt&#10;U0uOEzEQ3SNxB8t70p10AqNWOrMgBCEhGGngABV/ui35J9uT7lyAU7Bky7HgHJSdz/DZIEQWzrNd&#10;rqr36vX6djKaHESIytmOzmc1JcIyx5XtO/rxw+7ZDSUxgeWgnRUdPYpIbzdPn6xH34qFG5zmIhBM&#10;YmM7+o4OKfm2qiIbhIE4c15YvJQuGEi4DX3FA4yY3ehqUdfPq9EF7oNjIkY83Z4u6abkl1Kw9F7K&#10;KBLRHcXeUllDWfd5rTZraPsAflDs3Ab8QxcGlMWi11RbSEAegvojlVEsuOhkmjFnKielYqJwQDbz&#10;+jc29wN4UbigONFfZYr/Ly17d7gLRPGO4qAsGBzR9y9fv33+RG6yNqOPLYbc+7tw3kWEmegkg8n/&#10;SIFMRc/jVU8xJcLwsFm+aJYrShheNatl0xS9q8fHPsT0WjhDMuio0Fr5mBlDC4e3MWFNjL5E5WPr&#10;dkrrMjVtydjRxWpZ42AZoHmkhoTQeKQTbV/yRKcVz2/y6xj6/UsdyAHQDrtdjb/MEmv8EpYLbiEO&#10;p7hydTLKIIC/spyko0ehLDqa5h6M4JRogR9ARqW5BEr/TSSW1hY7yEKfpM0oTfsJ02S4d/yIE9Jv&#10;LE49O/gCwgXsLwAsGxx6m6VAyYMPqh9Q1HlhmFOhhQrXs92zR3/ely4eP8rN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wfI1faAAAACgEAAA8AAAAAAAAAAQAgAAAAIgAAAGRycy9kb3ducmV2Lnht&#10;bFBLAQIUABQAAAAIAIdO4kAIfJu29wEAANwDAAAOAAAAAAAAAAEAIAAAACkBAABkcnMvZTJvRG9j&#10;LnhtbFBLBQYAAAAABgAGAFkBAACSBQAAAAA=&#10;">
                <v:fill on="f" focussize="0,0"/>
                <v:stroke weight="2pt" color="#FF0000" joinstyle="round"/>
                <v:imagedata o:title=""/>
                <o:lock v:ext="edit" aspectratio="f"/>
                <v:textbox inset="0mm,0mm,0mm,0mm">
                  <w:txbxContent>
                    <w:p>
                      <w:pPr>
                        <w:jc w:val="center"/>
                        <w:rPr>
                          <w:color w:val="FF0000"/>
                        </w:rPr>
                      </w:pPr>
                      <w:r>
                        <w:rPr>
                          <w:rFonts w:hint="eastAsia"/>
                          <w:color w:val="FF0000"/>
                        </w:rPr>
                        <w:t>3</w:t>
                      </w:r>
                    </w:p>
                  </w:txbxContent>
                </v:textbox>
              </v:shape>
            </w:pict>
          </mc:Fallback>
        </mc:AlternateContent>
      </w:r>
      <w:r>
        <w:rPr>
          <w:rFonts w:hint="eastAsia" w:ascii="宋体" w:hAnsi="宋体" w:cs="宋体"/>
          <w:sz w:val="21"/>
          <w:szCs w:val="21"/>
        </w:rPr>
        <mc:AlternateContent>
          <mc:Choice Requires="wps">
            <w:drawing>
              <wp:anchor distT="0" distB="0" distL="114300" distR="114300" simplePos="0" relativeHeight="251670528" behindDoc="0" locked="0" layoutInCell="1" allowOverlap="1">
                <wp:simplePos x="0" y="0"/>
                <wp:positionH relativeFrom="column">
                  <wp:posOffset>2874645</wp:posOffset>
                </wp:positionH>
                <wp:positionV relativeFrom="paragraph">
                  <wp:posOffset>755015</wp:posOffset>
                </wp:positionV>
                <wp:extent cx="347345" cy="354330"/>
                <wp:effectExtent l="12700" t="12700" r="20955" b="13970"/>
                <wp:wrapNone/>
                <wp:docPr id="4" name="椭圆 4"/>
                <wp:cNvGraphicFramePr/>
                <a:graphic xmlns:a="http://schemas.openxmlformats.org/drawingml/2006/main">
                  <a:graphicData uri="http://schemas.microsoft.com/office/word/2010/wordprocessingShape">
                    <wps:wsp>
                      <wps:cNvSpPr/>
                      <wps:spPr>
                        <a:xfrm>
                          <a:off x="0" y="0"/>
                          <a:ext cx="347345" cy="354330"/>
                        </a:xfrm>
                        <a:prstGeom prst="ellipse">
                          <a:avLst/>
                        </a:prstGeom>
                        <a:noFill/>
                        <a:ln w="25400" cap="flat" cmpd="sng">
                          <a:solidFill>
                            <a:srgbClr val="FF0000"/>
                          </a:solidFill>
                          <a:prstDash val="solid"/>
                          <a:headEnd type="none" w="med" len="med"/>
                          <a:tailEnd type="none" w="med" len="med"/>
                        </a:ln>
                      </wps:spPr>
                      <wps:txbx>
                        <w:txbxContent>
                          <w:p>
                            <w:pPr>
                              <w:jc w:val="center"/>
                              <w:rPr>
                                <w:color w:val="FF0000"/>
                              </w:rPr>
                            </w:pPr>
                            <w:r>
                              <w:rPr>
                                <w:rFonts w:hint="eastAsia"/>
                                <w:color w:val="FF0000"/>
                              </w:rPr>
                              <w:t>3</w:t>
                            </w:r>
                          </w:p>
                        </w:txbxContent>
                      </wps:txbx>
                      <wps:bodyPr lIns="0" tIns="0" rIns="0" bIns="0" anchor="ctr" upright="1"/>
                    </wps:wsp>
                  </a:graphicData>
                </a:graphic>
              </wp:anchor>
            </w:drawing>
          </mc:Choice>
          <mc:Fallback>
            <w:pict>
              <v:shape id="_x0000_s1026" o:spid="_x0000_s1026" o:spt="3" type="#_x0000_t3" style="position:absolute;left:0pt;margin-left:226.35pt;margin-top:59.45pt;height:27.9pt;width:27.35pt;z-index:251670528;v-text-anchor:middle;mso-width-relative:page;mso-height-relative:page;" filled="f" stroked="t" coordsize="21600,21600" o:gfxdata="UEsDBAoAAAAAAIdO4kAAAAAAAAAAAAAAAAAEAAAAZHJzL1BLAwQUAAAACACHTuJA1WvxxNkAAAAL&#10;AQAADwAAAGRycy9kb3ducmV2LnhtbE2PTU/DMAyG70j8h8hIXBBLOnV0lKY7RHCphDQGEtesMW2h&#10;caom++DfY05wtN9Hrx9Xm7MfxRHnOATSkC0UCKQ2uIE6DW+vT7drEDFZcnYMhBq+McKmvryobOnC&#10;iV7wuEud4BKKpdXQpzSVUsa2R2/jIkxInH2E2dvE49xJN9sTl/tRLpW6k94OxBd6O6Hpsf3aHbyG&#10;d3PzmBfNdvh0oXHPyhizbYzW11eZegCR8Jz+YPjVZ3Wo2WkfDuSiGDXkq2XBKAfZ+h4EEytV5CD2&#10;vCnyAmRdyf8/1D9QSwMEFAAAAAgAh07iQKJgtVn4AQAA3AMAAA4AAABkcnMvZTJvRG9jLnhtbK1T&#10;y67TMBDdI/EPlvc0aZMCipreBaUICcGV7uUDJraTWPJLtm+T/gBfwZItnwXfwdh9XB4bhOjCPbbH&#10;M3POnGxuZq3IQfggrWnpclFSIgyzXJqhpR/v989eUhIiGA7KGtHSowj0Zvv0yWZyjVjZ0SouPMEk&#10;JjSTa+kYo2uKIrBRaAgL64TBy956DRG3fii4hwmza1WsyvJ5MVnPnbdMhICnu9Ml3eb8fS9Y/ND3&#10;QUSiWoq9xbz6vHZpLbYbaAYPbpTs3Ab8QxcapMGi11Q7iEAevPwjlZbM22D7uGBWF7bvJROZA7JZ&#10;lr+xuRvBicwFxQnuKlP4f2nZ+8OtJ5K3tKbEgMYRff/y9dvnT6RO2kwuNBhy5279eRcQJqJz73X6&#10;Rwpkznoer3qKORKGh1X9oqrXlDC8qtZ1VWW9i8fHzof4RlhNEmipUEq6kBhDA4d3IWJNjL5EpWNj&#10;91KpPDVlyNTS1boucbAM0Dy9gohQO6QTzJDzBKskT2/S6+CH7pXy5ABoh/2+xF9iiTV+CUsFdxDG&#10;U1y+OhllFMBfG07i0aFQBh1NUw9acEqUwA8godxcBKn+JhJLK4MdJKFP0iYU527GNAl2lh9xQuqt&#10;waknB1+Av4DuAsCw0aK3WfSUPDgvhxFFXWaGKRVaKHM92z159Od97uLxo9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Vr8cTZAAAACwEAAA8AAAAAAAAAAQAgAAAAIgAAAGRycy9kb3ducmV2Lnht&#10;bFBLAQIUABQAAAAIAIdO4kCiYLVZ+AEAANwDAAAOAAAAAAAAAAEAIAAAACgBAABkcnMvZTJvRG9j&#10;LnhtbFBLBQYAAAAABgAGAFkBAACSBQAAAAA=&#10;">
                <v:fill on="f" focussize="0,0"/>
                <v:stroke weight="2pt" color="#FF0000" joinstyle="round"/>
                <v:imagedata o:title=""/>
                <o:lock v:ext="edit" aspectratio="f"/>
                <v:textbox inset="0mm,0mm,0mm,0mm">
                  <w:txbxContent>
                    <w:p>
                      <w:pPr>
                        <w:jc w:val="center"/>
                        <w:rPr>
                          <w:color w:val="FF0000"/>
                        </w:rPr>
                      </w:pPr>
                      <w:r>
                        <w:rPr>
                          <w:rFonts w:hint="eastAsia"/>
                          <w:color w:val="FF0000"/>
                        </w:rPr>
                        <w:t>3</w:t>
                      </w:r>
                    </w:p>
                  </w:txbxContent>
                </v:textbox>
              </v:shape>
            </w:pict>
          </mc:Fallback>
        </mc:AlternateContent>
      </w:r>
      <w:r>
        <w:rPr>
          <w:rFonts w:hint="eastAsia" w:ascii="宋体" w:hAnsi="宋体" w:cs="宋体"/>
          <w:sz w:val="21"/>
          <w:szCs w:val="21"/>
        </w:rPr>
        <mc:AlternateContent>
          <mc:Choice Requires="wps">
            <w:drawing>
              <wp:anchor distT="0" distB="0" distL="114300" distR="114300" simplePos="0" relativeHeight="251667456" behindDoc="0" locked="0" layoutInCell="1" allowOverlap="1">
                <wp:simplePos x="0" y="0"/>
                <wp:positionH relativeFrom="column">
                  <wp:posOffset>-52070</wp:posOffset>
                </wp:positionH>
                <wp:positionV relativeFrom="paragraph">
                  <wp:posOffset>378460</wp:posOffset>
                </wp:positionV>
                <wp:extent cx="347345" cy="354330"/>
                <wp:effectExtent l="12700" t="12700" r="20955" b="13970"/>
                <wp:wrapNone/>
                <wp:docPr id="9" name="椭圆 9"/>
                <wp:cNvGraphicFramePr/>
                <a:graphic xmlns:a="http://schemas.openxmlformats.org/drawingml/2006/main">
                  <a:graphicData uri="http://schemas.microsoft.com/office/word/2010/wordprocessingShape">
                    <wps:wsp>
                      <wps:cNvSpPr/>
                      <wps:spPr>
                        <a:xfrm>
                          <a:off x="0" y="0"/>
                          <a:ext cx="347345" cy="354330"/>
                        </a:xfrm>
                        <a:prstGeom prst="ellipse">
                          <a:avLst/>
                        </a:prstGeom>
                        <a:noFill/>
                        <a:ln w="25400" cap="flat" cmpd="sng">
                          <a:solidFill>
                            <a:srgbClr val="FF0000"/>
                          </a:solidFill>
                          <a:prstDash val="solid"/>
                          <a:headEnd type="none" w="med" len="med"/>
                          <a:tailEnd type="none" w="med" len="med"/>
                        </a:ln>
                      </wps:spPr>
                      <wps:txbx>
                        <w:txbxContent>
                          <w:p>
                            <w:pPr>
                              <w:jc w:val="center"/>
                              <w:rPr>
                                <w:color w:val="FF0000"/>
                              </w:rPr>
                            </w:pPr>
                            <w:r>
                              <w:rPr>
                                <w:rFonts w:hint="eastAsia"/>
                                <w:color w:val="FF0000"/>
                              </w:rPr>
                              <w:t>1</w:t>
                            </w:r>
                          </w:p>
                        </w:txbxContent>
                      </wps:txbx>
                      <wps:bodyPr lIns="0" tIns="0" rIns="0" bIns="0" anchor="ctr" upright="1"/>
                    </wps:wsp>
                  </a:graphicData>
                </a:graphic>
              </wp:anchor>
            </w:drawing>
          </mc:Choice>
          <mc:Fallback>
            <w:pict>
              <v:shape id="_x0000_s1026" o:spid="_x0000_s1026" o:spt="3" type="#_x0000_t3" style="position:absolute;left:0pt;margin-left:-4.1pt;margin-top:29.8pt;height:27.9pt;width:27.35pt;z-index:251667456;v-text-anchor:middle;mso-width-relative:page;mso-height-relative:page;" filled="f" stroked="t" coordsize="21600,21600" o:gfxdata="UEsDBAoAAAAAAIdO4kAAAAAAAAAAAAAAAAAEAAAAZHJzL1BLAwQUAAAACACHTuJAINE8y9gAAAAI&#10;AQAADwAAAGRycy9kb3ducmV2LnhtbE2Py07DMBBF90j8gzVIbFDrpEpCCXG6sGATCakUJLZuPCSB&#10;eBzF7oO/Z1jR5ege3Xum2pzdKI44h8GTgnSZgEBqvR2oU/D+9rxYgwjRkDWjJ1TwgwE29fVVZUrr&#10;T/SKx13sBJdQKI2CPsaplDK0PToTln5C4uzTz85EPudO2tmcuNyNcpUkhXRmIF7ozYS6x/Z7d3AK&#10;PvTdU3bfbIcv6xv7kmitt41W6vYmTR5BRDzHfxj+9Fkdanba+wPZIEYFi/WKSQX5QwGC86zIQeyZ&#10;S/MMZF3JywfqX1BLAwQUAAAACACHTuJAMYKaTfkBAADcAwAADgAAAGRycy9lMm9Eb2MueG1srVNL&#10;jhMxEN0jcQfLe9KddAJMK51ZEIKQEIw0cIBq291tyT/ZnnTnApyCJVuOBeeYsvMZZtggRBbOs12u&#10;qvfq9fp60orshQ/SmobOZyUlwjDLpekb+uXz7sVrSkIEw0FZIxp6EIFeb54/W4+uFgs7WMWFJ5jE&#10;hHp0DR1idHVRBDYIDWFmnTB42VmvIeLW9wX3MGJ2rYpFWb4sRuu585aJEPB0e7ykm5y/6wSLn7ou&#10;iEhUQ7G3mFef1zatxWYNde/BDZKd2oB/6EKDNFj0kmoLEcidl3+k0pJ5G2wXZ8zqwnadZCJzQDbz&#10;8gmb2wGcyFxQnOAuMoX/l5Z93N94InlDrygxoHFEv77/+PntK7lK2owu1Bhy6278aRcQJqJT53X6&#10;RwpkynoeLnqKKRKGh9XyVbVcUcLwqlotqyrrXTw8dj7Ed8JqkkBDhVLShcQYath/CBFrYvQ5Kh0b&#10;u5NK5akpQ8aGLlbLEgfLAM3TKYgItUM6wfQ5T7BK8vQmvQ6+b98oT/aAdtjtSvwllljjUVgquIUw&#10;HOPy1dEogwD+1nASDw6FMuhomnrQglOiBH4ACeXmIkj1N5FYWhnsIAl9lDahOLUTpkmwtfyAE1Lv&#10;DU49OfgM/Bm0ZwCGDRa9zaKn5M552Q8o6jwzTKnQQpnrye7Jo7/vcxcPH+XmH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DRPMvYAAAACAEAAA8AAAAAAAAAAQAgAAAAIgAAAGRycy9kb3ducmV2Lnht&#10;bFBLAQIUABQAAAAIAIdO4kAxgppN+QEAANwDAAAOAAAAAAAAAAEAIAAAACcBAABkcnMvZTJvRG9j&#10;LnhtbFBLBQYAAAAABgAGAFkBAACSBQAAAAA=&#10;">
                <v:fill on="f" focussize="0,0"/>
                <v:stroke weight="2pt" color="#FF0000" joinstyle="round"/>
                <v:imagedata o:title=""/>
                <o:lock v:ext="edit" aspectratio="f"/>
                <v:textbox inset="0mm,0mm,0mm,0mm">
                  <w:txbxContent>
                    <w:p>
                      <w:pPr>
                        <w:jc w:val="center"/>
                        <w:rPr>
                          <w:color w:val="FF0000"/>
                        </w:rPr>
                      </w:pPr>
                      <w:r>
                        <w:rPr>
                          <w:rFonts w:hint="eastAsia"/>
                          <w:color w:val="FF0000"/>
                        </w:rPr>
                        <w:t>1</w:t>
                      </w:r>
                    </w:p>
                  </w:txbxContent>
                </v:textbox>
              </v:shape>
            </w:pict>
          </mc:Fallback>
        </mc:AlternateContent>
      </w:r>
      <w:r>
        <w:rPr>
          <w:rFonts w:hint="eastAsia" w:ascii="宋体" w:hAnsi="宋体" w:cs="宋体"/>
          <w:sz w:val="21"/>
          <w:szCs w:val="21"/>
        </w:rPr>
        <mc:AlternateContent>
          <mc:Choice Requires="wps">
            <w:drawing>
              <wp:anchor distT="0" distB="0" distL="114300" distR="114300" simplePos="0" relativeHeight="251668480" behindDoc="0" locked="0" layoutInCell="1" allowOverlap="1">
                <wp:simplePos x="0" y="0"/>
                <wp:positionH relativeFrom="column">
                  <wp:posOffset>2527300</wp:posOffset>
                </wp:positionH>
                <wp:positionV relativeFrom="paragraph">
                  <wp:posOffset>755650</wp:posOffset>
                </wp:positionV>
                <wp:extent cx="347345" cy="354330"/>
                <wp:effectExtent l="12700" t="12700" r="20955" b="13970"/>
                <wp:wrapNone/>
                <wp:docPr id="1" name="椭圆 1"/>
                <wp:cNvGraphicFramePr/>
                <a:graphic xmlns:a="http://schemas.openxmlformats.org/drawingml/2006/main">
                  <a:graphicData uri="http://schemas.microsoft.com/office/word/2010/wordprocessingShape">
                    <wps:wsp>
                      <wps:cNvSpPr/>
                      <wps:spPr>
                        <a:xfrm>
                          <a:off x="0" y="0"/>
                          <a:ext cx="347345" cy="354330"/>
                        </a:xfrm>
                        <a:prstGeom prst="ellipse">
                          <a:avLst/>
                        </a:prstGeom>
                        <a:noFill/>
                        <a:ln w="25400" cap="flat" cmpd="sng">
                          <a:solidFill>
                            <a:srgbClr val="FF0000"/>
                          </a:solidFill>
                          <a:prstDash val="solid"/>
                          <a:headEnd type="none" w="med" len="med"/>
                          <a:tailEnd type="none" w="med" len="med"/>
                        </a:ln>
                      </wps:spPr>
                      <wps:txbx>
                        <w:txbxContent>
                          <w:p>
                            <w:pPr>
                              <w:jc w:val="center"/>
                              <w:rPr>
                                <w:color w:val="FF0000"/>
                              </w:rPr>
                            </w:pPr>
                            <w:r>
                              <w:rPr>
                                <w:rFonts w:hint="eastAsia"/>
                                <w:color w:val="FF0000"/>
                              </w:rPr>
                              <w:t>2</w:t>
                            </w:r>
                          </w:p>
                        </w:txbxContent>
                      </wps:txbx>
                      <wps:bodyPr lIns="0" tIns="0" rIns="0" bIns="0" anchor="ctr" upright="1"/>
                    </wps:wsp>
                  </a:graphicData>
                </a:graphic>
              </wp:anchor>
            </w:drawing>
          </mc:Choice>
          <mc:Fallback>
            <w:pict>
              <v:shape id="_x0000_s1026" o:spid="_x0000_s1026" o:spt="3" type="#_x0000_t3" style="position:absolute;left:0pt;margin-left:199pt;margin-top:59.5pt;height:27.9pt;width:27.35pt;z-index:251668480;v-text-anchor:middle;mso-width-relative:page;mso-height-relative:page;" filled="f" stroked="t" coordsize="21600,21600" o:gfxdata="UEsDBAoAAAAAAIdO4kAAAAAAAAAAAAAAAAAEAAAAZHJzL1BLAwQUAAAACACHTuJAQRaF8toAAAAL&#10;AQAADwAAAGRycy9kb3ducmV2LnhtbE2PzU7DMBCE70i8g7VIXBB1UgJJQ5weLLhEQioFiasbL0kg&#10;Xkex+8Pbs5zKbXdnNPtNtT65URxwDoMnBekiAYHUejtQp+D97fm2ABGiIWtGT6jgBwOs68uLypTW&#10;H+kVD9vYCQ6hUBoFfYxTKWVoe3QmLPyExNqnn52JvM6dtLM5crgb5TJJHqQzA/GH3kyoe2y/t3un&#10;4EPfPGV5sxm+rG/sS6K13jRaqeurNHkEEfEUz2b4w2d0qJlp5/dkgxgV3K0K7hJZSFc8sCO7X+Yg&#10;dnzJswJkXcn/HepfUEsDBBQAAAAIAIdO4kD9alH49gEAANwDAAAOAAAAZHJzL2Uyb0RvYy54bWyt&#10;U0uOEzEQ3SNxB8t70p10AqiVziwIQUgIRprhABV/ui35J9uT7lyAU7Bky7HgHJSdz/DZIEQWTtku&#10;v6r36vX6ZjKaHESIytmOzmc1JcIyx5XtO/rxfvfsJSUxgeWgnRUdPYpIbzZPn6xH34qFG5zmIhAE&#10;sbEdfUeHlHxbVZENwkCcOS8sXkoXDCTchr7iAUZEN7pa1PXzanSB++CYiBFPt6dLuin4UgqWPkgZ&#10;RSK6o9hbKmso6z6v1WYNbR/AD4qd24B/6MKAslj0CrWFBOQhqD+gjGLBRSfTjDlTOSkVE4UDspnX&#10;v7G5G8CLwgXFif4qU/x/sOz94TYQxXF2lFgwOKLvX75++/yJzLM2o48tptz523DeRQwz0UkGk/+R&#10;ApmKnsernmJKhOFhs3zRLFeUMLxqVsumKXpXj499iOmNcIbkoKNCa+VjZgwtHN7FhDUx+5KVj63b&#10;Ka3L1LQlY0cXq2WNg2WA5pEaEobGI51o+4ITnVY8v8mvY+j3r3QgB0A77HY1/jJLrPFLWi64hTic&#10;8srVySiDAP7acpKOHoWy6GiaezCCU6IFfgA5Ks0lUPpvMrG0tthBFvokbY7StJ8QJod7x484If3W&#10;4tSzgy9BuAT7SwCWDQ69zVKg5MEH1Q8oapljwUcLFa5nu2eP/rwvXTx+lJs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QRaF8toAAAALAQAADwAAAAAAAAABACAAAAAiAAAAZHJzL2Rvd25yZXYueG1s&#10;UEsBAhQAFAAAAAgAh07iQP1qUfj2AQAA3AMAAA4AAAAAAAAAAQAgAAAAKQEAAGRycy9lMm9Eb2Mu&#10;eG1sUEsFBgAAAAAGAAYAWQEAAJEFAAAAAA==&#10;">
                <v:fill on="f" focussize="0,0"/>
                <v:stroke weight="2pt" color="#FF0000" joinstyle="round"/>
                <v:imagedata o:title=""/>
                <o:lock v:ext="edit" aspectratio="f"/>
                <v:textbox inset="0mm,0mm,0mm,0mm">
                  <w:txbxContent>
                    <w:p>
                      <w:pPr>
                        <w:jc w:val="center"/>
                        <w:rPr>
                          <w:color w:val="FF0000"/>
                        </w:rPr>
                      </w:pPr>
                      <w:r>
                        <w:rPr>
                          <w:rFonts w:hint="eastAsia"/>
                          <w:color w:val="FF0000"/>
                        </w:rPr>
                        <w:t>2</w:t>
                      </w:r>
                    </w:p>
                  </w:txbxContent>
                </v:textbox>
              </v:shape>
            </w:pict>
          </mc:Fallback>
        </mc:AlternateContent>
      </w:r>
      <w:r>
        <w:rPr>
          <w:rFonts w:hint="eastAsia" w:ascii="宋体" w:hAnsi="宋体" w:cs="宋体"/>
          <w:sz w:val="21"/>
          <w:szCs w:val="21"/>
        </w:rPr>
        <w:drawing>
          <wp:inline distT="0" distB="0" distL="114300" distR="114300">
            <wp:extent cx="5280660" cy="1028700"/>
            <wp:effectExtent l="0" t="0" r="15240" b="0"/>
            <wp:docPr id="2" name="图片 5" descr="说明: C:\Users\abc\AppData\Roaming\Tencent\Users\42054949\QQ\WinTemp\RichOle\PI$9P51%_3)$`]FJTC])1M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说明: C:\Users\abc\AppData\Roaming\Tencent\Users\42054949\QQ\WinTemp\RichOle\PI$9P51%_3)$`]FJTC])1M3.png"/>
                    <pic:cNvPicPr>
                      <a:picLocks noChangeAspect="1"/>
                    </pic:cNvPicPr>
                  </pic:nvPicPr>
                  <pic:blipFill>
                    <a:blip r:embed="rId6"/>
                    <a:srcRect r="-473"/>
                    <a:stretch>
                      <a:fillRect/>
                    </a:stretch>
                  </pic:blipFill>
                  <pic:spPr>
                    <a:xfrm>
                      <a:off x="0" y="0"/>
                      <a:ext cx="5280660" cy="1028700"/>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00" w:usb3="00000000" w:csb0="00040000" w:csb1="00000000"/>
  </w:font>
  <w:font w:name="Cambria Math">
    <w:panose1 w:val="02040503050406030204"/>
    <w:charset w:val="00"/>
    <w:family w:val="auto"/>
    <w:pitch w:val="default"/>
    <w:sig w:usb0="E00002FF" w:usb1="420024FF" w:usb2="00000000" w:usb3="00000000" w:csb0="2000019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475B03"/>
    <w:rsid w:val="3E475B03"/>
    <w:rsid w:val="5F393FE8"/>
    <w:rsid w:val="74710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2"/>
      <w:szCs w:val="2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0"/>
    <w:pPr>
      <w:widowControl w:val="0"/>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beforeLines="0" w:line="120" w:lineRule="atLeast"/>
      <w:jc w:val="both"/>
    </w:pPr>
    <w:rPr>
      <w:spacing w:val="4"/>
      <w:sz w:val="18"/>
      <w:szCs w:val="20"/>
    </w:rPr>
  </w:style>
  <w:style w:type="paragraph" w:styleId="3">
    <w:name w:val="Normal (Web)"/>
    <w:basedOn w:val="1"/>
    <w:qFormat/>
    <w:uiPriority w:val="0"/>
    <w:pPr>
      <w:spacing w:before="100" w:beforeLines="0" w:beforeAutospacing="1" w:after="100" w:afterLines="0" w:afterAutospacing="1"/>
    </w:pPr>
    <w:rPr>
      <w:rFonts w:ascii="宋体" w:hAnsi="宋体" w:cs="宋体"/>
      <w:sz w:val="24"/>
      <w:szCs w:val="24"/>
    </w:rPr>
  </w:style>
  <w:style w:type="paragraph" w:customStyle="1" w:styleId="6">
    <w:name w:val="列出段落11"/>
    <w:basedOn w:val="1"/>
    <w:qFormat/>
    <w:uiPriority w:val="0"/>
    <w:pPr>
      <w:autoSpaceDE/>
      <w:autoSpaceDN/>
      <w:adjustRightInd/>
      <w:spacing w:line="240" w:lineRule="auto"/>
      <w:ind w:firstLine="420" w:firstLineChars="200"/>
      <w:jc w:val="both"/>
    </w:pPr>
    <w:rPr>
      <w:rFonts w:ascii="Times New Roman"/>
      <w:kern w:val="2"/>
      <w:szCs w:val="24"/>
    </w:rPr>
  </w:style>
  <w:style w:type="paragraph" w:customStyle="1" w:styleId="7">
    <w:name w:val="列出段落1"/>
    <w:basedOn w:val="1"/>
    <w:qFormat/>
    <w:uiPriority w:val="0"/>
    <w:pPr>
      <w:widowControl w:val="0"/>
      <w:ind w:firstLine="420" w:firstLineChars="200"/>
      <w:jc w:val="both"/>
    </w:pPr>
    <w:rPr>
      <w:rFonts w:ascii="Calibri" w:hAnsi="Calibri" w:cs="Calibri"/>
      <w:kern w:val="2"/>
      <w:sz w:val="21"/>
      <w:szCs w:val="21"/>
    </w:rPr>
  </w:style>
  <w:style w:type="paragraph" w:customStyle="1" w:styleId="8">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2020-08-04T06:37:00Z</dcterms:created>
  <dc:creator>zhengbin-jl</dc:creator>
  <cp:lastModifiedBy>zhengbin-jl</cp:lastModifiedBy>
  <dcterms:modified xsi:type="dcterms:W3CDTF">2020-08-05T01:32:36Z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