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Lines="0" w:after="0" w:afterLines="0" w:line="240" w:lineRule="auto"/>
        <w:outlineLvl w:val="1"/>
        <w:rPr>
          <w:rFonts w:hint="eastAsia"/>
        </w:rPr>
      </w:pPr>
      <w:r>
        <w:rPr>
          <w:rFonts w:hint="eastAsia"/>
          <w:lang w:eastAsia="zh-CN"/>
        </w:rPr>
        <w:t>碰压器等固井工具配件加工定作招标公告</w:t>
      </w:r>
    </w:p>
    <w:p>
      <w:pPr>
        <w:spacing w:line="400" w:lineRule="exact"/>
        <w:ind w:firstLine="420"/>
        <w:jc w:val="right"/>
        <w:rPr>
          <w:rFonts w:hint="eastAsia" w:hAnsi="宋体" w:cs="宋体"/>
          <w:bCs/>
          <w:szCs w:val="21"/>
          <w:lang w:val="zh-CN"/>
        </w:rPr>
      </w:pPr>
      <w:r>
        <w:rPr>
          <w:rFonts w:hint="eastAsia" w:hAnsi="宋体" w:cs="宋体"/>
          <w:bCs/>
          <w:szCs w:val="21"/>
          <w:lang w:val="zh-CN"/>
        </w:rPr>
        <w:t>招标编号：川庆井招字2020-0</w:t>
      </w:r>
      <w:r>
        <w:rPr>
          <w:rFonts w:hint="eastAsia" w:hAnsi="宋体" w:cs="宋体"/>
          <w:bCs/>
          <w:szCs w:val="21"/>
          <w:lang w:val="en-US" w:eastAsia="zh-CN"/>
        </w:rPr>
        <w:t>31</w:t>
      </w:r>
      <w:r>
        <w:rPr>
          <w:rFonts w:hint="eastAsia" w:hAnsi="宋体" w:cs="宋体"/>
          <w:bCs/>
          <w:szCs w:val="21"/>
          <w:lang w:val="zh-CN"/>
        </w:rPr>
        <w:t>号</w:t>
      </w:r>
    </w:p>
    <w:p>
      <w:pPr>
        <w:spacing w:line="360" w:lineRule="auto"/>
        <w:ind w:firstLine="422" w:firstLineChars="200"/>
        <w:outlineLvl w:val="2"/>
        <w:rPr>
          <w:rFonts w:hint="eastAsia" w:hAnsi="宋体" w:cs="宋体"/>
          <w:b/>
          <w:szCs w:val="21"/>
          <w:lang w:val="zh-CN"/>
        </w:rPr>
      </w:pPr>
      <w:r>
        <w:rPr>
          <w:rFonts w:hint="eastAsia" w:hAnsi="宋体" w:cs="宋体"/>
          <w:b/>
          <w:szCs w:val="21"/>
          <w:lang w:val="zh-CN"/>
        </w:rPr>
        <w:t>一、招标条件</w:t>
      </w:r>
    </w:p>
    <w:p>
      <w:pPr>
        <w:spacing w:line="360" w:lineRule="auto"/>
        <w:ind w:firstLine="420" w:firstLineChars="200"/>
        <w:rPr>
          <w:rFonts w:hint="eastAsia" w:hAnsi="宋体" w:cs="仿宋"/>
          <w:kern w:val="2"/>
          <w:szCs w:val="21"/>
        </w:rPr>
      </w:pPr>
      <w:r>
        <w:rPr>
          <w:rFonts w:hint="eastAsia" w:hAnsi="宋体" w:cs="仿宋"/>
          <w:kern w:val="2"/>
          <w:szCs w:val="21"/>
        </w:rPr>
        <w:t>本招标项目已按要求履行了相关报批及备案等手续，资金已落实，具备招标条件，受</w:t>
      </w:r>
      <w:r>
        <w:rPr>
          <w:rFonts w:hint="eastAsia" w:hAnsi="宋体" w:cs="仿宋"/>
          <w:b/>
          <w:bCs/>
          <w:kern w:val="2"/>
          <w:szCs w:val="21"/>
        </w:rPr>
        <w:t>中国石油集团川庆钻探工程有限公司井下作业公司</w:t>
      </w:r>
      <w:r>
        <w:rPr>
          <w:rFonts w:hint="eastAsia" w:hAnsi="宋体" w:cs="仿宋"/>
          <w:kern w:val="2"/>
          <w:szCs w:val="21"/>
        </w:rPr>
        <w:t>委托,四川恒鑫工程管理咨询有限</w:t>
      </w:r>
      <w:bookmarkStart w:id="69" w:name="_GoBack"/>
      <w:bookmarkEnd w:id="69"/>
      <w:r>
        <w:rPr>
          <w:rFonts w:hint="eastAsia" w:hAnsi="宋体" w:cs="仿宋"/>
          <w:kern w:val="2"/>
          <w:szCs w:val="21"/>
        </w:rPr>
        <w:t>公司就以下所列项目进行</w:t>
      </w:r>
      <w:r>
        <w:rPr>
          <w:rFonts w:hint="eastAsia" w:hAnsi="宋体" w:cs="仿宋"/>
          <w:kern w:val="2"/>
          <w:szCs w:val="21"/>
          <w:lang w:eastAsia="zh-CN"/>
        </w:rPr>
        <w:t>公开</w:t>
      </w:r>
      <w:r>
        <w:rPr>
          <w:rFonts w:hint="eastAsia" w:hAnsi="宋体" w:cs="仿宋"/>
          <w:kern w:val="2"/>
          <w:szCs w:val="21"/>
        </w:rPr>
        <w:t>招标。</w:t>
      </w:r>
    </w:p>
    <w:p>
      <w:pPr>
        <w:spacing w:line="360" w:lineRule="auto"/>
        <w:ind w:firstLine="422" w:firstLineChars="200"/>
        <w:outlineLvl w:val="2"/>
        <w:rPr>
          <w:rFonts w:hint="eastAsia" w:hAnsi="宋体" w:cs="宋体"/>
          <w:b/>
          <w:szCs w:val="21"/>
          <w:lang w:val="zh-CN"/>
        </w:rPr>
      </w:pPr>
      <w:bookmarkStart w:id="0" w:name="_Toc309657832"/>
      <w:bookmarkStart w:id="1" w:name="_Toc441430138"/>
      <w:bookmarkStart w:id="2" w:name="_Toc28031"/>
      <w:bookmarkStart w:id="3" w:name="_Toc2697"/>
      <w:bookmarkStart w:id="4" w:name="_Toc19006"/>
      <w:bookmarkStart w:id="5" w:name="_Toc282823806"/>
      <w:bookmarkStart w:id="6" w:name="_Toc282843632"/>
      <w:r>
        <w:rPr>
          <w:rFonts w:hint="eastAsia" w:hAnsi="宋体" w:cs="宋体"/>
          <w:b/>
          <w:szCs w:val="21"/>
          <w:lang w:val="zh-CN"/>
        </w:rPr>
        <w:t>二、项目概况与招标范围</w:t>
      </w:r>
      <w:bookmarkEnd w:id="0"/>
      <w:bookmarkEnd w:id="1"/>
      <w:bookmarkEnd w:id="2"/>
      <w:bookmarkEnd w:id="3"/>
      <w:bookmarkEnd w:id="4"/>
      <w:r>
        <w:rPr>
          <w:rFonts w:hint="eastAsia" w:hAnsi="宋体" w:cs="宋体"/>
          <w:b/>
          <w:szCs w:val="21"/>
          <w:lang w:val="zh-CN"/>
        </w:rPr>
        <w:t xml:space="preserve"> </w:t>
      </w:r>
    </w:p>
    <w:p>
      <w:pPr>
        <w:spacing w:line="360" w:lineRule="auto"/>
        <w:ind w:firstLine="420" w:firstLineChars="200"/>
        <w:rPr>
          <w:rFonts w:hint="eastAsia" w:hAnsi="宋体" w:cs="仿宋"/>
          <w:kern w:val="2"/>
          <w:szCs w:val="21"/>
        </w:rPr>
      </w:pPr>
      <w:bookmarkStart w:id="7" w:name="_Toc441430139"/>
      <w:bookmarkStart w:id="8" w:name="_Toc309657833"/>
      <w:r>
        <w:rPr>
          <w:rFonts w:hint="eastAsia" w:hAnsi="宋体" w:cs="仿宋"/>
          <w:kern w:val="2"/>
          <w:szCs w:val="21"/>
        </w:rPr>
        <w:t>2.1 项目概况及招标范围：</w:t>
      </w:r>
    </w:p>
    <w:tbl>
      <w:tblPr>
        <w:tblStyle w:val="4"/>
        <w:tblW w:w="89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3576"/>
        <w:gridCol w:w="1686"/>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56" w:type="dxa"/>
            <w:vAlign w:val="center"/>
          </w:tcPr>
          <w:p>
            <w:pPr>
              <w:pStyle w:val="6"/>
              <w:spacing w:before="159" w:beforeLines="50" w:after="159" w:afterLines="50" w:line="240" w:lineRule="auto"/>
              <w:ind w:firstLine="0" w:firstLineChars="0"/>
              <w:jc w:val="center"/>
              <w:rPr>
                <w:rFonts w:ascii="宋体" w:hAnsi="宋体"/>
              </w:rPr>
            </w:pPr>
            <w:bookmarkStart w:id="9" w:name="_Toc608"/>
            <w:bookmarkStart w:id="10" w:name="_Toc24985"/>
            <w:bookmarkStart w:id="11" w:name="_Toc23977"/>
            <w:bookmarkStart w:id="12" w:name="_Toc16937"/>
            <w:bookmarkStart w:id="13" w:name="_Toc15332"/>
            <w:bookmarkStart w:id="14" w:name="_Toc17484"/>
            <w:bookmarkStart w:id="15" w:name="_Toc29708"/>
            <w:r>
              <w:rPr>
                <w:rFonts w:hint="eastAsia" w:ascii="宋体" w:hAnsi="宋体"/>
              </w:rPr>
              <w:t>项目名称</w:t>
            </w:r>
            <w:bookmarkEnd w:id="9"/>
            <w:bookmarkEnd w:id="10"/>
            <w:bookmarkEnd w:id="11"/>
            <w:bookmarkEnd w:id="12"/>
            <w:bookmarkEnd w:id="13"/>
            <w:bookmarkEnd w:id="14"/>
            <w:bookmarkEnd w:id="15"/>
          </w:p>
        </w:tc>
        <w:tc>
          <w:tcPr>
            <w:tcW w:w="3576" w:type="dxa"/>
            <w:vAlign w:val="center"/>
          </w:tcPr>
          <w:p>
            <w:pPr>
              <w:pStyle w:val="6"/>
              <w:spacing w:before="159" w:beforeLines="50" w:after="159" w:afterLines="50" w:line="240" w:lineRule="auto"/>
              <w:ind w:firstLine="0" w:firstLineChars="0"/>
              <w:jc w:val="center"/>
              <w:rPr>
                <w:rFonts w:hint="eastAsia" w:ascii="宋体" w:hAnsi="宋体" w:eastAsia="宋体"/>
                <w:color w:val="auto"/>
                <w:highlight w:val="none"/>
                <w:lang w:eastAsia="zh-CN"/>
              </w:rPr>
            </w:pPr>
            <w:r>
              <w:rPr>
                <w:rFonts w:hint="eastAsia" w:ascii="宋体" w:hAnsi="宋体" w:eastAsia="宋体"/>
                <w:color w:val="auto"/>
                <w:highlight w:val="none"/>
                <w:lang w:val="en-US" w:eastAsia="zh-CN"/>
              </w:rPr>
              <w:t>碰压器等固井工具配件加工定作</w:t>
            </w:r>
          </w:p>
        </w:tc>
        <w:tc>
          <w:tcPr>
            <w:tcW w:w="1686" w:type="dxa"/>
            <w:vAlign w:val="center"/>
          </w:tcPr>
          <w:p>
            <w:pPr>
              <w:pStyle w:val="6"/>
              <w:spacing w:before="159" w:beforeLines="50" w:after="159" w:afterLines="50" w:line="240" w:lineRule="auto"/>
              <w:ind w:firstLine="0" w:firstLineChars="0"/>
              <w:jc w:val="center"/>
              <w:rPr>
                <w:rFonts w:ascii="宋体" w:hAnsi="宋体"/>
                <w:color w:val="auto"/>
                <w:lang w:val="zh-CN"/>
              </w:rPr>
            </w:pPr>
            <w:r>
              <w:rPr>
                <w:rFonts w:hint="eastAsia" w:ascii="宋体" w:hAnsi="宋体"/>
                <w:color w:val="auto"/>
              </w:rPr>
              <w:t>预计范围及数量</w:t>
            </w:r>
          </w:p>
        </w:tc>
        <w:tc>
          <w:tcPr>
            <w:tcW w:w="2631" w:type="dxa"/>
            <w:vAlign w:val="center"/>
          </w:tcPr>
          <w:p>
            <w:pPr>
              <w:pStyle w:val="6"/>
              <w:spacing w:before="159" w:beforeLines="50" w:after="159" w:afterLines="50" w:line="240" w:lineRule="auto"/>
              <w:ind w:firstLine="0" w:firstLineChars="0"/>
              <w:jc w:val="center"/>
              <w:rPr>
                <w:rFonts w:ascii="宋体" w:hAnsi="宋体"/>
                <w:color w:val="auto"/>
              </w:rPr>
            </w:pPr>
            <w:r>
              <w:rPr>
                <w:rFonts w:hint="eastAsia" w:ascii="宋体" w:hAnsi="宋体"/>
                <w:color w:val="auto"/>
              </w:rPr>
              <w:t>3513件，按实际使用数量结算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56" w:type="dxa"/>
            <w:vAlign w:val="center"/>
          </w:tcPr>
          <w:p>
            <w:pPr>
              <w:pStyle w:val="6"/>
              <w:spacing w:before="159" w:beforeLines="50" w:after="159" w:afterLines="50" w:line="240" w:lineRule="auto"/>
              <w:ind w:firstLine="0" w:firstLineChars="0"/>
              <w:jc w:val="center"/>
              <w:rPr>
                <w:rFonts w:ascii="宋体" w:hAnsi="宋体"/>
              </w:rPr>
            </w:pPr>
            <w:bookmarkStart w:id="16" w:name="_Toc1634"/>
            <w:bookmarkStart w:id="17" w:name="_Toc10090"/>
            <w:bookmarkStart w:id="18" w:name="_Toc13313"/>
            <w:bookmarkStart w:id="19" w:name="_Toc19015"/>
            <w:bookmarkStart w:id="20" w:name="_Toc4905"/>
            <w:bookmarkStart w:id="21" w:name="_Toc2908"/>
            <w:bookmarkStart w:id="22" w:name="_Toc14609"/>
            <w:r>
              <w:rPr>
                <w:rFonts w:hint="eastAsia" w:ascii="宋体" w:hAnsi="宋体"/>
              </w:rPr>
              <w:t>标包划分</w:t>
            </w:r>
            <w:bookmarkEnd w:id="16"/>
            <w:bookmarkEnd w:id="17"/>
            <w:bookmarkEnd w:id="18"/>
            <w:bookmarkEnd w:id="19"/>
            <w:bookmarkEnd w:id="20"/>
            <w:bookmarkEnd w:id="21"/>
            <w:bookmarkEnd w:id="22"/>
          </w:p>
        </w:tc>
        <w:tc>
          <w:tcPr>
            <w:tcW w:w="3576" w:type="dxa"/>
            <w:vAlign w:val="center"/>
          </w:tcPr>
          <w:p>
            <w:pPr>
              <w:pStyle w:val="6"/>
              <w:spacing w:before="159" w:beforeLines="50" w:after="159" w:afterLines="50" w:line="240" w:lineRule="auto"/>
              <w:ind w:firstLine="0" w:firstLineChars="0"/>
              <w:jc w:val="center"/>
              <w:rPr>
                <w:rFonts w:ascii="宋体" w:hAnsi="宋体"/>
                <w:color w:val="auto"/>
                <w:highlight w:val="none"/>
              </w:rPr>
            </w:pPr>
            <w:r>
              <w:rPr>
                <w:rFonts w:hint="eastAsia" w:ascii="宋体" w:hAnsi="宋体"/>
                <w:color w:val="auto"/>
                <w:highlight w:val="none"/>
              </w:rPr>
              <w:t>本项目不划分标包</w:t>
            </w:r>
          </w:p>
        </w:tc>
        <w:tc>
          <w:tcPr>
            <w:tcW w:w="1686" w:type="dxa"/>
            <w:vAlign w:val="center"/>
          </w:tcPr>
          <w:p>
            <w:pPr>
              <w:pStyle w:val="6"/>
              <w:spacing w:before="159" w:beforeLines="50" w:after="159" w:afterLines="50" w:line="240" w:lineRule="auto"/>
              <w:ind w:firstLine="0" w:firstLineChars="0"/>
              <w:jc w:val="center"/>
              <w:rPr>
                <w:rFonts w:ascii="宋体" w:hAnsi="宋体"/>
              </w:rPr>
            </w:pPr>
            <w:bookmarkStart w:id="23" w:name="_Toc29081"/>
            <w:bookmarkStart w:id="24" w:name="_Toc13479"/>
            <w:bookmarkStart w:id="25" w:name="_Toc9888"/>
            <w:bookmarkStart w:id="26" w:name="_Toc3903"/>
            <w:bookmarkStart w:id="27" w:name="_Toc28236"/>
            <w:bookmarkStart w:id="28" w:name="_Toc17616"/>
            <w:bookmarkStart w:id="29" w:name="_Toc27760"/>
            <w:bookmarkStart w:id="30" w:name="_Toc15596"/>
            <w:bookmarkStart w:id="31" w:name="_Toc1487"/>
            <w:bookmarkStart w:id="32" w:name="_Toc18237"/>
            <w:bookmarkStart w:id="33" w:name="_Toc27828"/>
            <w:bookmarkStart w:id="34" w:name="_Toc2286"/>
            <w:bookmarkStart w:id="35" w:name="_Toc19052"/>
            <w:bookmarkStart w:id="36" w:name="_Toc29179"/>
            <w:bookmarkStart w:id="37" w:name="_Toc16500"/>
            <w:r>
              <w:rPr>
                <w:rFonts w:hint="eastAsia" w:ascii="宋体" w:hAnsi="宋体"/>
              </w:rPr>
              <w:t>技术要求</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c>
          <w:tcPr>
            <w:tcW w:w="2631" w:type="dxa"/>
            <w:vAlign w:val="center"/>
          </w:tcPr>
          <w:p>
            <w:pPr>
              <w:pStyle w:val="6"/>
              <w:spacing w:before="159" w:beforeLines="50" w:after="159" w:afterLines="50" w:line="240" w:lineRule="auto"/>
              <w:ind w:firstLine="0" w:firstLineChars="0"/>
              <w:jc w:val="center"/>
              <w:rPr>
                <w:rFonts w:ascii="宋体" w:hAnsi="宋体"/>
              </w:rPr>
            </w:pPr>
            <w:r>
              <w:rPr>
                <w:rFonts w:hint="eastAsia" w:ascii="宋体" w:hAnsi="宋体"/>
                <w:lang w:val="zh-CN"/>
              </w:rPr>
              <w:t>招标文件技术要求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6" w:type="dxa"/>
            <w:vAlign w:val="center"/>
          </w:tcPr>
          <w:p>
            <w:pPr>
              <w:pStyle w:val="6"/>
              <w:spacing w:before="159" w:beforeLines="50" w:after="159" w:afterLines="50" w:line="240" w:lineRule="auto"/>
              <w:ind w:firstLine="0" w:firstLineChars="0"/>
              <w:jc w:val="center"/>
              <w:rPr>
                <w:rFonts w:ascii="宋体" w:hAnsi="宋体"/>
                <w:highlight w:val="cyan"/>
              </w:rPr>
            </w:pPr>
            <w:r>
              <w:rPr>
                <w:rFonts w:hint="eastAsia" w:ascii="宋体" w:hAnsi="宋体"/>
                <w:highlight w:val="cyan"/>
              </w:rPr>
              <w:t>承包方式</w:t>
            </w:r>
          </w:p>
        </w:tc>
        <w:tc>
          <w:tcPr>
            <w:tcW w:w="3576" w:type="dxa"/>
            <w:vAlign w:val="center"/>
          </w:tcPr>
          <w:p>
            <w:pPr>
              <w:pStyle w:val="6"/>
              <w:spacing w:before="159" w:beforeLines="50" w:after="159" w:afterLines="50" w:line="240" w:lineRule="auto"/>
              <w:ind w:firstLine="0" w:firstLineChars="0"/>
              <w:jc w:val="center"/>
              <w:rPr>
                <w:rFonts w:ascii="宋体" w:hAnsi="宋体"/>
                <w:color w:val="auto"/>
                <w:highlight w:val="cyan"/>
                <w:lang w:val="zh-CN"/>
              </w:rPr>
            </w:pPr>
            <w:r>
              <w:rPr>
                <w:rFonts w:hint="eastAsia" w:hAnsi="宋体" w:cs="宋体"/>
                <w:szCs w:val="21"/>
                <w:highlight w:val="cyan"/>
              </w:rPr>
              <w:t>包工包料</w:t>
            </w:r>
          </w:p>
        </w:tc>
        <w:tc>
          <w:tcPr>
            <w:tcW w:w="1686" w:type="dxa"/>
            <w:vMerge w:val="restart"/>
            <w:vAlign w:val="center"/>
          </w:tcPr>
          <w:p>
            <w:pPr>
              <w:pStyle w:val="6"/>
              <w:spacing w:before="159" w:beforeLines="50" w:after="159" w:afterLines="50" w:line="240" w:lineRule="auto"/>
              <w:ind w:firstLine="210" w:firstLineChars="100"/>
              <w:rPr>
                <w:rFonts w:ascii="宋体" w:hAnsi="宋体"/>
              </w:rPr>
            </w:pPr>
            <w:r>
              <w:rPr>
                <w:rFonts w:hint="eastAsia" w:ascii="宋体" w:hAnsi="宋体"/>
              </w:rPr>
              <w:t>交货时间</w:t>
            </w:r>
          </w:p>
        </w:tc>
        <w:tc>
          <w:tcPr>
            <w:tcW w:w="2631" w:type="dxa"/>
            <w:vMerge w:val="restart"/>
            <w:vAlign w:val="center"/>
          </w:tcPr>
          <w:p>
            <w:pPr>
              <w:pStyle w:val="6"/>
              <w:spacing w:before="159" w:beforeLines="50" w:after="159" w:afterLines="50" w:line="240" w:lineRule="auto"/>
              <w:ind w:firstLine="0" w:firstLineChars="0"/>
              <w:jc w:val="center"/>
              <w:rPr>
                <w:rFonts w:ascii="宋体" w:hAnsi="宋体"/>
                <w:lang w:val="zh-CN"/>
              </w:rPr>
            </w:pPr>
            <w:r>
              <w:rPr>
                <w:rFonts w:hint="eastAsia" w:ascii="宋体" w:hAnsi="宋体"/>
                <w:lang w:val="zh-CN"/>
              </w:rPr>
              <w:t>订单下达后15个日历日内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6" w:type="dxa"/>
            <w:vAlign w:val="center"/>
          </w:tcPr>
          <w:p>
            <w:pPr>
              <w:pStyle w:val="6"/>
              <w:spacing w:before="159" w:beforeLines="50" w:after="159" w:afterLines="50" w:line="240" w:lineRule="auto"/>
              <w:ind w:firstLine="0" w:firstLineChars="0"/>
              <w:jc w:val="center"/>
              <w:rPr>
                <w:rFonts w:ascii="宋体" w:hAnsi="宋体"/>
              </w:rPr>
            </w:pPr>
            <w:bookmarkStart w:id="38" w:name="_Toc24750"/>
            <w:bookmarkStart w:id="39" w:name="_Toc12618"/>
            <w:bookmarkStart w:id="40" w:name="_Toc23470"/>
            <w:bookmarkStart w:id="41" w:name="_Toc4319"/>
            <w:bookmarkStart w:id="42" w:name="_Toc16924"/>
            <w:bookmarkStart w:id="43" w:name="_Toc9694"/>
            <w:bookmarkStart w:id="44" w:name="_Toc7339"/>
            <w:r>
              <w:rPr>
                <w:rFonts w:hint="eastAsia" w:ascii="宋体" w:hAnsi="宋体"/>
              </w:rPr>
              <w:t>交货地点</w:t>
            </w:r>
            <w:bookmarkEnd w:id="38"/>
            <w:bookmarkEnd w:id="39"/>
            <w:bookmarkEnd w:id="40"/>
            <w:bookmarkEnd w:id="41"/>
            <w:bookmarkEnd w:id="42"/>
            <w:bookmarkEnd w:id="43"/>
            <w:bookmarkEnd w:id="44"/>
          </w:p>
        </w:tc>
        <w:tc>
          <w:tcPr>
            <w:tcW w:w="3576" w:type="dxa"/>
            <w:vAlign w:val="center"/>
          </w:tcPr>
          <w:p>
            <w:pPr>
              <w:pStyle w:val="6"/>
              <w:spacing w:before="159" w:beforeLines="50" w:after="159" w:afterLines="50" w:line="240" w:lineRule="auto"/>
              <w:ind w:firstLine="0" w:firstLineChars="0"/>
              <w:jc w:val="center"/>
              <w:rPr>
                <w:rFonts w:ascii="宋体" w:hAnsi="宋体"/>
                <w:lang w:val="zh-CN"/>
              </w:rPr>
            </w:pPr>
            <w:r>
              <w:rPr>
                <w:rFonts w:hint="eastAsia" w:ascii="宋体" w:hAnsi="宋体"/>
                <w:lang w:val="zh-CN"/>
              </w:rPr>
              <w:t>四川省成都市井下作业公司华阳生产基地</w:t>
            </w:r>
          </w:p>
        </w:tc>
        <w:tc>
          <w:tcPr>
            <w:tcW w:w="1686" w:type="dxa"/>
            <w:vMerge w:val="continue"/>
            <w:vAlign w:val="center"/>
          </w:tcPr>
          <w:p>
            <w:pPr>
              <w:pStyle w:val="6"/>
              <w:spacing w:before="159" w:beforeLines="50" w:after="159" w:afterLines="50" w:line="240" w:lineRule="auto"/>
              <w:ind w:firstLine="0" w:firstLineChars="0"/>
              <w:jc w:val="center"/>
              <w:rPr>
                <w:rFonts w:ascii="宋体" w:hAnsi="宋体"/>
                <w:lang w:val="zh-CN"/>
              </w:rPr>
            </w:pPr>
          </w:p>
        </w:tc>
        <w:tc>
          <w:tcPr>
            <w:tcW w:w="2631" w:type="dxa"/>
            <w:vMerge w:val="continue"/>
            <w:vAlign w:val="center"/>
          </w:tcPr>
          <w:p>
            <w:pPr>
              <w:pStyle w:val="6"/>
              <w:spacing w:before="159" w:beforeLines="50" w:after="159" w:afterLines="50" w:line="240" w:lineRule="auto"/>
              <w:ind w:firstLine="0" w:firstLineChars="0"/>
              <w:jc w:val="center"/>
              <w:rPr>
                <w:rFonts w:ascii="宋体" w:hAnsi="宋体"/>
                <w:lang w:val="zh-CN"/>
              </w:rPr>
            </w:pPr>
          </w:p>
        </w:tc>
      </w:tr>
    </w:tbl>
    <w:p>
      <w:pPr>
        <w:spacing w:line="360" w:lineRule="auto"/>
        <w:ind w:firstLine="420" w:firstLineChars="200"/>
        <w:rPr>
          <w:rFonts w:hint="eastAsia" w:hAnsi="宋体" w:cs="仿宋"/>
          <w:kern w:val="2"/>
          <w:szCs w:val="21"/>
        </w:rPr>
      </w:pPr>
      <w:r>
        <w:rPr>
          <w:rFonts w:hint="eastAsia" w:hAnsi="宋体" w:cs="仿宋"/>
          <w:kern w:val="2"/>
          <w:szCs w:val="21"/>
        </w:rPr>
        <w:t>范围及数量为预计量，以实际工作量作为结算依据。</w:t>
      </w:r>
    </w:p>
    <w:p>
      <w:pPr>
        <w:spacing w:line="360" w:lineRule="auto"/>
        <w:ind w:firstLine="420" w:firstLineChars="200"/>
        <w:rPr>
          <w:rFonts w:hint="eastAsia" w:hAnsi="宋体" w:cs="仿宋"/>
          <w:kern w:val="2"/>
          <w:szCs w:val="21"/>
        </w:rPr>
      </w:pPr>
      <w:r>
        <w:rPr>
          <w:rFonts w:hint="eastAsia" w:hAnsi="宋体" w:cs="仿宋"/>
          <w:kern w:val="2"/>
          <w:szCs w:val="21"/>
          <w:lang w:val="en-US" w:eastAsia="zh-CN"/>
        </w:rPr>
        <w:t>2.2</w:t>
      </w:r>
      <w:r>
        <w:rPr>
          <w:rFonts w:hint="eastAsia" w:hAnsi="宋体" w:cs="仿宋"/>
          <w:kern w:val="2"/>
          <w:szCs w:val="21"/>
        </w:rPr>
        <w:t>其它具体情况见招标编号为</w:t>
      </w:r>
      <w:r>
        <w:rPr>
          <w:rFonts w:hint="eastAsia" w:hAnsi="宋体" w:cs="宋体"/>
          <w:bCs/>
          <w:szCs w:val="21"/>
          <w:lang w:val="zh-CN"/>
        </w:rPr>
        <w:t>川庆井招字2020-0</w:t>
      </w:r>
      <w:r>
        <w:rPr>
          <w:rFonts w:hint="eastAsia" w:hAnsi="宋体" w:cs="宋体"/>
          <w:bCs/>
          <w:szCs w:val="21"/>
          <w:lang w:val="en-US" w:eastAsia="zh-CN"/>
        </w:rPr>
        <w:t>31</w:t>
      </w:r>
      <w:r>
        <w:rPr>
          <w:rFonts w:hint="eastAsia" w:hAnsi="宋体" w:cs="宋体"/>
          <w:bCs/>
          <w:szCs w:val="21"/>
          <w:lang w:val="zh-CN"/>
        </w:rPr>
        <w:t>号</w:t>
      </w:r>
      <w:r>
        <w:rPr>
          <w:rFonts w:hint="eastAsia" w:hAnsi="宋体" w:cs="仿宋"/>
          <w:kern w:val="2"/>
          <w:szCs w:val="21"/>
        </w:rPr>
        <w:t>的招标文件。</w:t>
      </w:r>
    </w:p>
    <w:p>
      <w:pPr>
        <w:spacing w:line="360" w:lineRule="auto"/>
        <w:ind w:firstLine="422" w:firstLineChars="200"/>
        <w:outlineLvl w:val="2"/>
        <w:rPr>
          <w:rFonts w:hint="eastAsia" w:hAnsi="宋体" w:cs="宋体"/>
          <w:b/>
          <w:szCs w:val="21"/>
          <w:lang w:val="zh-CN"/>
        </w:rPr>
      </w:pPr>
      <w:r>
        <w:rPr>
          <w:rFonts w:hint="eastAsia" w:hAnsi="宋体" w:cs="宋体"/>
          <w:b/>
          <w:szCs w:val="21"/>
          <w:lang w:val="zh-CN"/>
        </w:rPr>
        <w:t>三、投标人资格要求：</w:t>
      </w:r>
    </w:p>
    <w:p>
      <w:pPr>
        <w:spacing w:line="360" w:lineRule="auto"/>
        <w:ind w:firstLine="420" w:firstLineChars="200"/>
        <w:outlineLvl w:val="2"/>
        <w:rPr>
          <w:rFonts w:hint="eastAsia" w:hAnsi="宋体" w:cs="宋体"/>
          <w:bCs/>
          <w:szCs w:val="21"/>
          <w:lang w:val="en-US" w:eastAsia="zh-CN"/>
        </w:rPr>
      </w:pPr>
      <w:bookmarkStart w:id="45" w:name="_Toc5696"/>
      <w:bookmarkStart w:id="46" w:name="_Toc20638"/>
      <w:bookmarkStart w:id="47" w:name="_Toc14174"/>
      <w:r>
        <w:rPr>
          <w:rFonts w:hint="eastAsia" w:hAnsi="宋体" w:cs="宋体"/>
          <w:bCs/>
          <w:szCs w:val="21"/>
          <w:lang w:val="en-US" w:eastAsia="zh-CN"/>
        </w:rPr>
        <w:t>3.1投标人必须是中华人民共和国境内合法注册的法人或其他组织。</w:t>
      </w:r>
    </w:p>
    <w:p>
      <w:pPr>
        <w:spacing w:line="360" w:lineRule="auto"/>
        <w:ind w:firstLine="420" w:firstLineChars="200"/>
        <w:outlineLvl w:val="2"/>
        <w:rPr>
          <w:rFonts w:hint="eastAsia" w:hAnsi="宋体" w:cs="宋体"/>
          <w:bCs/>
          <w:szCs w:val="21"/>
          <w:lang w:val="en-US" w:eastAsia="zh-CN"/>
        </w:rPr>
      </w:pPr>
      <w:r>
        <w:rPr>
          <w:rFonts w:hint="eastAsia" w:hAnsi="宋体" w:cs="宋体"/>
          <w:bCs/>
          <w:szCs w:val="21"/>
          <w:lang w:val="en-US" w:eastAsia="zh-CN"/>
        </w:rPr>
        <w:t>3.2不接受联合体投标。</w:t>
      </w:r>
    </w:p>
    <w:p>
      <w:pPr>
        <w:spacing w:line="360" w:lineRule="auto"/>
        <w:ind w:firstLine="420" w:firstLineChars="200"/>
        <w:outlineLvl w:val="2"/>
        <w:rPr>
          <w:rFonts w:hint="eastAsia" w:hAnsi="宋体" w:cs="宋体"/>
          <w:bCs/>
          <w:szCs w:val="21"/>
          <w:lang w:val="en-US" w:eastAsia="zh-CN"/>
        </w:rPr>
      </w:pPr>
      <w:r>
        <w:rPr>
          <w:rFonts w:hint="eastAsia" w:hAnsi="宋体" w:cs="宋体"/>
          <w:bCs/>
          <w:szCs w:val="21"/>
          <w:lang w:val="en-US" w:eastAsia="zh-CN"/>
        </w:rPr>
        <w:t>3.3投标人未出现资不抵债的情况，未出现违约情况，或中标后无故放弃中标，合同签订后不履行或部分不履行的情况。</w:t>
      </w:r>
    </w:p>
    <w:p>
      <w:pPr>
        <w:spacing w:line="360" w:lineRule="auto"/>
        <w:ind w:firstLine="420" w:firstLineChars="200"/>
        <w:outlineLvl w:val="2"/>
        <w:rPr>
          <w:rFonts w:hint="eastAsia" w:hAnsi="宋体" w:cs="宋体"/>
          <w:bCs/>
          <w:szCs w:val="21"/>
          <w:lang w:val="en-US" w:eastAsia="zh-CN"/>
        </w:rPr>
      </w:pPr>
      <w:r>
        <w:rPr>
          <w:rFonts w:hint="eastAsia" w:hAnsi="宋体" w:cs="宋体"/>
          <w:bCs/>
          <w:szCs w:val="21"/>
          <w:lang w:val="en-US" w:eastAsia="zh-CN"/>
        </w:rPr>
        <w:t>3.4投标人2018-2020年内无骗取中标、严重违约或发生重大安全生产事故。</w:t>
      </w:r>
    </w:p>
    <w:p>
      <w:pPr>
        <w:spacing w:line="360" w:lineRule="auto"/>
        <w:ind w:firstLine="420" w:firstLineChars="200"/>
        <w:outlineLvl w:val="2"/>
        <w:rPr>
          <w:rFonts w:hint="eastAsia" w:hAnsi="宋体" w:cs="宋体"/>
          <w:bCs/>
          <w:szCs w:val="21"/>
          <w:lang w:val="en-US" w:eastAsia="zh-CN"/>
        </w:rPr>
      </w:pPr>
      <w:r>
        <w:rPr>
          <w:rFonts w:hint="eastAsia" w:hAnsi="宋体" w:cs="宋体"/>
          <w:bCs/>
          <w:szCs w:val="21"/>
          <w:lang w:val="en-US" w:eastAsia="zh-CN"/>
        </w:rPr>
        <w:t>3.5投标人不在被中国石油集团、川庆钻探工程有限公司、川庆钻探井下作业公司冻结交易期间，未被纳入交易黑名单，2018-2020年未发生因服务、产品质量问题而被招标人终止合同的情况。</w:t>
      </w:r>
    </w:p>
    <w:p>
      <w:pPr>
        <w:spacing w:line="360" w:lineRule="auto"/>
        <w:ind w:firstLine="420" w:firstLineChars="200"/>
        <w:outlineLvl w:val="2"/>
        <w:rPr>
          <w:rFonts w:hint="eastAsia" w:hAnsi="宋体" w:cs="宋体"/>
          <w:bCs/>
          <w:szCs w:val="21"/>
          <w:lang w:val="en-US" w:eastAsia="zh-CN"/>
        </w:rPr>
      </w:pPr>
      <w:r>
        <w:rPr>
          <w:rFonts w:hint="eastAsia" w:hAnsi="宋体" w:cs="宋体"/>
          <w:bCs/>
          <w:szCs w:val="21"/>
          <w:lang w:val="en-US" w:eastAsia="zh-CN"/>
        </w:rPr>
        <w:t>3.6投标人没有处于被责令停业、财产被接管、冻结、破产状态。（提供国家企业信用信息公示系统截图（http://gsxt.saic.gov.cn/。登记信息、行政处罚信息、经营异常信息、严重违法信息网上截图）。</w:t>
      </w:r>
    </w:p>
    <w:p>
      <w:pPr>
        <w:spacing w:line="360" w:lineRule="auto"/>
        <w:ind w:firstLine="420" w:firstLineChars="200"/>
        <w:outlineLvl w:val="2"/>
        <w:rPr>
          <w:rFonts w:hint="eastAsia" w:hAnsi="宋体" w:cs="宋体"/>
          <w:bCs/>
          <w:szCs w:val="21"/>
          <w:lang w:val="en-US" w:eastAsia="zh-CN"/>
        </w:rPr>
      </w:pPr>
      <w:r>
        <w:rPr>
          <w:rFonts w:hint="eastAsia" w:hAnsi="宋体" w:cs="宋体"/>
          <w:bCs/>
          <w:szCs w:val="21"/>
          <w:lang w:val="en-US" w:eastAsia="zh-CN"/>
        </w:rPr>
        <w:t>3.</w:t>
      </w:r>
      <w:r>
        <w:rPr>
          <w:rFonts w:hint="eastAsia" w:hAnsi="宋体" w:cs="宋体"/>
          <w:b w:val="0"/>
          <w:bCs/>
          <w:szCs w:val="21"/>
          <w:lang w:val="en-US" w:eastAsia="zh-CN"/>
        </w:rPr>
        <w:t>7</w:t>
      </w:r>
      <w:r>
        <w:rPr>
          <w:rFonts w:hint="eastAsia" w:hAnsi="宋体" w:cs="宋体"/>
          <w:b/>
          <w:bCs w:val="0"/>
          <w:szCs w:val="21"/>
          <w:lang w:val="en-US" w:eastAsia="zh-CN"/>
        </w:rPr>
        <w:t>投标人须书面承诺</w:t>
      </w:r>
      <w:r>
        <w:rPr>
          <w:rFonts w:hint="eastAsia" w:hAnsi="宋体" w:cs="宋体"/>
          <w:bCs/>
          <w:szCs w:val="21"/>
          <w:lang w:val="en-US" w:eastAsia="zh-CN"/>
        </w:rPr>
        <w:t>接受招标人现场考察，若投标文件的响应与实际情况不符合时，取消其中标资格，并按照川庆公司、井下作业公司相关规定对承包商进行处理。</w:t>
      </w:r>
    </w:p>
    <w:p>
      <w:pPr>
        <w:spacing w:line="360" w:lineRule="auto"/>
        <w:ind w:firstLine="422" w:firstLineChars="200"/>
        <w:outlineLvl w:val="2"/>
        <w:rPr>
          <w:rFonts w:hint="eastAsia" w:hAnsi="宋体" w:cs="宋体"/>
          <w:b/>
          <w:szCs w:val="21"/>
          <w:lang w:val="zh-CN"/>
        </w:rPr>
      </w:pPr>
      <w:r>
        <w:rPr>
          <w:rFonts w:hint="eastAsia" w:hAnsi="宋体" w:cs="宋体"/>
          <w:b/>
          <w:szCs w:val="21"/>
          <w:lang w:val="zh-CN"/>
        </w:rPr>
        <w:t>四、</w:t>
      </w:r>
      <w:bookmarkEnd w:id="5"/>
      <w:bookmarkEnd w:id="6"/>
      <w:bookmarkEnd w:id="7"/>
      <w:bookmarkEnd w:id="8"/>
      <w:bookmarkEnd w:id="45"/>
      <w:bookmarkStart w:id="48" w:name="_Toc441430140"/>
      <w:bookmarkStart w:id="49" w:name="_Toc309657834"/>
      <w:bookmarkStart w:id="50" w:name="_Toc32603"/>
      <w:bookmarkStart w:id="51" w:name="_Toc282823807"/>
      <w:bookmarkStart w:id="52" w:name="_Toc282843633"/>
      <w:r>
        <w:rPr>
          <w:rFonts w:hint="eastAsia" w:hAnsi="宋体" w:cs="宋体"/>
          <w:b/>
          <w:szCs w:val="21"/>
          <w:lang w:val="zh-CN"/>
        </w:rPr>
        <w:t>招标文件的获取</w:t>
      </w:r>
      <w:bookmarkEnd w:id="46"/>
      <w:bookmarkEnd w:id="47"/>
      <w:bookmarkEnd w:id="48"/>
      <w:bookmarkEnd w:id="49"/>
      <w:bookmarkEnd w:id="50"/>
      <w:bookmarkEnd w:id="51"/>
      <w:bookmarkEnd w:id="52"/>
    </w:p>
    <w:p>
      <w:pPr>
        <w:pStyle w:val="6"/>
        <w:rPr>
          <w:rFonts w:hint="eastAsia" w:ascii="宋体" w:hAnsi="宋体" w:cs="仿宋"/>
        </w:rPr>
      </w:pPr>
      <w:bookmarkStart w:id="53" w:name="_Toc309657836"/>
      <w:bookmarkStart w:id="54" w:name="_Toc441430143"/>
      <w:r>
        <w:rPr>
          <w:rFonts w:hint="eastAsia" w:ascii="宋体" w:hAnsi="宋体" w:cs="仿宋"/>
          <w:color w:val="auto"/>
          <w:highlight w:val="none"/>
        </w:rPr>
        <w:t>4.1 招标文件将于北京时间</w:t>
      </w:r>
      <w:r>
        <w:rPr>
          <w:rFonts w:hint="eastAsia" w:ascii="宋体" w:hAnsi="宋体" w:cs="仿宋"/>
          <w:b/>
          <w:bCs/>
          <w:color w:val="auto"/>
          <w:highlight w:val="cyan"/>
          <w:u w:val="single"/>
        </w:rPr>
        <w:t>20</w:t>
      </w:r>
      <w:r>
        <w:rPr>
          <w:rFonts w:hint="eastAsia" w:ascii="宋体" w:hAnsi="宋体" w:cs="仿宋"/>
          <w:b/>
          <w:bCs/>
          <w:color w:val="auto"/>
          <w:highlight w:val="cyan"/>
          <w:u w:val="single"/>
          <w:lang w:val="en-US" w:eastAsia="zh-CN"/>
        </w:rPr>
        <w:t>20</w:t>
      </w:r>
      <w:r>
        <w:rPr>
          <w:rFonts w:hint="eastAsia" w:ascii="宋体" w:hAnsi="宋体" w:cs="仿宋"/>
          <w:b/>
          <w:bCs/>
          <w:color w:val="auto"/>
          <w:highlight w:val="cyan"/>
          <w:u w:val="single"/>
        </w:rPr>
        <w:t>年</w:t>
      </w:r>
      <w:r>
        <w:rPr>
          <w:rFonts w:hint="eastAsia" w:ascii="宋体" w:hAnsi="宋体" w:cs="仿宋"/>
          <w:b/>
          <w:bCs/>
          <w:color w:val="auto"/>
          <w:highlight w:val="cyan"/>
          <w:u w:val="single"/>
          <w:lang w:val="en-US" w:eastAsia="zh-CN"/>
        </w:rPr>
        <w:t xml:space="preserve"> 10 </w:t>
      </w:r>
      <w:r>
        <w:rPr>
          <w:rFonts w:hint="eastAsia" w:ascii="宋体" w:hAnsi="宋体" w:cs="仿宋"/>
          <w:b/>
          <w:bCs/>
          <w:color w:val="auto"/>
          <w:highlight w:val="cyan"/>
          <w:u w:val="single"/>
        </w:rPr>
        <w:t>月</w:t>
      </w:r>
      <w:r>
        <w:rPr>
          <w:rFonts w:hint="eastAsia" w:ascii="宋体" w:hAnsi="宋体" w:cs="仿宋"/>
          <w:b/>
          <w:bCs/>
          <w:color w:val="auto"/>
          <w:highlight w:val="cyan"/>
          <w:u w:val="single"/>
          <w:lang w:val="en-US" w:eastAsia="zh-CN"/>
        </w:rPr>
        <w:t xml:space="preserve"> 23 </w:t>
      </w:r>
      <w:r>
        <w:rPr>
          <w:rFonts w:hint="eastAsia" w:ascii="宋体" w:hAnsi="宋体" w:cs="仿宋"/>
          <w:b/>
          <w:bCs/>
          <w:color w:val="auto"/>
          <w:highlight w:val="cyan"/>
          <w:u w:val="single"/>
        </w:rPr>
        <w:t>日至20</w:t>
      </w:r>
      <w:r>
        <w:rPr>
          <w:rFonts w:hint="eastAsia" w:ascii="宋体" w:hAnsi="宋体" w:cs="仿宋"/>
          <w:b/>
          <w:bCs/>
          <w:color w:val="auto"/>
          <w:highlight w:val="cyan"/>
          <w:u w:val="single"/>
          <w:lang w:val="en-US" w:eastAsia="zh-CN"/>
        </w:rPr>
        <w:t>20</w:t>
      </w:r>
      <w:r>
        <w:rPr>
          <w:rFonts w:hint="eastAsia" w:ascii="宋体" w:hAnsi="宋体" w:cs="仿宋"/>
          <w:b/>
          <w:bCs/>
          <w:color w:val="auto"/>
          <w:highlight w:val="cyan"/>
          <w:u w:val="single"/>
        </w:rPr>
        <w:t>年</w:t>
      </w:r>
      <w:r>
        <w:rPr>
          <w:rFonts w:hint="eastAsia" w:ascii="宋体" w:hAnsi="宋体" w:cs="仿宋"/>
          <w:b/>
          <w:bCs/>
          <w:color w:val="auto"/>
          <w:highlight w:val="cyan"/>
          <w:u w:val="single"/>
          <w:lang w:val="en-US" w:eastAsia="zh-CN"/>
        </w:rPr>
        <w:t xml:space="preserve">10 </w:t>
      </w:r>
      <w:r>
        <w:rPr>
          <w:rFonts w:hint="eastAsia" w:ascii="宋体" w:hAnsi="宋体" w:cs="仿宋"/>
          <w:b/>
          <w:bCs/>
          <w:color w:val="auto"/>
          <w:highlight w:val="cyan"/>
          <w:u w:val="single"/>
        </w:rPr>
        <w:t>月</w:t>
      </w:r>
      <w:r>
        <w:rPr>
          <w:rFonts w:hint="eastAsia" w:ascii="宋体" w:hAnsi="宋体" w:cs="仿宋"/>
          <w:b/>
          <w:bCs/>
          <w:color w:val="auto"/>
          <w:highlight w:val="cyan"/>
          <w:u w:val="single"/>
          <w:lang w:val="en-US" w:eastAsia="zh-CN"/>
        </w:rPr>
        <w:t xml:space="preserve"> 29</w:t>
      </w:r>
      <w:r>
        <w:rPr>
          <w:rFonts w:hint="eastAsia" w:ascii="宋体" w:hAnsi="宋体" w:cs="仿宋"/>
          <w:b/>
          <w:bCs/>
          <w:color w:val="auto"/>
          <w:highlight w:val="cyan"/>
          <w:u w:val="single"/>
        </w:rPr>
        <w:t>日</w:t>
      </w:r>
      <w:r>
        <w:rPr>
          <w:rFonts w:hint="eastAsia" w:ascii="宋体" w:hAnsi="宋体" w:cs="仿宋"/>
          <w:color w:val="auto"/>
          <w:highlight w:val="none"/>
        </w:rPr>
        <w:t>，上午9时至11时，下午14时至17时通过以下方式获取：标书购买款须从公司基本帐户转出，汇款时请注明“川庆井招字</w:t>
      </w:r>
      <w:r>
        <w:rPr>
          <w:rFonts w:ascii="宋体" w:hAnsi="宋体" w:cs="仿宋"/>
          <w:color w:val="auto"/>
          <w:highlight w:val="none"/>
        </w:rPr>
        <w:t>XXXX</w:t>
      </w:r>
      <w:r>
        <w:rPr>
          <w:rFonts w:hint="eastAsia" w:ascii="宋体" w:hAnsi="宋体" w:cs="仿宋"/>
          <w:color w:val="auto"/>
          <w:highlight w:val="none"/>
        </w:rPr>
        <w:t>-</w:t>
      </w:r>
      <w:r>
        <w:rPr>
          <w:rFonts w:ascii="宋体" w:hAnsi="宋体" w:cs="仿宋"/>
          <w:color w:val="auto"/>
          <w:highlight w:val="none"/>
        </w:rPr>
        <w:t>XXX</w:t>
      </w:r>
      <w:r>
        <w:rPr>
          <w:rFonts w:hint="eastAsia" w:ascii="宋体" w:hAnsi="宋体" w:cs="仿宋"/>
          <w:color w:val="auto"/>
          <w:highlight w:val="none"/>
        </w:rPr>
        <w:t>号XXX</w:t>
      </w:r>
      <w:r>
        <w:rPr>
          <w:rFonts w:hint="eastAsia" w:ascii="宋体" w:hAnsi="宋体" w:cs="仿宋"/>
          <w:color w:val="auto"/>
          <w:highlight w:val="none"/>
          <w:lang w:val="zh-CN"/>
        </w:rPr>
        <w:t>项目招标费</w:t>
      </w:r>
      <w:r>
        <w:rPr>
          <w:rFonts w:hint="eastAsia" w:ascii="宋体" w:hAnsi="宋体" w:cs="仿宋"/>
          <w:color w:val="auto"/>
          <w:highlight w:val="none"/>
        </w:rPr>
        <w:t>”。</w:t>
      </w:r>
      <w:r>
        <w:rPr>
          <w:rFonts w:hint="eastAsia" w:ascii="宋体" w:hAnsi="宋体" w:eastAsia="宋体" w:cs="宋体"/>
          <w:color w:val="auto"/>
          <w:sz w:val="21"/>
          <w:szCs w:val="21"/>
          <w:highlight w:val="none"/>
        </w:rPr>
        <w:t>缴费后将以下资料盖鲜章的扫描件PDF版：</w:t>
      </w:r>
      <w:r>
        <w:rPr>
          <w:rFonts w:hint="eastAsia" w:ascii="宋体" w:hAnsi="宋体" w:eastAsia="宋体" w:cs="宋体"/>
          <w:b/>
          <w:color w:val="auto"/>
          <w:sz w:val="21"/>
          <w:szCs w:val="21"/>
        </w:rPr>
        <w:t>持单位介绍信原件或者法人授权委托书原件、身份证复印件、注册于中华人民共和国的企业法人营业执照或事业单位法人证书复印件、公司基本账户开户许可证复印件、购买标书汇款凭证、领取（购买）招标文件登记表（详见附件）</w:t>
      </w:r>
      <w:r>
        <w:rPr>
          <w:rFonts w:hint="eastAsia" w:ascii="宋体" w:hAnsi="宋体" w:eastAsia="宋体" w:cs="宋体"/>
          <w:color w:val="auto"/>
          <w:sz w:val="21"/>
          <w:szCs w:val="21"/>
          <w:highlight w:val="none"/>
        </w:rPr>
        <w:t>，</w:t>
      </w:r>
      <w:r>
        <w:rPr>
          <w:rFonts w:hint="eastAsia" w:ascii="宋体" w:hAnsi="宋体" w:cs="仿宋"/>
        </w:rPr>
        <w:t>将</w:t>
      </w:r>
      <w:r>
        <w:rPr>
          <w:rFonts w:hint="eastAsia" w:ascii="宋体" w:hAnsi="宋体" w:cs="仿宋"/>
          <w:lang w:eastAsia="zh-CN"/>
        </w:rPr>
        <w:t>文件夹</w:t>
      </w:r>
      <w:r>
        <w:rPr>
          <w:rFonts w:hint="eastAsia" w:ascii="宋体" w:hAnsi="宋体" w:cs="仿宋"/>
        </w:rPr>
        <w:t>命名为“川庆井招字</w:t>
      </w:r>
      <w:r>
        <w:rPr>
          <w:rFonts w:ascii="宋体" w:hAnsi="宋体" w:cs="仿宋"/>
        </w:rPr>
        <w:t>XXXX</w:t>
      </w:r>
      <w:r>
        <w:rPr>
          <w:rFonts w:hint="eastAsia" w:ascii="宋体" w:hAnsi="宋体" w:cs="仿宋"/>
        </w:rPr>
        <w:t>-</w:t>
      </w:r>
      <w:r>
        <w:rPr>
          <w:rFonts w:ascii="宋体" w:hAnsi="宋体" w:cs="仿宋"/>
        </w:rPr>
        <w:t>XXX</w:t>
      </w:r>
      <w:r>
        <w:rPr>
          <w:rFonts w:hint="eastAsia" w:ascii="宋体" w:hAnsi="宋体" w:cs="仿宋"/>
        </w:rPr>
        <w:t>号XXX</w:t>
      </w:r>
      <w:r>
        <w:rPr>
          <w:rFonts w:hint="eastAsia" w:ascii="宋体" w:hAnsi="宋体" w:cs="仿宋"/>
          <w:lang w:val="zh-CN"/>
        </w:rPr>
        <w:t>项目XXX公司投标报名</w:t>
      </w:r>
      <w:r>
        <w:rPr>
          <w:rFonts w:hint="eastAsia" w:ascii="宋体" w:hAnsi="宋体" w:cs="仿宋"/>
        </w:rPr>
        <w:t>”以电子邮件方式发至联系人邮箱。</w:t>
      </w:r>
    </w:p>
    <w:p>
      <w:pPr>
        <w:pStyle w:val="6"/>
        <w:ind w:firstLine="440"/>
        <w:rPr>
          <w:rFonts w:hint="eastAsia" w:ascii="宋体" w:hAnsi="宋体" w:eastAsia="宋体" w:cs="仿宋"/>
          <w:lang w:val="en-US"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rPr>
        <w:t>购买招标文件需要的证件，所有复印件均需加盖投标单位章,不得使用专用章（如经济合同章、投标专用章等）或下属单位印章代替，如购买人未提供合格的资料，视为报名不成功，由购买人承担相关责任。</w:t>
      </w:r>
      <w:r>
        <w:rPr>
          <w:rFonts w:hint="eastAsia" w:ascii="宋体" w:hAnsi="宋体" w:eastAsia="宋体" w:cs="宋体"/>
          <w:color w:val="auto"/>
          <w:sz w:val="21"/>
          <w:szCs w:val="21"/>
          <w:highlight w:val="none"/>
        </w:rPr>
        <w:t>招标代理机构只针对报名成功的潜在投标人发送招标文件。</w:t>
      </w:r>
    </w:p>
    <w:p>
      <w:pPr>
        <w:pStyle w:val="6"/>
        <w:rPr>
          <w:rFonts w:hint="eastAsia" w:ascii="宋体" w:hAnsi="宋体" w:cs="宋体"/>
        </w:rPr>
      </w:pPr>
      <w:r>
        <w:rPr>
          <w:rFonts w:hint="eastAsia" w:ascii="宋体" w:hAnsi="宋体" w:cs="宋体"/>
        </w:rPr>
        <w:t>4.2 招标文件每套(含所有标包)售价</w:t>
      </w:r>
      <w:r>
        <w:rPr>
          <w:rFonts w:hint="eastAsia" w:ascii="宋体" w:hAnsi="宋体" w:cs="宋体"/>
          <w:lang w:val="en-US" w:eastAsia="zh-CN"/>
        </w:rPr>
        <w:t>300</w:t>
      </w:r>
      <w:r>
        <w:rPr>
          <w:rFonts w:hint="eastAsia" w:ascii="宋体" w:hAnsi="宋体" w:cs="宋体"/>
        </w:rPr>
        <w:t>元，售后不退。</w:t>
      </w:r>
    </w:p>
    <w:tbl>
      <w:tblPr>
        <w:tblStyle w:val="4"/>
        <w:tblW w:w="7572" w:type="dxa"/>
        <w:tblInd w:w="0" w:type="dxa"/>
        <w:tblLayout w:type="fixed"/>
        <w:tblCellMar>
          <w:top w:w="0" w:type="dxa"/>
          <w:left w:w="108" w:type="dxa"/>
          <w:bottom w:w="0" w:type="dxa"/>
          <w:right w:w="108" w:type="dxa"/>
        </w:tblCellMar>
      </w:tblPr>
      <w:tblGrid>
        <w:gridCol w:w="2736"/>
        <w:gridCol w:w="4836"/>
      </w:tblGrid>
      <w:tr>
        <w:tblPrEx>
          <w:tblLayout w:type="fixed"/>
          <w:tblCellMar>
            <w:top w:w="0" w:type="dxa"/>
            <w:left w:w="108" w:type="dxa"/>
            <w:bottom w:w="0" w:type="dxa"/>
            <w:right w:w="108" w:type="dxa"/>
          </w:tblCellMar>
        </w:tblPrEx>
        <w:trPr>
          <w:trHeight w:val="328" w:hRule="atLeast"/>
        </w:trPr>
        <w:tc>
          <w:tcPr>
            <w:tcW w:w="2736" w:type="dxa"/>
            <w:vAlign w:val="center"/>
          </w:tcPr>
          <w:p>
            <w:pPr>
              <w:spacing w:line="360" w:lineRule="auto"/>
              <w:ind w:firstLine="420" w:firstLineChars="200"/>
              <w:jc w:val="both"/>
              <w:rPr>
                <w:rFonts w:hint="eastAsia" w:hAnsi="宋体" w:cs="宋体"/>
                <w:kern w:val="2"/>
                <w:szCs w:val="21"/>
              </w:rPr>
            </w:pPr>
            <w:r>
              <w:rPr>
                <w:rFonts w:hint="eastAsia" w:hAnsi="宋体" w:cs="宋体"/>
                <w:kern w:val="2"/>
                <w:szCs w:val="21"/>
              </w:rPr>
              <w:t>招标文件购买联系人：</w:t>
            </w:r>
          </w:p>
        </w:tc>
        <w:tc>
          <w:tcPr>
            <w:tcW w:w="4836" w:type="dxa"/>
            <w:vAlign w:val="center"/>
          </w:tcPr>
          <w:p>
            <w:pPr>
              <w:spacing w:line="360" w:lineRule="auto"/>
              <w:jc w:val="both"/>
              <w:rPr>
                <w:rFonts w:hint="eastAsia" w:hAnsi="宋体" w:cs="宋体"/>
                <w:szCs w:val="21"/>
              </w:rPr>
            </w:pPr>
            <w:r>
              <w:rPr>
                <w:rFonts w:hint="eastAsia" w:hAnsi="宋体" w:cs="宋体"/>
                <w:szCs w:val="21"/>
                <w:lang w:val="zh-CN"/>
              </w:rPr>
              <w:t>张女士</w:t>
            </w:r>
          </w:p>
        </w:tc>
      </w:tr>
      <w:tr>
        <w:tblPrEx>
          <w:tblLayout w:type="fixed"/>
          <w:tblCellMar>
            <w:top w:w="0" w:type="dxa"/>
            <w:left w:w="108" w:type="dxa"/>
            <w:bottom w:w="0" w:type="dxa"/>
            <w:right w:w="108" w:type="dxa"/>
          </w:tblCellMar>
        </w:tblPrEx>
        <w:tc>
          <w:tcPr>
            <w:tcW w:w="2736" w:type="dxa"/>
            <w:vAlign w:val="center"/>
          </w:tcPr>
          <w:p>
            <w:pPr>
              <w:spacing w:line="360" w:lineRule="auto"/>
              <w:ind w:firstLine="420" w:firstLineChars="200"/>
              <w:jc w:val="both"/>
              <w:rPr>
                <w:rFonts w:hint="eastAsia" w:hAnsi="宋体" w:cs="宋体"/>
                <w:kern w:val="2"/>
                <w:szCs w:val="21"/>
              </w:rPr>
            </w:pPr>
            <w:r>
              <w:rPr>
                <w:rFonts w:hint="eastAsia" w:hAnsi="宋体" w:cs="宋体"/>
                <w:kern w:val="2"/>
                <w:szCs w:val="21"/>
              </w:rPr>
              <w:t>联系电话：</w:t>
            </w:r>
          </w:p>
        </w:tc>
        <w:tc>
          <w:tcPr>
            <w:tcW w:w="4836" w:type="dxa"/>
            <w:vAlign w:val="center"/>
          </w:tcPr>
          <w:p>
            <w:pPr>
              <w:spacing w:line="360" w:lineRule="auto"/>
              <w:jc w:val="both"/>
              <w:rPr>
                <w:rFonts w:hint="eastAsia" w:hAnsi="宋体" w:cs="宋体"/>
                <w:szCs w:val="21"/>
              </w:rPr>
            </w:pPr>
            <w:r>
              <w:rPr>
                <w:rFonts w:hint="eastAsia" w:ascii="宋体" w:hAnsi="宋体" w:eastAsia="宋体" w:cs="宋体"/>
                <w:color w:val="auto"/>
                <w:sz w:val="21"/>
                <w:szCs w:val="21"/>
                <w:highlight w:val="none"/>
                <w:lang w:val="zh-CN"/>
              </w:rPr>
              <w:t>028-</w:t>
            </w:r>
            <w:r>
              <w:rPr>
                <w:rFonts w:hint="eastAsia" w:ascii="宋体" w:hAnsi="宋体" w:eastAsia="宋体" w:cs="宋体"/>
                <w:color w:val="auto"/>
                <w:sz w:val="21"/>
                <w:szCs w:val="21"/>
                <w:highlight w:val="none"/>
                <w:lang w:val="en-US" w:eastAsia="zh-CN"/>
              </w:rPr>
              <w:t>62053379</w:t>
            </w:r>
          </w:p>
        </w:tc>
      </w:tr>
      <w:tr>
        <w:tblPrEx>
          <w:tblLayout w:type="fixed"/>
          <w:tblCellMar>
            <w:top w:w="0" w:type="dxa"/>
            <w:left w:w="108" w:type="dxa"/>
            <w:bottom w:w="0" w:type="dxa"/>
            <w:right w:w="108" w:type="dxa"/>
          </w:tblCellMar>
        </w:tblPrEx>
        <w:tc>
          <w:tcPr>
            <w:tcW w:w="2736" w:type="dxa"/>
            <w:vAlign w:val="center"/>
          </w:tcPr>
          <w:p>
            <w:pPr>
              <w:spacing w:line="360" w:lineRule="auto"/>
              <w:ind w:firstLine="420" w:firstLineChars="200"/>
              <w:jc w:val="both"/>
              <w:rPr>
                <w:rFonts w:hint="eastAsia" w:hAnsi="宋体" w:cs="宋体"/>
                <w:kern w:val="2"/>
                <w:szCs w:val="21"/>
              </w:rPr>
            </w:pPr>
            <w:r>
              <w:rPr>
                <w:rFonts w:hint="eastAsia" w:hAnsi="宋体" w:cs="宋体"/>
                <w:kern w:val="2"/>
                <w:szCs w:val="21"/>
              </w:rPr>
              <w:t>电子邮箱:</w:t>
            </w:r>
          </w:p>
        </w:tc>
        <w:tc>
          <w:tcPr>
            <w:tcW w:w="4836" w:type="dxa"/>
            <w:vAlign w:val="center"/>
          </w:tcPr>
          <w:p>
            <w:pPr>
              <w:spacing w:line="360" w:lineRule="auto"/>
              <w:jc w:val="both"/>
              <w:rPr>
                <w:rFonts w:hint="eastAsia" w:hAnsi="宋体" w:cs="宋体"/>
                <w:szCs w:val="21"/>
              </w:rPr>
            </w:pPr>
            <w:r>
              <w:rPr>
                <w:rFonts w:hint="eastAsia" w:hAnsi="宋体" w:cs="宋体"/>
                <w:szCs w:val="21"/>
                <w:lang w:val="en-US" w:eastAsia="zh-CN"/>
              </w:rPr>
              <w:t>2201968249</w:t>
            </w:r>
            <w:r>
              <w:rPr>
                <w:rFonts w:hint="eastAsia" w:hAnsi="宋体" w:cs="宋体"/>
                <w:szCs w:val="21"/>
                <w:lang w:eastAsia="zh-CN"/>
              </w:rPr>
              <w:t>@qq.com</w:t>
            </w:r>
          </w:p>
        </w:tc>
      </w:tr>
      <w:tr>
        <w:tblPrEx>
          <w:tblLayout w:type="fixed"/>
          <w:tblCellMar>
            <w:top w:w="0" w:type="dxa"/>
            <w:left w:w="108" w:type="dxa"/>
            <w:bottom w:w="0" w:type="dxa"/>
            <w:right w:w="108" w:type="dxa"/>
          </w:tblCellMar>
        </w:tblPrEx>
        <w:tc>
          <w:tcPr>
            <w:tcW w:w="2736" w:type="dxa"/>
            <w:vAlign w:val="center"/>
          </w:tcPr>
          <w:p>
            <w:pPr>
              <w:spacing w:line="360" w:lineRule="auto"/>
              <w:ind w:firstLine="420" w:firstLineChars="200"/>
              <w:jc w:val="both"/>
              <w:rPr>
                <w:rFonts w:hint="eastAsia" w:hAnsi="宋体" w:cs="宋体"/>
                <w:kern w:val="2"/>
                <w:szCs w:val="21"/>
              </w:rPr>
            </w:pPr>
            <w:r>
              <w:rPr>
                <w:rFonts w:hint="eastAsia" w:hAnsi="宋体" w:cs="宋体"/>
                <w:kern w:val="2"/>
                <w:szCs w:val="21"/>
              </w:rPr>
              <w:t>开户行：</w:t>
            </w:r>
          </w:p>
        </w:tc>
        <w:tc>
          <w:tcPr>
            <w:tcW w:w="4836" w:type="dxa"/>
            <w:vAlign w:val="center"/>
          </w:tcPr>
          <w:p>
            <w:pPr>
              <w:spacing w:line="360" w:lineRule="auto"/>
              <w:jc w:val="both"/>
              <w:rPr>
                <w:rFonts w:hint="eastAsia" w:hAnsi="宋体" w:cs="宋体"/>
                <w:szCs w:val="21"/>
              </w:rPr>
            </w:pPr>
            <w:r>
              <w:rPr>
                <w:rFonts w:hint="eastAsia" w:ascii="宋体" w:hAnsi="宋体" w:eastAsia="宋体" w:cs="宋体"/>
                <w:color w:val="auto"/>
                <w:kern w:val="2"/>
                <w:sz w:val="21"/>
                <w:szCs w:val="21"/>
                <w:highlight w:val="none"/>
                <w:lang w:val="en-US" w:eastAsia="zh-CN" w:bidi="ar-SA"/>
              </w:rPr>
              <w:t>中国民生银行股份有限公司成都分行</w:t>
            </w:r>
          </w:p>
        </w:tc>
      </w:tr>
      <w:tr>
        <w:tblPrEx>
          <w:tblLayout w:type="fixed"/>
          <w:tblCellMar>
            <w:top w:w="0" w:type="dxa"/>
            <w:left w:w="108" w:type="dxa"/>
            <w:bottom w:w="0" w:type="dxa"/>
            <w:right w:w="108" w:type="dxa"/>
          </w:tblCellMar>
        </w:tblPrEx>
        <w:tc>
          <w:tcPr>
            <w:tcW w:w="2736" w:type="dxa"/>
            <w:vAlign w:val="center"/>
          </w:tcPr>
          <w:p>
            <w:pPr>
              <w:spacing w:line="360" w:lineRule="auto"/>
              <w:ind w:firstLine="420" w:firstLineChars="200"/>
              <w:jc w:val="both"/>
              <w:rPr>
                <w:rFonts w:hint="eastAsia" w:hAnsi="宋体" w:cs="宋体"/>
                <w:kern w:val="2"/>
                <w:szCs w:val="21"/>
              </w:rPr>
            </w:pPr>
            <w:r>
              <w:rPr>
                <w:rFonts w:hint="eastAsia" w:hAnsi="宋体" w:cs="宋体"/>
                <w:kern w:val="2"/>
                <w:szCs w:val="21"/>
              </w:rPr>
              <w:t>帐号：</w:t>
            </w:r>
          </w:p>
        </w:tc>
        <w:tc>
          <w:tcPr>
            <w:tcW w:w="4836" w:type="dxa"/>
            <w:vAlign w:val="center"/>
          </w:tcPr>
          <w:p>
            <w:pPr>
              <w:spacing w:line="360" w:lineRule="auto"/>
              <w:jc w:val="both"/>
              <w:rPr>
                <w:rFonts w:hint="eastAsia" w:hAnsi="宋体" w:cs="宋体"/>
                <w:szCs w:val="21"/>
              </w:rPr>
            </w:pPr>
            <w:r>
              <w:rPr>
                <w:rFonts w:hint="eastAsia" w:ascii="宋体" w:hAnsi="宋体" w:eastAsia="宋体" w:cs="宋体"/>
                <w:color w:val="auto"/>
                <w:kern w:val="2"/>
                <w:sz w:val="21"/>
                <w:szCs w:val="21"/>
                <w:highlight w:val="none"/>
                <w:lang w:val="en-US" w:eastAsia="zh-CN" w:bidi="ar-SA"/>
              </w:rPr>
              <w:t>631502161</w:t>
            </w:r>
          </w:p>
        </w:tc>
      </w:tr>
      <w:tr>
        <w:tblPrEx>
          <w:tblLayout w:type="fixed"/>
          <w:tblCellMar>
            <w:top w:w="0" w:type="dxa"/>
            <w:left w:w="108" w:type="dxa"/>
            <w:bottom w:w="0" w:type="dxa"/>
            <w:right w:w="108" w:type="dxa"/>
          </w:tblCellMar>
        </w:tblPrEx>
        <w:tc>
          <w:tcPr>
            <w:tcW w:w="2736" w:type="dxa"/>
            <w:vAlign w:val="center"/>
          </w:tcPr>
          <w:p>
            <w:pPr>
              <w:spacing w:line="360" w:lineRule="auto"/>
              <w:ind w:firstLine="420" w:firstLineChars="200"/>
              <w:jc w:val="both"/>
              <w:rPr>
                <w:rFonts w:hint="eastAsia" w:hAnsi="宋体" w:cs="宋体"/>
                <w:kern w:val="2"/>
                <w:szCs w:val="21"/>
              </w:rPr>
            </w:pPr>
            <w:r>
              <w:rPr>
                <w:rFonts w:hint="eastAsia" w:hAnsi="宋体" w:cs="宋体"/>
                <w:kern w:val="2"/>
                <w:szCs w:val="21"/>
              </w:rPr>
              <w:t>缴费账户：</w:t>
            </w:r>
          </w:p>
        </w:tc>
        <w:tc>
          <w:tcPr>
            <w:tcW w:w="4836" w:type="dxa"/>
            <w:vAlign w:val="center"/>
          </w:tcPr>
          <w:p>
            <w:pPr>
              <w:spacing w:line="360" w:lineRule="auto"/>
              <w:jc w:val="both"/>
              <w:rPr>
                <w:rFonts w:hint="eastAsia" w:hAnsi="宋体" w:cs="宋体"/>
                <w:szCs w:val="21"/>
                <w:lang w:val="zh-CN"/>
              </w:rPr>
            </w:pPr>
            <w:r>
              <w:rPr>
                <w:rFonts w:hint="eastAsia" w:ascii="宋体" w:hAnsi="宋体" w:eastAsia="宋体" w:cs="宋体"/>
                <w:color w:val="auto"/>
                <w:kern w:val="2"/>
                <w:sz w:val="21"/>
                <w:szCs w:val="21"/>
                <w:highlight w:val="none"/>
                <w:lang w:val="zh-CN" w:eastAsia="zh-CN" w:bidi="ar-SA"/>
              </w:rPr>
              <w:t>四川恒鑫工程管理咨询有限公司成都高新分公司</w:t>
            </w:r>
          </w:p>
        </w:tc>
      </w:tr>
    </w:tbl>
    <w:p>
      <w:pPr>
        <w:spacing w:line="360" w:lineRule="auto"/>
        <w:ind w:firstLine="422" w:firstLineChars="200"/>
        <w:outlineLvl w:val="2"/>
        <w:rPr>
          <w:rFonts w:hint="eastAsia" w:hAnsi="宋体" w:cs="宋体"/>
          <w:b/>
          <w:szCs w:val="21"/>
          <w:lang w:val="zh-CN"/>
        </w:rPr>
      </w:pPr>
      <w:r>
        <w:rPr>
          <w:rFonts w:hint="eastAsia" w:hAnsi="宋体" w:cs="宋体"/>
          <w:b/>
          <w:szCs w:val="21"/>
          <w:lang w:val="zh-CN"/>
        </w:rPr>
        <w:t>五、投标文件的递交</w:t>
      </w:r>
    </w:p>
    <w:p>
      <w:pPr>
        <w:spacing w:line="360" w:lineRule="auto"/>
        <w:ind w:firstLine="420" w:firstLineChars="200"/>
        <w:rPr>
          <w:rFonts w:hint="eastAsia" w:hAnsi="宋体" w:cs="宋体"/>
          <w:color w:val="auto"/>
          <w:kern w:val="2"/>
          <w:szCs w:val="21"/>
          <w:highlight w:val="none"/>
        </w:rPr>
      </w:pPr>
      <w:r>
        <w:rPr>
          <w:rFonts w:hint="eastAsia" w:hAnsi="宋体" w:cs="宋体"/>
          <w:color w:val="auto"/>
          <w:kern w:val="2"/>
          <w:szCs w:val="21"/>
          <w:highlight w:val="none"/>
        </w:rPr>
        <w:t>5.1</w:t>
      </w:r>
      <w:bookmarkStart w:id="55" w:name="_Toc29651"/>
      <w:r>
        <w:rPr>
          <w:rFonts w:hint="eastAsia" w:hAnsi="宋体" w:cs="宋体"/>
          <w:color w:val="auto"/>
          <w:kern w:val="2"/>
          <w:szCs w:val="21"/>
          <w:highlight w:val="none"/>
        </w:rPr>
        <w:t xml:space="preserve"> </w:t>
      </w:r>
      <w:bookmarkEnd w:id="55"/>
      <w:r>
        <w:rPr>
          <w:rFonts w:hint="eastAsia" w:hAnsi="宋体" w:cs="宋体"/>
          <w:color w:val="auto"/>
          <w:kern w:val="2"/>
          <w:szCs w:val="21"/>
          <w:highlight w:val="none"/>
        </w:rPr>
        <w:t>所有投标文件应于</w:t>
      </w:r>
      <w:r>
        <w:rPr>
          <w:rFonts w:hint="eastAsia" w:hAnsi="宋体" w:cs="宋体"/>
          <w:b/>
          <w:bCs/>
          <w:color w:val="auto"/>
          <w:kern w:val="2"/>
          <w:szCs w:val="21"/>
          <w:highlight w:val="cyan"/>
          <w:u w:val="single"/>
        </w:rPr>
        <w:t>20</w:t>
      </w:r>
      <w:r>
        <w:rPr>
          <w:rFonts w:hint="eastAsia" w:hAnsi="宋体" w:cs="宋体"/>
          <w:b/>
          <w:bCs/>
          <w:color w:val="auto"/>
          <w:kern w:val="2"/>
          <w:szCs w:val="21"/>
          <w:highlight w:val="cyan"/>
          <w:u w:val="single"/>
          <w:lang w:val="en-US" w:eastAsia="zh-CN"/>
        </w:rPr>
        <w:t>20</w:t>
      </w:r>
      <w:r>
        <w:rPr>
          <w:rFonts w:hint="eastAsia" w:hAnsi="宋体" w:cs="宋体"/>
          <w:b/>
          <w:bCs/>
          <w:color w:val="auto"/>
          <w:kern w:val="2"/>
          <w:szCs w:val="21"/>
          <w:highlight w:val="cyan"/>
          <w:u w:val="single"/>
        </w:rPr>
        <w:t>年</w:t>
      </w:r>
      <w:r>
        <w:rPr>
          <w:rFonts w:hint="eastAsia" w:hAnsi="宋体" w:cs="宋体"/>
          <w:b/>
          <w:bCs/>
          <w:color w:val="auto"/>
          <w:kern w:val="2"/>
          <w:szCs w:val="21"/>
          <w:highlight w:val="cyan"/>
          <w:u w:val="single"/>
          <w:lang w:val="en-US" w:eastAsia="zh-CN"/>
        </w:rPr>
        <w:t>11</w:t>
      </w:r>
      <w:r>
        <w:rPr>
          <w:rFonts w:hint="eastAsia" w:hAnsi="宋体" w:cs="宋体"/>
          <w:b/>
          <w:bCs/>
          <w:color w:val="auto"/>
          <w:kern w:val="2"/>
          <w:szCs w:val="21"/>
          <w:highlight w:val="cyan"/>
          <w:u w:val="single"/>
        </w:rPr>
        <w:t>月</w:t>
      </w:r>
      <w:r>
        <w:rPr>
          <w:rFonts w:hint="eastAsia" w:hAnsi="宋体" w:cs="宋体"/>
          <w:b/>
          <w:bCs/>
          <w:color w:val="auto"/>
          <w:kern w:val="2"/>
          <w:szCs w:val="21"/>
          <w:highlight w:val="cyan"/>
          <w:u w:val="single"/>
          <w:lang w:val="en-US" w:eastAsia="zh-CN"/>
        </w:rPr>
        <w:t xml:space="preserve"> 13</w:t>
      </w:r>
      <w:r>
        <w:rPr>
          <w:rFonts w:hint="eastAsia" w:hAnsi="宋体" w:cs="宋体"/>
          <w:b/>
          <w:bCs/>
          <w:color w:val="auto"/>
          <w:kern w:val="2"/>
          <w:szCs w:val="21"/>
          <w:highlight w:val="cyan"/>
          <w:u w:val="single"/>
        </w:rPr>
        <w:t>日</w:t>
      </w:r>
      <w:r>
        <w:rPr>
          <w:rFonts w:hint="eastAsia" w:hAnsi="宋体" w:cs="宋体"/>
          <w:b/>
          <w:bCs/>
          <w:color w:val="auto"/>
          <w:kern w:val="2"/>
          <w:szCs w:val="21"/>
          <w:highlight w:val="cyan"/>
          <w:u w:val="single"/>
          <w:lang w:val="en-US" w:eastAsia="zh-CN"/>
        </w:rPr>
        <w:t>13</w:t>
      </w:r>
      <w:r>
        <w:rPr>
          <w:rFonts w:hint="eastAsia" w:hAnsi="宋体" w:cs="宋体"/>
          <w:b/>
          <w:bCs/>
          <w:color w:val="auto"/>
          <w:kern w:val="2"/>
          <w:szCs w:val="21"/>
          <w:highlight w:val="cyan"/>
          <w:u w:val="single"/>
        </w:rPr>
        <w:t>时</w:t>
      </w:r>
      <w:r>
        <w:rPr>
          <w:rFonts w:hint="eastAsia" w:hAnsi="宋体" w:cs="宋体"/>
          <w:b/>
          <w:bCs/>
          <w:color w:val="auto"/>
          <w:kern w:val="2"/>
          <w:szCs w:val="21"/>
          <w:highlight w:val="cyan"/>
          <w:u w:val="single"/>
          <w:lang w:val="en-US" w:eastAsia="zh-CN"/>
        </w:rPr>
        <w:t>3</w:t>
      </w:r>
      <w:r>
        <w:rPr>
          <w:rFonts w:hint="eastAsia" w:hAnsi="宋体" w:cs="宋体"/>
          <w:b/>
          <w:bCs/>
          <w:color w:val="auto"/>
          <w:kern w:val="2"/>
          <w:szCs w:val="21"/>
          <w:highlight w:val="cyan"/>
          <w:u w:val="single"/>
        </w:rPr>
        <w:t>0分</w:t>
      </w:r>
      <w:r>
        <w:rPr>
          <w:rFonts w:hint="eastAsia" w:hAnsi="宋体" w:cs="宋体"/>
          <w:color w:val="auto"/>
          <w:kern w:val="2"/>
          <w:szCs w:val="21"/>
          <w:highlight w:val="none"/>
        </w:rPr>
        <w:t>（北京时间）之前递交到</w:t>
      </w:r>
      <w:r>
        <w:rPr>
          <w:rFonts w:hint="eastAsia" w:hAnsi="宋体" w:cs="宋体"/>
          <w:color w:val="auto"/>
          <w:kern w:val="2"/>
          <w:szCs w:val="21"/>
          <w:highlight w:val="none"/>
          <w:u w:val="single"/>
        </w:rPr>
        <w:t>四川恒鑫工程管理咨询有限公司（成都市高新区天府大道中段530号东方希望天祥广场B座44楼4401A）</w:t>
      </w:r>
      <w:r>
        <w:rPr>
          <w:rFonts w:hint="eastAsia" w:hAnsi="宋体" w:cs="宋体"/>
          <w:color w:val="auto"/>
          <w:kern w:val="2"/>
          <w:szCs w:val="21"/>
          <w:highlight w:val="none"/>
        </w:rPr>
        <w:t>。方式为现场送达。</w:t>
      </w:r>
    </w:p>
    <w:p>
      <w:pPr>
        <w:spacing w:line="360" w:lineRule="auto"/>
        <w:ind w:firstLine="420" w:firstLineChars="200"/>
        <w:rPr>
          <w:rFonts w:hint="eastAsia" w:hAnsi="宋体" w:cs="宋体"/>
          <w:color w:val="auto"/>
          <w:kern w:val="2"/>
          <w:szCs w:val="21"/>
          <w:highlight w:val="none"/>
        </w:rPr>
      </w:pPr>
      <w:r>
        <w:rPr>
          <w:rFonts w:hint="eastAsia" w:hAnsi="宋体" w:cs="宋体"/>
          <w:color w:val="auto"/>
          <w:kern w:val="2"/>
          <w:szCs w:val="21"/>
          <w:highlight w:val="none"/>
        </w:rPr>
        <w:t>5.2 逾期送达的或未送达指定地点的投标文件，招标人不予受理。</w:t>
      </w:r>
    </w:p>
    <w:p>
      <w:pPr>
        <w:spacing w:line="360" w:lineRule="auto"/>
        <w:ind w:firstLine="420" w:firstLineChars="200"/>
        <w:rPr>
          <w:rFonts w:hint="eastAsia" w:hAnsi="宋体" w:cs="宋体"/>
          <w:color w:val="auto"/>
          <w:kern w:val="2"/>
          <w:szCs w:val="21"/>
          <w:highlight w:val="none"/>
        </w:rPr>
      </w:pPr>
      <w:r>
        <w:rPr>
          <w:rFonts w:hint="eastAsia" w:hAnsi="宋体" w:cs="宋体"/>
          <w:color w:val="auto"/>
          <w:kern w:val="2"/>
          <w:szCs w:val="21"/>
          <w:highlight w:val="none"/>
        </w:rPr>
        <w:t xml:space="preserve">5.3 </w:t>
      </w:r>
      <w:bookmarkEnd w:id="53"/>
      <w:bookmarkEnd w:id="54"/>
      <w:bookmarkStart w:id="56" w:name="_Toc9285"/>
      <w:bookmarkStart w:id="57" w:name="_Toc25170"/>
      <w:bookmarkStart w:id="58" w:name="_Toc441430144"/>
      <w:bookmarkStart w:id="59" w:name="_Toc18799"/>
      <w:bookmarkStart w:id="60" w:name="_Toc309657837"/>
      <w:r>
        <w:rPr>
          <w:rFonts w:hint="eastAsia" w:hAnsi="宋体" w:cs="宋体"/>
          <w:color w:val="auto"/>
          <w:kern w:val="2"/>
          <w:szCs w:val="21"/>
          <w:highlight w:val="none"/>
        </w:rPr>
        <w:t>投标人应同时提交</w:t>
      </w:r>
      <w:r>
        <w:rPr>
          <w:rFonts w:hint="eastAsia" w:hAnsi="宋体" w:cs="宋体"/>
          <w:color w:val="auto"/>
          <w:kern w:val="2"/>
          <w:szCs w:val="21"/>
          <w:highlight w:val="none"/>
          <w:u w:val="single"/>
        </w:rPr>
        <w:t>0万元人民币（本项目不需要提供投标保证金）</w:t>
      </w:r>
      <w:r>
        <w:rPr>
          <w:rFonts w:hint="eastAsia" w:hAnsi="宋体" w:cs="宋体"/>
          <w:color w:val="auto"/>
          <w:kern w:val="2"/>
          <w:szCs w:val="21"/>
          <w:highlight w:val="none"/>
        </w:rPr>
        <w:t>的投标保证金，</w:t>
      </w:r>
      <w:r>
        <w:rPr>
          <w:rFonts w:hint="eastAsia" w:hAnsi="宋体" w:cs="宋体"/>
          <w:color w:val="auto"/>
          <w:kern w:val="2"/>
          <w:szCs w:val="21"/>
          <w:highlight w:val="none"/>
          <w:lang w:eastAsia="zh-CN"/>
        </w:rPr>
        <w:t>确认投标</w:t>
      </w:r>
      <w:r>
        <w:rPr>
          <w:rFonts w:hint="eastAsia" w:hAnsi="宋体" w:cs="宋体"/>
          <w:color w:val="auto"/>
          <w:kern w:val="2"/>
          <w:szCs w:val="21"/>
          <w:highlight w:val="none"/>
        </w:rPr>
        <w:t>后将《</w:t>
      </w:r>
      <w:r>
        <w:rPr>
          <w:rFonts w:hint="eastAsia" w:hAnsi="宋体" w:cs="宋体"/>
          <w:b/>
          <w:bCs/>
          <w:color w:val="auto"/>
          <w:kern w:val="2"/>
          <w:szCs w:val="21"/>
          <w:highlight w:val="none"/>
        </w:rPr>
        <w:t>投标</w:t>
      </w:r>
      <w:r>
        <w:rPr>
          <w:rFonts w:hint="eastAsia" w:hAnsi="宋体" w:cs="宋体"/>
          <w:b/>
          <w:bCs/>
          <w:color w:val="auto"/>
          <w:kern w:val="2"/>
          <w:szCs w:val="21"/>
          <w:highlight w:val="none"/>
          <w:lang w:eastAsia="zh-CN"/>
        </w:rPr>
        <w:t>回</w:t>
      </w:r>
      <w:r>
        <w:rPr>
          <w:rFonts w:hint="eastAsia" w:hAnsi="宋体" w:cs="宋体"/>
          <w:b/>
          <w:bCs/>
          <w:color w:val="auto"/>
          <w:kern w:val="2"/>
          <w:szCs w:val="21"/>
          <w:highlight w:val="none"/>
        </w:rPr>
        <w:t>函》</w:t>
      </w:r>
      <w:r>
        <w:rPr>
          <w:rFonts w:hint="eastAsia" w:hAnsi="宋体" w:cs="宋体"/>
          <w:color w:val="auto"/>
          <w:kern w:val="2"/>
          <w:szCs w:val="21"/>
          <w:highlight w:val="none"/>
        </w:rPr>
        <w:t>扫描，用电子邮件发至</w:t>
      </w:r>
      <w:r>
        <w:rPr>
          <w:rFonts w:hint="eastAsia" w:hAnsi="宋体" w:cs="宋体"/>
          <w:color w:val="auto"/>
          <w:kern w:val="2"/>
          <w:szCs w:val="21"/>
          <w:highlight w:val="none"/>
          <w:lang w:eastAsia="zh-CN"/>
        </w:rPr>
        <w:t>招标机构</w:t>
      </w:r>
      <w:r>
        <w:rPr>
          <w:rFonts w:hint="eastAsia" w:hAnsi="宋体" w:cs="宋体"/>
          <w:color w:val="auto"/>
          <w:kern w:val="2"/>
          <w:szCs w:val="21"/>
          <w:highlight w:val="none"/>
        </w:rPr>
        <w:t>邮箱。</w:t>
      </w:r>
    </w:p>
    <w:p>
      <w:pPr>
        <w:spacing w:line="360" w:lineRule="auto"/>
        <w:ind w:firstLine="422" w:firstLineChars="200"/>
        <w:outlineLvl w:val="2"/>
        <w:rPr>
          <w:rFonts w:hint="eastAsia" w:hAnsi="宋体" w:cs="宋体"/>
          <w:b/>
          <w:color w:val="auto"/>
          <w:szCs w:val="21"/>
          <w:highlight w:val="none"/>
        </w:rPr>
      </w:pPr>
      <w:r>
        <w:rPr>
          <w:rFonts w:hint="eastAsia" w:hAnsi="宋体" w:cs="宋体"/>
          <w:b/>
          <w:color w:val="auto"/>
          <w:szCs w:val="21"/>
          <w:highlight w:val="none"/>
          <w:lang w:val="zh-CN"/>
        </w:rPr>
        <w:t>六、发布公告的媒体</w:t>
      </w:r>
      <w:bookmarkEnd w:id="56"/>
      <w:bookmarkEnd w:id="57"/>
      <w:bookmarkStart w:id="61" w:name="_Toc19057"/>
      <w:bookmarkStart w:id="62" w:name="_Toc14476"/>
    </w:p>
    <w:p>
      <w:pPr>
        <w:spacing w:line="360" w:lineRule="auto"/>
        <w:ind w:firstLine="420" w:firstLineChars="200"/>
        <w:rPr>
          <w:rFonts w:hint="eastAsia"/>
          <w:color w:val="auto"/>
          <w:highlight w:val="none"/>
        </w:rPr>
      </w:pPr>
      <w:r>
        <w:rPr>
          <w:rFonts w:hint="eastAsia"/>
          <w:color w:val="auto"/>
          <w:highlight w:val="none"/>
        </w:rPr>
        <w:t>本次</w:t>
      </w:r>
      <w:r>
        <w:rPr>
          <w:rFonts w:hint="eastAsia" w:hAnsi="宋体" w:cs="宋体"/>
          <w:color w:val="auto"/>
          <w:kern w:val="2"/>
          <w:szCs w:val="21"/>
          <w:highlight w:val="none"/>
        </w:rPr>
        <w:t>招标</w:t>
      </w:r>
      <w:r>
        <w:rPr>
          <w:rFonts w:hint="eastAsia"/>
          <w:color w:val="auto"/>
          <w:highlight w:val="none"/>
        </w:rPr>
        <w:t>公告在</w:t>
      </w:r>
      <w:r>
        <w:rPr>
          <w:rFonts w:hint="eastAsia"/>
          <w:color w:val="auto"/>
          <w:highlight w:val="none"/>
          <w:u w:val="single"/>
        </w:rPr>
        <w:t>中国石油招标投标网（www.cnpcbidding.com）</w:t>
      </w:r>
      <w:r>
        <w:rPr>
          <w:rFonts w:hint="eastAsia"/>
          <w:color w:val="auto"/>
          <w:highlight w:val="none"/>
        </w:rPr>
        <w:t>上公布。</w:t>
      </w:r>
      <w:bookmarkEnd w:id="61"/>
      <w:bookmarkEnd w:id="62"/>
    </w:p>
    <w:p>
      <w:pPr>
        <w:spacing w:line="360" w:lineRule="auto"/>
        <w:ind w:firstLine="422" w:firstLineChars="200"/>
        <w:outlineLvl w:val="2"/>
        <w:rPr>
          <w:rFonts w:hint="eastAsia" w:hAnsi="宋体" w:cs="宋体"/>
          <w:b/>
          <w:color w:val="auto"/>
          <w:szCs w:val="21"/>
          <w:highlight w:val="none"/>
          <w:lang w:val="zh-CN"/>
        </w:rPr>
      </w:pPr>
      <w:bookmarkStart w:id="63" w:name="_Toc32567"/>
      <w:bookmarkStart w:id="64" w:name="_Toc26897"/>
      <w:r>
        <w:rPr>
          <w:rFonts w:hint="eastAsia" w:hAnsi="宋体" w:cs="宋体"/>
          <w:b/>
          <w:color w:val="auto"/>
          <w:szCs w:val="21"/>
          <w:highlight w:val="none"/>
          <w:lang w:val="zh-CN"/>
        </w:rPr>
        <w:t>七、开标</w:t>
      </w:r>
      <w:bookmarkEnd w:id="58"/>
      <w:bookmarkEnd w:id="59"/>
      <w:bookmarkEnd w:id="60"/>
      <w:r>
        <w:rPr>
          <w:rFonts w:hint="eastAsia" w:hAnsi="宋体" w:cs="宋体"/>
          <w:b/>
          <w:color w:val="auto"/>
          <w:szCs w:val="21"/>
          <w:highlight w:val="none"/>
          <w:lang w:val="zh-CN"/>
        </w:rPr>
        <w:t>：</w:t>
      </w:r>
      <w:bookmarkEnd w:id="63"/>
      <w:bookmarkEnd w:id="64"/>
    </w:p>
    <w:p>
      <w:pPr>
        <w:pStyle w:val="6"/>
        <w:rPr>
          <w:rFonts w:hint="eastAsia" w:ascii="宋体" w:hAnsi="宋体" w:cs="宋体"/>
          <w:b/>
          <w:bCs/>
          <w:color w:val="auto"/>
          <w:highlight w:val="none"/>
        </w:rPr>
      </w:pPr>
      <w:bookmarkStart w:id="65" w:name="_Toc441430145"/>
      <w:r>
        <w:rPr>
          <w:rFonts w:hint="eastAsia" w:ascii="宋体" w:hAnsi="宋体" w:cs="宋体"/>
          <w:b/>
          <w:bCs/>
          <w:color w:val="auto"/>
          <w:highlight w:val="none"/>
        </w:rPr>
        <w:t>开标时间：</w:t>
      </w:r>
      <w:r>
        <w:rPr>
          <w:rFonts w:hint="eastAsia" w:ascii="宋体" w:hAnsi="宋体" w:cs="宋体"/>
          <w:b/>
          <w:bCs/>
          <w:color w:val="auto"/>
          <w:highlight w:val="cyan"/>
          <w:u w:val="single"/>
        </w:rPr>
        <w:t>20</w:t>
      </w:r>
      <w:r>
        <w:rPr>
          <w:rFonts w:hint="eastAsia" w:ascii="宋体" w:hAnsi="宋体" w:cs="宋体"/>
          <w:b/>
          <w:bCs/>
          <w:color w:val="auto"/>
          <w:highlight w:val="cyan"/>
          <w:u w:val="single"/>
          <w:lang w:val="en-US" w:eastAsia="zh-CN"/>
        </w:rPr>
        <w:t>20</w:t>
      </w:r>
      <w:r>
        <w:rPr>
          <w:rFonts w:hint="eastAsia" w:ascii="宋体" w:hAnsi="宋体" w:cs="宋体"/>
          <w:b/>
          <w:bCs/>
          <w:color w:val="auto"/>
          <w:highlight w:val="cyan"/>
          <w:u w:val="single"/>
        </w:rPr>
        <w:t>年</w:t>
      </w:r>
      <w:r>
        <w:rPr>
          <w:rFonts w:hint="eastAsia" w:ascii="宋体" w:hAnsi="宋体" w:cs="宋体"/>
          <w:b/>
          <w:bCs/>
          <w:color w:val="auto"/>
          <w:highlight w:val="cyan"/>
          <w:u w:val="single"/>
          <w:lang w:val="en-US" w:eastAsia="zh-CN"/>
        </w:rPr>
        <w:t>11</w:t>
      </w:r>
      <w:r>
        <w:rPr>
          <w:rFonts w:hint="eastAsia" w:ascii="宋体" w:hAnsi="宋体" w:cs="宋体"/>
          <w:b/>
          <w:bCs/>
          <w:color w:val="auto"/>
          <w:highlight w:val="cyan"/>
          <w:u w:val="single"/>
        </w:rPr>
        <w:t>月</w:t>
      </w:r>
      <w:r>
        <w:rPr>
          <w:rFonts w:hint="eastAsia" w:ascii="宋体" w:hAnsi="宋体" w:cs="宋体"/>
          <w:b/>
          <w:bCs/>
          <w:color w:val="auto"/>
          <w:highlight w:val="cyan"/>
          <w:u w:val="single"/>
          <w:lang w:val="en-US" w:eastAsia="zh-CN"/>
        </w:rPr>
        <w:t xml:space="preserve"> 13 </w:t>
      </w:r>
      <w:r>
        <w:rPr>
          <w:rFonts w:hint="eastAsia" w:ascii="宋体" w:hAnsi="宋体" w:cs="宋体"/>
          <w:b/>
          <w:bCs/>
          <w:color w:val="auto"/>
          <w:highlight w:val="cyan"/>
          <w:u w:val="single"/>
        </w:rPr>
        <w:t>日</w:t>
      </w:r>
      <w:r>
        <w:rPr>
          <w:rFonts w:hint="eastAsia" w:ascii="宋体" w:hAnsi="宋体" w:cs="宋体"/>
          <w:b/>
          <w:bCs/>
          <w:color w:val="auto"/>
          <w:highlight w:val="cyan"/>
          <w:u w:val="single"/>
          <w:lang w:val="en-US" w:eastAsia="zh-CN"/>
        </w:rPr>
        <w:t>13</w:t>
      </w:r>
      <w:r>
        <w:rPr>
          <w:rFonts w:hint="eastAsia" w:ascii="宋体" w:hAnsi="宋体" w:cs="宋体"/>
          <w:b/>
          <w:bCs/>
          <w:color w:val="auto"/>
          <w:highlight w:val="cyan"/>
          <w:u w:val="single"/>
        </w:rPr>
        <w:t>时</w:t>
      </w:r>
      <w:r>
        <w:rPr>
          <w:rFonts w:hint="eastAsia" w:ascii="宋体" w:hAnsi="宋体" w:cs="宋体"/>
          <w:b/>
          <w:bCs/>
          <w:color w:val="auto"/>
          <w:highlight w:val="cyan"/>
          <w:u w:val="single"/>
          <w:lang w:val="en-US" w:eastAsia="zh-CN"/>
        </w:rPr>
        <w:t>30</w:t>
      </w:r>
      <w:r>
        <w:rPr>
          <w:rFonts w:hint="eastAsia" w:ascii="宋体" w:hAnsi="宋体" w:cs="宋体"/>
          <w:b/>
          <w:bCs/>
          <w:color w:val="auto"/>
          <w:highlight w:val="cyan"/>
          <w:u w:val="single"/>
        </w:rPr>
        <w:t>分</w:t>
      </w:r>
      <w:r>
        <w:rPr>
          <w:rFonts w:hint="eastAsia" w:ascii="宋体" w:hAnsi="宋体" w:cs="宋体"/>
          <w:b/>
          <w:bCs/>
          <w:color w:val="auto"/>
          <w:highlight w:val="none"/>
          <w:u w:val="single"/>
        </w:rPr>
        <w:t>（北京时间）</w:t>
      </w:r>
    </w:p>
    <w:p>
      <w:pPr>
        <w:spacing w:line="360" w:lineRule="auto"/>
        <w:ind w:firstLine="420" w:firstLineChars="200"/>
        <w:rPr>
          <w:rFonts w:hint="eastAsia" w:hAnsi="宋体" w:cs="宋体"/>
          <w:color w:val="auto"/>
          <w:kern w:val="2"/>
          <w:szCs w:val="21"/>
          <w:highlight w:val="none"/>
        </w:rPr>
      </w:pPr>
      <w:r>
        <w:rPr>
          <w:rFonts w:hint="eastAsia" w:hAnsi="宋体" w:cs="宋体"/>
          <w:color w:val="auto"/>
          <w:kern w:val="2"/>
          <w:szCs w:val="21"/>
          <w:highlight w:val="none"/>
        </w:rPr>
        <w:t>开标</w:t>
      </w:r>
      <w:r>
        <w:rPr>
          <w:rFonts w:hint="eastAsia" w:hAnsi="宋体" w:cs="宋体"/>
          <w:color w:val="auto"/>
          <w:szCs w:val="21"/>
          <w:highlight w:val="none"/>
        </w:rPr>
        <w:t>地点：</w:t>
      </w:r>
      <w:r>
        <w:rPr>
          <w:rFonts w:hint="eastAsia" w:hAnsi="宋体" w:cs="宋体"/>
          <w:color w:val="auto"/>
          <w:szCs w:val="21"/>
          <w:highlight w:val="none"/>
          <w:u w:val="single"/>
        </w:rPr>
        <w:t>四川恒鑫工程管理咨询有限公司（成都市高新区天府大道中段530号东方希望天祥广场B座44楼4401A）</w:t>
      </w:r>
      <w:r>
        <w:rPr>
          <w:rFonts w:hint="eastAsia" w:hAnsi="宋体" w:cs="宋体"/>
          <w:color w:val="auto"/>
          <w:kern w:val="2"/>
          <w:szCs w:val="21"/>
          <w:highlight w:val="none"/>
        </w:rPr>
        <w:t>。</w:t>
      </w:r>
    </w:p>
    <w:p>
      <w:pPr>
        <w:spacing w:line="360" w:lineRule="auto"/>
        <w:ind w:firstLine="420" w:firstLineChars="200"/>
        <w:rPr>
          <w:rFonts w:hint="eastAsia" w:hAnsi="宋体" w:cs="宋体"/>
          <w:kern w:val="2"/>
          <w:szCs w:val="21"/>
        </w:rPr>
      </w:pPr>
      <w:r>
        <w:rPr>
          <w:rFonts w:hint="eastAsia" w:hAnsi="宋体" w:cs="宋体"/>
          <w:kern w:val="2"/>
          <w:szCs w:val="21"/>
        </w:rPr>
        <w:t>投标人按招标文件的有关规定派代表出席。</w:t>
      </w:r>
    </w:p>
    <w:p>
      <w:pPr>
        <w:spacing w:line="360" w:lineRule="auto"/>
        <w:ind w:firstLine="422" w:firstLineChars="200"/>
        <w:outlineLvl w:val="2"/>
        <w:rPr>
          <w:rFonts w:hint="eastAsia" w:hAnsi="宋体" w:cs="宋体"/>
          <w:b/>
          <w:szCs w:val="21"/>
          <w:lang w:val="zh-CN"/>
        </w:rPr>
      </w:pPr>
      <w:r>
        <w:rPr>
          <w:rFonts w:hint="eastAsia" w:hAnsi="宋体" w:cs="宋体"/>
          <w:b/>
          <w:szCs w:val="21"/>
          <w:lang w:val="zh-CN"/>
        </w:rPr>
        <w:t>八、</w:t>
      </w:r>
      <w:bookmarkStart w:id="66" w:name="_Toc8783"/>
      <w:r>
        <w:rPr>
          <w:rFonts w:hint="eastAsia" w:hAnsi="宋体" w:cs="宋体"/>
          <w:b/>
          <w:szCs w:val="21"/>
          <w:lang w:val="zh-CN"/>
        </w:rPr>
        <w:t>中标后签约单位</w:t>
      </w:r>
      <w:bookmarkEnd w:id="65"/>
      <w:bookmarkEnd w:id="66"/>
    </w:p>
    <w:p>
      <w:pPr>
        <w:snapToGrid w:val="0"/>
        <w:spacing w:line="360" w:lineRule="auto"/>
        <w:ind w:firstLine="420" w:firstLineChars="200"/>
        <w:rPr>
          <w:rFonts w:hint="eastAsia" w:hAnsi="宋体" w:cs="宋体"/>
          <w:kern w:val="2"/>
          <w:szCs w:val="21"/>
          <w:u w:val="single"/>
        </w:rPr>
      </w:pPr>
      <w:r>
        <w:rPr>
          <w:rFonts w:hint="eastAsia" w:hAnsi="宋体" w:cs="宋体"/>
          <w:kern w:val="2"/>
          <w:szCs w:val="21"/>
          <w:u w:val="single"/>
        </w:rPr>
        <w:t>中国石油集团川庆钻探工程有限公司井下作业公司。</w:t>
      </w:r>
    </w:p>
    <w:p>
      <w:pPr>
        <w:spacing w:line="360" w:lineRule="auto"/>
        <w:ind w:firstLine="422" w:firstLineChars="200"/>
        <w:outlineLvl w:val="2"/>
        <w:rPr>
          <w:rFonts w:hint="eastAsia" w:hAnsi="宋体" w:cs="宋体"/>
          <w:b/>
          <w:szCs w:val="21"/>
          <w:lang w:val="zh-CN"/>
        </w:rPr>
      </w:pPr>
      <w:r>
        <w:rPr>
          <w:rFonts w:hint="eastAsia" w:hAnsi="宋体" w:cs="宋体"/>
          <w:b/>
          <w:szCs w:val="21"/>
          <w:lang w:val="zh-CN"/>
        </w:rPr>
        <w:t xml:space="preserve">九、联系方式 </w:t>
      </w:r>
    </w:p>
    <w:tbl>
      <w:tblPr>
        <w:tblStyle w:val="4"/>
        <w:tblW w:w="8412" w:type="dxa"/>
        <w:tblInd w:w="0" w:type="dxa"/>
        <w:tblLayout w:type="fixed"/>
        <w:tblCellMar>
          <w:top w:w="0" w:type="dxa"/>
          <w:left w:w="108" w:type="dxa"/>
          <w:bottom w:w="0" w:type="dxa"/>
          <w:right w:w="108" w:type="dxa"/>
        </w:tblCellMar>
      </w:tblPr>
      <w:tblGrid>
        <w:gridCol w:w="1686"/>
        <w:gridCol w:w="6726"/>
      </w:tblGrid>
      <w:tr>
        <w:tblPrEx>
          <w:tblLayout w:type="fixed"/>
          <w:tblCellMar>
            <w:top w:w="0" w:type="dxa"/>
            <w:left w:w="108" w:type="dxa"/>
            <w:bottom w:w="0" w:type="dxa"/>
            <w:right w:w="108" w:type="dxa"/>
          </w:tblCellMar>
        </w:tblPrEx>
        <w:trPr>
          <w:trHeight w:val="408" w:hRule="atLeast"/>
        </w:trPr>
        <w:tc>
          <w:tcPr>
            <w:tcW w:w="1686" w:type="dxa"/>
            <w:vAlign w:val="top"/>
          </w:tcPr>
          <w:p>
            <w:pPr>
              <w:spacing w:line="360" w:lineRule="auto"/>
              <w:ind w:firstLine="420" w:firstLineChars="200"/>
              <w:jc w:val="both"/>
              <w:rPr>
                <w:rFonts w:hAnsi="宋体" w:cs="宋体"/>
                <w:bCs/>
                <w:color w:val="auto"/>
                <w:kern w:val="2"/>
                <w:szCs w:val="21"/>
                <w:highlight w:val="none"/>
              </w:rPr>
            </w:pPr>
            <w:r>
              <w:rPr>
                <w:rFonts w:hint="eastAsia" w:hAnsi="宋体" w:cs="宋体"/>
                <w:bCs/>
                <w:color w:val="auto"/>
                <w:kern w:val="2"/>
                <w:szCs w:val="21"/>
                <w:highlight w:val="none"/>
              </w:rPr>
              <w:t>招标人：</w:t>
            </w:r>
          </w:p>
        </w:tc>
        <w:tc>
          <w:tcPr>
            <w:tcW w:w="6726" w:type="dxa"/>
            <w:vAlign w:val="center"/>
          </w:tcPr>
          <w:p>
            <w:pPr>
              <w:spacing w:line="360" w:lineRule="auto"/>
              <w:jc w:val="both"/>
              <w:rPr>
                <w:rFonts w:hAnsi="宋体" w:cs="宋体"/>
                <w:color w:val="auto"/>
                <w:kern w:val="2"/>
                <w:szCs w:val="21"/>
                <w:highlight w:val="none"/>
              </w:rPr>
            </w:pPr>
            <w:r>
              <w:rPr>
                <w:rFonts w:hint="eastAsia" w:hAnsi="宋体" w:cs="宋体"/>
                <w:color w:val="auto"/>
                <w:kern w:val="2"/>
                <w:szCs w:val="21"/>
                <w:highlight w:val="none"/>
              </w:rPr>
              <w:t>中国石油集团川庆钻探工程有限公司井下作业公司</w:t>
            </w:r>
          </w:p>
        </w:tc>
      </w:tr>
      <w:tr>
        <w:tblPrEx>
          <w:tblLayout w:type="fixed"/>
          <w:tblCellMar>
            <w:top w:w="0" w:type="dxa"/>
            <w:left w:w="108" w:type="dxa"/>
            <w:bottom w:w="0" w:type="dxa"/>
            <w:right w:w="108" w:type="dxa"/>
          </w:tblCellMar>
        </w:tblPrEx>
        <w:trPr>
          <w:trHeight w:val="408" w:hRule="atLeast"/>
        </w:trPr>
        <w:tc>
          <w:tcPr>
            <w:tcW w:w="1686" w:type="dxa"/>
            <w:vAlign w:val="top"/>
          </w:tcPr>
          <w:p>
            <w:pPr>
              <w:spacing w:line="360" w:lineRule="auto"/>
              <w:ind w:firstLine="420" w:firstLineChars="200"/>
              <w:jc w:val="both"/>
              <w:rPr>
                <w:rFonts w:hAnsi="宋体" w:cs="宋体"/>
                <w:bCs/>
                <w:color w:val="auto"/>
                <w:kern w:val="2"/>
                <w:szCs w:val="21"/>
                <w:highlight w:val="none"/>
              </w:rPr>
            </w:pPr>
            <w:r>
              <w:rPr>
                <w:rFonts w:hint="eastAsia" w:hAnsi="宋体" w:cs="宋体"/>
                <w:bCs/>
                <w:color w:val="auto"/>
                <w:kern w:val="2"/>
                <w:szCs w:val="21"/>
                <w:highlight w:val="none"/>
              </w:rPr>
              <w:t>地址：</w:t>
            </w:r>
          </w:p>
        </w:tc>
        <w:tc>
          <w:tcPr>
            <w:tcW w:w="6726" w:type="dxa"/>
            <w:vAlign w:val="center"/>
          </w:tcPr>
          <w:p>
            <w:pPr>
              <w:spacing w:line="360" w:lineRule="auto"/>
              <w:jc w:val="both"/>
              <w:rPr>
                <w:rFonts w:hAnsi="宋体" w:cs="宋体"/>
                <w:color w:val="auto"/>
                <w:kern w:val="2"/>
                <w:szCs w:val="21"/>
                <w:highlight w:val="none"/>
              </w:rPr>
            </w:pPr>
            <w:r>
              <w:rPr>
                <w:rFonts w:hint="eastAsia" w:hAnsi="宋体" w:cs="宋体"/>
                <w:color w:val="auto"/>
                <w:kern w:val="2"/>
                <w:szCs w:val="21"/>
                <w:highlight w:val="none"/>
              </w:rPr>
              <w:t>成都市成华区龙潭工业园区华盛路46号</w:t>
            </w:r>
          </w:p>
        </w:tc>
      </w:tr>
      <w:tr>
        <w:tblPrEx>
          <w:tblLayout w:type="fixed"/>
          <w:tblCellMar>
            <w:top w:w="0" w:type="dxa"/>
            <w:left w:w="108" w:type="dxa"/>
            <w:bottom w:w="0" w:type="dxa"/>
            <w:right w:w="108" w:type="dxa"/>
          </w:tblCellMar>
        </w:tblPrEx>
        <w:trPr>
          <w:trHeight w:val="408" w:hRule="atLeast"/>
        </w:trPr>
        <w:tc>
          <w:tcPr>
            <w:tcW w:w="1686" w:type="dxa"/>
            <w:vAlign w:val="top"/>
          </w:tcPr>
          <w:p>
            <w:pPr>
              <w:spacing w:line="360" w:lineRule="auto"/>
              <w:ind w:firstLine="420" w:firstLineChars="200"/>
              <w:jc w:val="both"/>
              <w:rPr>
                <w:rFonts w:hAnsi="宋体" w:cs="宋体"/>
                <w:bCs/>
                <w:color w:val="auto"/>
                <w:kern w:val="2"/>
                <w:szCs w:val="21"/>
                <w:highlight w:val="none"/>
              </w:rPr>
            </w:pPr>
            <w:r>
              <w:rPr>
                <w:rFonts w:hint="eastAsia" w:hAnsi="宋体" w:cs="宋体"/>
                <w:bCs/>
                <w:color w:val="auto"/>
                <w:kern w:val="2"/>
                <w:szCs w:val="21"/>
                <w:highlight w:val="none"/>
              </w:rPr>
              <w:t>邮编：</w:t>
            </w:r>
          </w:p>
        </w:tc>
        <w:tc>
          <w:tcPr>
            <w:tcW w:w="6726" w:type="dxa"/>
            <w:vAlign w:val="center"/>
          </w:tcPr>
          <w:p>
            <w:pPr>
              <w:spacing w:line="360" w:lineRule="auto"/>
              <w:jc w:val="both"/>
              <w:rPr>
                <w:rFonts w:hAnsi="宋体" w:cs="宋体"/>
                <w:color w:val="auto"/>
                <w:kern w:val="2"/>
                <w:szCs w:val="21"/>
                <w:highlight w:val="none"/>
              </w:rPr>
            </w:pPr>
            <w:r>
              <w:rPr>
                <w:rFonts w:hint="eastAsia" w:hAnsi="宋体" w:cs="宋体"/>
                <w:color w:val="auto"/>
                <w:kern w:val="2"/>
                <w:szCs w:val="21"/>
                <w:highlight w:val="none"/>
              </w:rPr>
              <w:t>610051</w:t>
            </w:r>
          </w:p>
        </w:tc>
      </w:tr>
      <w:tr>
        <w:tblPrEx>
          <w:tblLayout w:type="fixed"/>
          <w:tblCellMar>
            <w:top w:w="0" w:type="dxa"/>
            <w:left w:w="108" w:type="dxa"/>
            <w:bottom w:w="0" w:type="dxa"/>
            <w:right w:w="108" w:type="dxa"/>
          </w:tblCellMar>
        </w:tblPrEx>
        <w:trPr>
          <w:trHeight w:val="408" w:hRule="atLeast"/>
        </w:trPr>
        <w:tc>
          <w:tcPr>
            <w:tcW w:w="1686" w:type="dxa"/>
            <w:vAlign w:val="top"/>
          </w:tcPr>
          <w:p>
            <w:pPr>
              <w:spacing w:line="360" w:lineRule="auto"/>
              <w:ind w:firstLine="420" w:firstLineChars="200"/>
              <w:jc w:val="both"/>
              <w:rPr>
                <w:rFonts w:hAnsi="宋体" w:cs="宋体"/>
                <w:bCs/>
                <w:color w:val="auto"/>
                <w:kern w:val="2"/>
                <w:szCs w:val="21"/>
                <w:highlight w:val="none"/>
              </w:rPr>
            </w:pPr>
            <w:r>
              <w:rPr>
                <w:rFonts w:hint="eastAsia" w:hAnsi="宋体" w:cs="宋体"/>
                <w:bCs/>
                <w:color w:val="auto"/>
                <w:kern w:val="2"/>
                <w:szCs w:val="21"/>
                <w:highlight w:val="none"/>
              </w:rPr>
              <w:t>联系人：</w:t>
            </w:r>
          </w:p>
        </w:tc>
        <w:tc>
          <w:tcPr>
            <w:tcW w:w="6726" w:type="dxa"/>
            <w:vAlign w:val="bottom"/>
          </w:tcPr>
          <w:p>
            <w:pPr>
              <w:spacing w:line="360" w:lineRule="auto"/>
              <w:rPr>
                <w:rFonts w:hint="eastAsia" w:hAnsi="宋体" w:eastAsia="宋体" w:cs="宋体"/>
                <w:color w:val="auto"/>
                <w:kern w:val="2"/>
                <w:szCs w:val="21"/>
                <w:highlight w:val="none"/>
                <w:lang w:eastAsia="zh-CN"/>
              </w:rPr>
            </w:pPr>
            <w:r>
              <w:rPr>
                <w:rFonts w:hint="eastAsia" w:hAnsi="宋体" w:cs="宋体"/>
                <w:color w:val="auto"/>
                <w:kern w:val="2"/>
                <w:szCs w:val="21"/>
                <w:highlight w:val="none"/>
                <w:lang w:eastAsia="zh-CN"/>
              </w:rPr>
              <w:t>胡女士</w:t>
            </w:r>
          </w:p>
        </w:tc>
      </w:tr>
      <w:tr>
        <w:tblPrEx>
          <w:tblLayout w:type="fixed"/>
          <w:tblCellMar>
            <w:top w:w="0" w:type="dxa"/>
            <w:left w:w="108" w:type="dxa"/>
            <w:bottom w:w="0" w:type="dxa"/>
            <w:right w:w="108" w:type="dxa"/>
          </w:tblCellMar>
        </w:tblPrEx>
        <w:trPr>
          <w:trHeight w:val="408" w:hRule="atLeast"/>
        </w:trPr>
        <w:tc>
          <w:tcPr>
            <w:tcW w:w="1686" w:type="dxa"/>
            <w:vAlign w:val="top"/>
          </w:tcPr>
          <w:p>
            <w:pPr>
              <w:spacing w:line="360" w:lineRule="auto"/>
              <w:ind w:firstLine="420" w:firstLineChars="200"/>
              <w:jc w:val="both"/>
              <w:rPr>
                <w:rFonts w:hAnsi="宋体" w:cs="宋体"/>
                <w:bCs/>
                <w:color w:val="auto"/>
                <w:kern w:val="2"/>
                <w:szCs w:val="21"/>
                <w:highlight w:val="none"/>
              </w:rPr>
            </w:pPr>
            <w:r>
              <w:rPr>
                <w:rFonts w:hint="eastAsia" w:hAnsi="宋体" w:cs="宋体"/>
                <w:bCs/>
                <w:color w:val="auto"/>
                <w:kern w:val="2"/>
                <w:szCs w:val="21"/>
                <w:highlight w:val="none"/>
              </w:rPr>
              <w:t>联系电话：</w:t>
            </w:r>
          </w:p>
        </w:tc>
        <w:tc>
          <w:tcPr>
            <w:tcW w:w="6726" w:type="dxa"/>
            <w:vAlign w:val="bottom"/>
          </w:tcPr>
          <w:p>
            <w:pPr>
              <w:spacing w:line="360" w:lineRule="auto"/>
              <w:rPr>
                <w:rFonts w:hint="eastAsia" w:hAnsi="宋体" w:eastAsia="宋体" w:cs="宋体"/>
                <w:color w:val="auto"/>
                <w:kern w:val="2"/>
                <w:szCs w:val="21"/>
                <w:highlight w:val="none"/>
                <w:lang w:val="en-US" w:eastAsia="zh-CN"/>
              </w:rPr>
            </w:pPr>
            <w:r>
              <w:rPr>
                <w:rFonts w:hint="eastAsia" w:hAnsi="宋体" w:cs="宋体"/>
                <w:color w:val="auto"/>
                <w:kern w:val="2"/>
                <w:szCs w:val="21"/>
                <w:highlight w:val="none"/>
                <w:lang w:eastAsia="zh-CN"/>
              </w:rPr>
              <w:t>028-86019105</w:t>
            </w:r>
          </w:p>
        </w:tc>
      </w:tr>
      <w:tr>
        <w:tblPrEx>
          <w:tblLayout w:type="fixed"/>
          <w:tblCellMar>
            <w:top w:w="0" w:type="dxa"/>
            <w:left w:w="108" w:type="dxa"/>
            <w:bottom w:w="0" w:type="dxa"/>
            <w:right w:w="108" w:type="dxa"/>
          </w:tblCellMar>
        </w:tblPrEx>
        <w:trPr>
          <w:trHeight w:val="408" w:hRule="atLeast"/>
        </w:trPr>
        <w:tc>
          <w:tcPr>
            <w:tcW w:w="1686" w:type="dxa"/>
            <w:vAlign w:val="top"/>
          </w:tcPr>
          <w:p>
            <w:pPr>
              <w:spacing w:line="360" w:lineRule="auto"/>
              <w:ind w:firstLine="420" w:firstLineChars="200"/>
              <w:jc w:val="both"/>
              <w:rPr>
                <w:rFonts w:hAnsi="宋体" w:cs="宋体"/>
                <w:bCs/>
                <w:color w:val="auto"/>
                <w:kern w:val="2"/>
                <w:szCs w:val="21"/>
                <w:highlight w:val="none"/>
              </w:rPr>
            </w:pPr>
            <w:r>
              <w:rPr>
                <w:rFonts w:hint="eastAsia" w:hAnsi="宋体" w:cs="宋体"/>
                <w:bCs/>
                <w:color w:val="auto"/>
                <w:kern w:val="2"/>
                <w:szCs w:val="21"/>
                <w:highlight w:val="none"/>
              </w:rPr>
              <w:t>电子邮箱:</w:t>
            </w:r>
          </w:p>
        </w:tc>
        <w:tc>
          <w:tcPr>
            <w:tcW w:w="6726" w:type="dxa"/>
            <w:vAlign w:val="bottom"/>
          </w:tcPr>
          <w:p>
            <w:pPr>
              <w:spacing w:line="360" w:lineRule="auto"/>
              <w:rPr>
                <w:rFonts w:hint="eastAsia" w:hAnsi="宋体" w:eastAsia="宋体" w:cs="宋体"/>
                <w:color w:val="auto"/>
                <w:kern w:val="2"/>
                <w:szCs w:val="21"/>
                <w:highlight w:val="none"/>
                <w:lang w:eastAsia="zh-CN"/>
              </w:rPr>
            </w:pPr>
            <w:r>
              <w:rPr>
                <w:rFonts w:hint="eastAsia" w:hAnsi="宋体" w:cs="宋体"/>
                <w:color w:val="auto"/>
                <w:kern w:val="2"/>
                <w:szCs w:val="21"/>
                <w:highlight w:val="none"/>
                <w:lang w:eastAsia="zh-CN"/>
              </w:rPr>
              <w:t>huyh_jx@cnpc.com.cn</w:t>
            </w:r>
          </w:p>
        </w:tc>
      </w:tr>
    </w:tbl>
    <w:p>
      <w:pPr>
        <w:pStyle w:val="6"/>
        <w:ind w:firstLine="3045" w:firstLineChars="1450"/>
        <w:rPr>
          <w:rFonts w:hint="eastAsia" w:ascii="宋体" w:hAnsi="宋体" w:cs="宋体"/>
        </w:rPr>
      </w:pPr>
    </w:p>
    <w:p>
      <w:pPr>
        <w:snapToGrid w:val="0"/>
        <w:spacing w:line="360" w:lineRule="auto"/>
        <w:ind w:firstLine="420" w:firstLineChars="200"/>
        <w:rPr>
          <w:rFonts w:hint="eastAsia" w:hAnsi="宋体" w:cs="宋体"/>
          <w:szCs w:val="21"/>
        </w:rPr>
      </w:pPr>
    </w:p>
    <w:p>
      <w:pPr>
        <w:pStyle w:val="6"/>
        <w:rPr>
          <w:rFonts w:hint="eastAsia" w:ascii="宋体" w:hAnsi="宋体" w:cs="宋体"/>
        </w:rPr>
      </w:pPr>
    </w:p>
    <w:p>
      <w:pPr>
        <w:pStyle w:val="6"/>
        <w:wordWrap w:val="0"/>
        <w:ind w:left="5145" w:leftChars="1500" w:hanging="1995" w:hangingChars="950"/>
        <w:jc w:val="center"/>
        <w:rPr>
          <w:rFonts w:hint="eastAsia" w:ascii="宋体" w:hAnsi="宋体" w:cs="宋体"/>
        </w:rPr>
      </w:pPr>
      <w:r>
        <w:rPr>
          <w:rFonts w:hint="eastAsia" w:ascii="宋体" w:hAnsi="宋体" w:cs="宋体"/>
        </w:rPr>
        <w:t>招标人：中国石油集团川庆钻探工程有限公司</w:t>
      </w:r>
    </w:p>
    <w:p>
      <w:pPr>
        <w:pStyle w:val="6"/>
        <w:wordWrap w:val="0"/>
        <w:ind w:left="5145" w:leftChars="1500" w:hanging="1995" w:hangingChars="950"/>
        <w:jc w:val="center"/>
        <w:rPr>
          <w:rFonts w:ascii="宋体" w:hAnsi="宋体" w:cs="宋体"/>
        </w:rPr>
      </w:pPr>
      <w:r>
        <w:rPr>
          <w:rFonts w:hint="eastAsia" w:ascii="宋体" w:hAnsi="宋体" w:cs="宋体"/>
          <w:lang w:val="en-US" w:eastAsia="zh-CN"/>
        </w:rPr>
        <w:t xml:space="preserve">                            </w:t>
      </w:r>
      <w:r>
        <w:rPr>
          <w:rFonts w:hint="eastAsia" w:ascii="宋体" w:hAnsi="宋体" w:cs="宋体"/>
        </w:rPr>
        <w:t>井下作业公司</w:t>
      </w:r>
    </w:p>
    <w:p>
      <w:pPr>
        <w:pStyle w:val="6"/>
        <w:wordWrap w:val="0"/>
        <w:ind w:left="6300" w:firstLine="0" w:firstLineChars="0"/>
        <w:jc w:val="right"/>
        <w:rPr>
          <w:rFonts w:hint="eastAsia" w:hAnsi="宋体" w:cs="仿宋"/>
        </w:rPr>
      </w:pPr>
      <w:r>
        <w:rPr>
          <w:rFonts w:hint="eastAsia" w:ascii="宋体" w:hAnsi="宋体" w:cs="宋体"/>
          <w:highlight w:val="cyan"/>
        </w:rPr>
        <w:t>20</w:t>
      </w:r>
      <w:r>
        <w:rPr>
          <w:rFonts w:hint="eastAsia" w:ascii="宋体" w:hAnsi="宋体" w:cs="宋体"/>
          <w:highlight w:val="cyan"/>
          <w:lang w:val="en-US" w:eastAsia="zh-CN"/>
        </w:rPr>
        <w:t>20</w:t>
      </w:r>
      <w:r>
        <w:rPr>
          <w:rFonts w:hint="eastAsia" w:ascii="宋体" w:hAnsi="宋体" w:cs="宋体"/>
          <w:highlight w:val="cyan"/>
        </w:rPr>
        <w:t>年</w:t>
      </w:r>
      <w:r>
        <w:rPr>
          <w:rFonts w:hint="eastAsia" w:ascii="宋体" w:hAnsi="宋体" w:cs="宋体"/>
          <w:highlight w:val="cyan"/>
          <w:lang w:val="en-US" w:eastAsia="zh-CN"/>
        </w:rPr>
        <w:t>10</w:t>
      </w:r>
      <w:r>
        <w:rPr>
          <w:rFonts w:hint="eastAsia" w:ascii="宋体" w:hAnsi="宋体" w:cs="宋体"/>
          <w:highlight w:val="cyan"/>
        </w:rPr>
        <w:t>月</w:t>
      </w:r>
      <w:r>
        <w:rPr>
          <w:rFonts w:hint="eastAsia" w:ascii="宋体" w:hAnsi="宋体" w:cs="宋体"/>
          <w:highlight w:val="cyan"/>
          <w:lang w:val="en-US" w:eastAsia="zh-CN"/>
        </w:rPr>
        <w:t xml:space="preserve"> 22</w:t>
      </w:r>
      <w:r>
        <w:rPr>
          <w:rFonts w:hint="eastAsia" w:ascii="宋体" w:hAnsi="宋体" w:cs="宋体"/>
          <w:highlight w:val="cyan"/>
        </w:rPr>
        <w:t>日</w:t>
      </w:r>
      <w:r>
        <w:rPr>
          <w:rFonts w:hint="eastAsia" w:hAnsi="宋体" w:cs="仿宋"/>
          <w:highlight w:val="cyan"/>
        </w:rPr>
        <w:t xml:space="preserve"> </w:t>
      </w:r>
      <w:r>
        <w:rPr>
          <w:rFonts w:hint="eastAsia" w:hAnsi="宋体" w:cs="仿宋"/>
          <w:highlight w:val="none"/>
        </w:rPr>
        <w:t xml:space="preserve"> </w:t>
      </w:r>
      <w:r>
        <w:rPr>
          <w:rFonts w:hint="eastAsia" w:hAnsi="宋体" w:cs="仿宋"/>
        </w:rPr>
        <w:t xml:space="preserve">  </w:t>
      </w:r>
    </w:p>
    <w:p>
      <w:pPr>
        <w:pStyle w:val="6"/>
        <w:wordWrap w:val="0"/>
        <w:ind w:left="6300" w:firstLine="0" w:firstLineChars="0"/>
        <w:jc w:val="right"/>
        <w:rPr>
          <w:rFonts w:hint="eastAsia" w:hAnsi="宋体" w:cs="仿宋"/>
        </w:rPr>
      </w:pPr>
      <w:r>
        <w:rPr>
          <w:rFonts w:hint="eastAsia" w:hAnsi="宋体" w:cs="仿宋"/>
        </w:rPr>
        <w:br w:type="page"/>
      </w:r>
    </w:p>
    <w:p>
      <w:pPr>
        <w:pStyle w:val="6"/>
        <w:ind w:firstLine="0" w:firstLineChars="0"/>
        <w:outlineLvl w:val="2"/>
        <w:rPr>
          <w:rFonts w:hint="eastAsia"/>
        </w:rPr>
      </w:pPr>
      <w:bookmarkStart w:id="67" w:name="_Toc1650929"/>
      <w:r>
        <w:rPr>
          <w:rFonts w:hint="eastAsia"/>
        </w:rPr>
        <w:t>格式I1-1．投标回函</w:t>
      </w:r>
      <w:bookmarkEnd w:id="67"/>
    </w:p>
    <w:p>
      <w:pPr>
        <w:snapToGrid w:val="0"/>
        <w:spacing w:line="360" w:lineRule="auto"/>
        <w:jc w:val="center"/>
        <w:rPr>
          <w:rFonts w:hint="eastAsia" w:ascii="黑体" w:hAnsi="黑体" w:eastAsia="黑体" w:cs="黑体"/>
          <w:sz w:val="32"/>
          <w:szCs w:val="32"/>
        </w:rPr>
      </w:pPr>
      <w:r>
        <w:rPr>
          <w:rFonts w:hint="eastAsia" w:ascii="黑体" w:hAnsi="黑体" w:eastAsia="黑体" w:cs="黑体"/>
          <w:sz w:val="32"/>
          <w:szCs w:val="32"/>
        </w:rPr>
        <w:t>投标</w:t>
      </w:r>
      <w:r>
        <w:rPr>
          <w:rFonts w:hint="eastAsia" w:ascii="黑体" w:hAnsi="黑体" w:eastAsia="黑体" w:cs="黑体"/>
          <w:sz w:val="32"/>
          <w:szCs w:val="32"/>
          <w:lang w:eastAsia="zh-CN"/>
        </w:rPr>
        <w:t>回</w:t>
      </w:r>
      <w:r>
        <w:rPr>
          <w:rFonts w:hint="eastAsia" w:ascii="黑体" w:hAnsi="黑体" w:eastAsia="黑体" w:cs="黑体"/>
          <w:sz w:val="32"/>
          <w:szCs w:val="32"/>
        </w:rPr>
        <w:t>函</w:t>
      </w:r>
    </w:p>
    <w:p>
      <w:pPr>
        <w:pStyle w:val="7"/>
        <w:spacing w:line="360" w:lineRule="auto"/>
        <w:rPr>
          <w:rFonts w:hint="eastAsia"/>
          <w:b/>
          <w:bCs/>
        </w:rPr>
      </w:pPr>
      <w:r>
        <w:rPr>
          <w:rFonts w:hint="eastAsia"/>
          <w:b/>
          <w:bCs/>
        </w:rPr>
        <w:t>四川恒鑫工程管理咨询有限公司：</w:t>
      </w:r>
    </w:p>
    <w:p>
      <w:pPr>
        <w:pStyle w:val="7"/>
        <w:spacing w:line="360" w:lineRule="auto"/>
        <w:ind w:firstLine="420"/>
        <w:rPr>
          <w:rFonts w:hint="eastAsia"/>
        </w:rPr>
      </w:pPr>
      <w:r>
        <w:rPr>
          <w:rFonts w:hint="eastAsia"/>
        </w:rPr>
        <w:t>我公司获悉贵公司招标项目编号为</w:t>
      </w:r>
      <w:r>
        <w:rPr>
          <w:rFonts w:hint="eastAsia"/>
          <w:u w:val="single"/>
          <w:lang w:val="en-US" w:eastAsia="zh-CN"/>
        </w:rPr>
        <w:t xml:space="preserve">             </w:t>
      </w:r>
      <w:r>
        <w:rPr>
          <w:rFonts w:hint="eastAsia"/>
        </w:rPr>
        <w:t>的招标公告，在贵公司规定的时间内购买了招标文件，遵照《中华人民共和国招投标法》相关规定，我方认真研究了招标项目概况及其相关内容后：</w:t>
      </w:r>
    </w:p>
    <w:p>
      <w:pPr>
        <w:pStyle w:val="7"/>
        <w:spacing w:line="360" w:lineRule="auto"/>
        <w:ind w:firstLine="420"/>
        <w:rPr>
          <w:rFonts w:hint="eastAsia"/>
        </w:rPr>
      </w:pPr>
    </w:p>
    <w:p>
      <w:pPr>
        <w:pStyle w:val="7"/>
        <w:spacing w:line="360" w:lineRule="auto"/>
        <w:ind w:firstLine="420"/>
        <w:rPr>
          <w:rFonts w:hint="eastAsia"/>
        </w:rPr>
      </w:pPr>
      <w:r>
        <w:rPr>
          <w:rFonts w:hint="eastAsia"/>
        </w:rPr>
        <w:t>□我公司愿意参加本招标项目的投标，我单位代表将按照招标文件要求及时递交投标文件。</w:t>
      </w:r>
    </w:p>
    <w:p>
      <w:pPr>
        <w:pStyle w:val="7"/>
        <w:spacing w:line="360" w:lineRule="auto"/>
        <w:ind w:firstLine="420"/>
        <w:rPr>
          <w:rFonts w:hint="eastAsia"/>
        </w:rPr>
      </w:pPr>
    </w:p>
    <w:p>
      <w:pPr>
        <w:pStyle w:val="7"/>
        <w:spacing w:line="360" w:lineRule="auto"/>
        <w:ind w:firstLine="420"/>
        <w:rPr>
          <w:rFonts w:hint="eastAsia"/>
        </w:rPr>
      </w:pPr>
      <w:r>
        <w:rPr>
          <w:rFonts w:hint="eastAsia"/>
        </w:rPr>
        <w:t>□我公司因</w:t>
      </w:r>
      <w:r>
        <w:rPr>
          <w:rFonts w:hint="eastAsia"/>
          <w:u w:val="single"/>
        </w:rPr>
        <w:t xml:space="preserve">                   </w:t>
      </w:r>
      <w:r>
        <w:rPr>
          <w:rFonts w:hint="eastAsia"/>
        </w:rPr>
        <w:t>不参加本招标项目的投标。</w:t>
      </w:r>
    </w:p>
    <w:p>
      <w:pPr>
        <w:pStyle w:val="7"/>
        <w:spacing w:line="360" w:lineRule="auto"/>
        <w:ind w:firstLine="420"/>
        <w:rPr>
          <w:rFonts w:hint="eastAsia"/>
          <w:sz w:val="24"/>
          <w:szCs w:val="24"/>
        </w:rPr>
      </w:pPr>
    </w:p>
    <w:p>
      <w:pPr>
        <w:pStyle w:val="7"/>
        <w:spacing w:line="360" w:lineRule="auto"/>
        <w:rPr>
          <w:rFonts w:hint="eastAsia"/>
          <w:sz w:val="24"/>
          <w:szCs w:val="24"/>
        </w:rPr>
      </w:pPr>
      <w:r>
        <w:rPr>
          <w:rFonts w:hint="eastAsia"/>
          <w:sz w:val="24"/>
          <w:szCs w:val="24"/>
          <w:u w:val="single"/>
        </w:rPr>
        <w:t xml:space="preserve">   </w:t>
      </w:r>
    </w:p>
    <w:p>
      <w:pPr>
        <w:pStyle w:val="7"/>
        <w:spacing w:line="520" w:lineRule="exact"/>
        <w:ind w:firstLine="420"/>
        <w:rPr>
          <w:rFonts w:hint="eastAsia"/>
          <w:sz w:val="24"/>
          <w:szCs w:val="24"/>
        </w:rPr>
      </w:pPr>
      <w:r>
        <w:rPr>
          <w:rFonts w:hint="eastAsia"/>
          <w:sz w:val="24"/>
          <w:szCs w:val="24"/>
        </w:rPr>
        <w:t>投标单位全称（盖章）：</w:t>
      </w:r>
      <w:r>
        <w:rPr>
          <w:rFonts w:hint="eastAsia"/>
          <w:sz w:val="24"/>
          <w:szCs w:val="24"/>
          <w:u w:val="single"/>
        </w:rPr>
        <w:t xml:space="preserve">                   </w:t>
      </w:r>
      <w:r>
        <w:rPr>
          <w:rFonts w:hint="eastAsia"/>
          <w:sz w:val="24"/>
          <w:szCs w:val="24"/>
        </w:rPr>
        <w:t xml:space="preserve">  </w:t>
      </w:r>
    </w:p>
    <w:p>
      <w:pPr>
        <w:pStyle w:val="7"/>
        <w:spacing w:line="520" w:lineRule="exact"/>
        <w:ind w:firstLine="420"/>
        <w:rPr>
          <w:rFonts w:hint="eastAsia"/>
          <w:sz w:val="24"/>
          <w:szCs w:val="24"/>
        </w:rPr>
      </w:pPr>
      <w:r>
        <w:rPr>
          <w:rFonts w:hint="eastAsia"/>
          <w:sz w:val="24"/>
          <w:szCs w:val="24"/>
        </w:rPr>
        <w:t>法定代表人或授权代表（签字或盖章）：</w:t>
      </w:r>
    </w:p>
    <w:p>
      <w:pPr>
        <w:pStyle w:val="7"/>
        <w:spacing w:line="520" w:lineRule="exact"/>
        <w:ind w:firstLine="420"/>
        <w:rPr>
          <w:rFonts w:hint="eastAsia"/>
          <w:sz w:val="24"/>
          <w:szCs w:val="24"/>
        </w:rPr>
      </w:pPr>
      <w:r>
        <w:rPr>
          <w:rFonts w:hint="eastAsia"/>
          <w:sz w:val="24"/>
          <w:szCs w:val="24"/>
        </w:rPr>
        <w:t>地    址：</w:t>
      </w:r>
      <w:r>
        <w:rPr>
          <w:rFonts w:hint="eastAsia"/>
          <w:sz w:val="24"/>
          <w:szCs w:val="24"/>
          <w:u w:val="single"/>
        </w:rPr>
        <w:t xml:space="preserve">                         </w:t>
      </w:r>
      <w:r>
        <w:rPr>
          <w:rFonts w:hint="eastAsia"/>
          <w:sz w:val="24"/>
          <w:szCs w:val="24"/>
        </w:rPr>
        <w:t xml:space="preserve"> </w:t>
      </w:r>
    </w:p>
    <w:p>
      <w:pPr>
        <w:pStyle w:val="7"/>
        <w:spacing w:line="520" w:lineRule="exact"/>
        <w:ind w:firstLine="420"/>
        <w:rPr>
          <w:rFonts w:hint="eastAsia"/>
          <w:sz w:val="24"/>
          <w:szCs w:val="24"/>
        </w:rPr>
      </w:pPr>
      <w:r>
        <w:rPr>
          <w:rFonts w:hint="eastAsia"/>
          <w:sz w:val="24"/>
          <w:szCs w:val="24"/>
        </w:rPr>
        <w:t>邮    编：</w:t>
      </w:r>
      <w:r>
        <w:rPr>
          <w:rFonts w:hint="eastAsia"/>
          <w:sz w:val="24"/>
          <w:szCs w:val="24"/>
          <w:u w:val="single"/>
        </w:rPr>
        <w:t xml:space="preserve">                         </w:t>
      </w:r>
      <w:r>
        <w:rPr>
          <w:rFonts w:hint="eastAsia"/>
          <w:sz w:val="24"/>
          <w:szCs w:val="24"/>
        </w:rPr>
        <w:t xml:space="preserve"> </w:t>
      </w:r>
    </w:p>
    <w:p>
      <w:pPr>
        <w:pStyle w:val="7"/>
        <w:spacing w:line="520" w:lineRule="exact"/>
        <w:ind w:firstLine="420"/>
        <w:rPr>
          <w:rFonts w:hint="eastAsia"/>
          <w:sz w:val="24"/>
          <w:szCs w:val="24"/>
        </w:rPr>
      </w:pPr>
      <w:r>
        <w:rPr>
          <w:rFonts w:hint="eastAsia"/>
          <w:sz w:val="24"/>
          <w:szCs w:val="24"/>
        </w:rPr>
        <w:t>日    期：</w:t>
      </w:r>
      <w:r>
        <w:rPr>
          <w:rFonts w:hint="eastAsia"/>
          <w:sz w:val="24"/>
          <w:szCs w:val="24"/>
          <w:u w:val="single"/>
        </w:rPr>
        <w:t xml:space="preserve">                         </w:t>
      </w:r>
      <w:r>
        <w:rPr>
          <w:rFonts w:hint="eastAsia"/>
          <w:sz w:val="24"/>
          <w:szCs w:val="24"/>
        </w:rPr>
        <w:t xml:space="preserve">              </w:t>
      </w:r>
    </w:p>
    <w:p>
      <w:pPr>
        <w:pStyle w:val="7"/>
        <w:spacing w:line="520" w:lineRule="exact"/>
        <w:ind w:firstLine="420"/>
        <w:rPr>
          <w:rFonts w:hint="eastAsia"/>
          <w:sz w:val="24"/>
          <w:szCs w:val="24"/>
        </w:rPr>
      </w:pPr>
    </w:p>
    <w:p>
      <w:pPr>
        <w:pStyle w:val="7"/>
        <w:spacing w:line="360" w:lineRule="auto"/>
        <w:ind w:firstLine="480" w:firstLineChars="200"/>
        <w:rPr>
          <w:rFonts w:ascii="宋体" w:hAnsi="宋体" w:eastAsia="宋体" w:cs="宋体"/>
          <w:b/>
          <w:bCs/>
          <w:color w:val="auto"/>
        </w:rPr>
      </w:pPr>
      <w:r>
        <w:rPr>
          <w:rFonts w:hint="eastAsia" w:ascii="宋体" w:hAnsi="宋体" w:eastAsia="宋体" w:cs="宋体"/>
          <w:color w:val="auto"/>
          <w:sz w:val="24"/>
          <w:szCs w:val="24"/>
        </w:rPr>
        <w:t>注：</w:t>
      </w:r>
      <w:r>
        <w:rPr>
          <w:rFonts w:hint="eastAsia" w:ascii="宋体" w:hAnsi="宋体" w:eastAsia="宋体" w:cs="宋体"/>
          <w:b/>
          <w:bCs/>
          <w:color w:val="auto"/>
        </w:rPr>
        <w:t>1.请投标人在购买标书后5个工作日内回复，否则招标人有权视为不参加投标处理；</w:t>
      </w:r>
    </w:p>
    <w:p>
      <w:pPr>
        <w:pStyle w:val="7"/>
        <w:spacing w:line="360" w:lineRule="auto"/>
        <w:ind w:firstLine="420"/>
        <w:rPr>
          <w:rFonts w:hint="eastAsia"/>
          <w:sz w:val="24"/>
          <w:szCs w:val="24"/>
        </w:rPr>
      </w:pPr>
      <w:r>
        <w:rPr>
          <w:rFonts w:hint="eastAsia" w:ascii="宋体" w:hAnsi="宋体" w:eastAsia="宋体" w:cs="宋体"/>
          <w:color w:val="auto"/>
        </w:rPr>
        <w:t xml:space="preserve">     2.请将投标回函填写完整并加盖公章后，发至招标机构联系人邮箱。</w:t>
      </w:r>
    </w:p>
    <w:p>
      <w:pPr>
        <w:pStyle w:val="7"/>
        <w:spacing w:line="520" w:lineRule="exact"/>
        <w:ind w:firstLine="420"/>
        <w:rPr>
          <w:rFonts w:hint="eastAsia"/>
          <w:color w:val="auto"/>
          <w:highlight w:val="none"/>
        </w:rPr>
      </w:pPr>
    </w:p>
    <w:p>
      <w:pPr>
        <w:pStyle w:val="6"/>
        <w:ind w:firstLine="0" w:firstLineChars="0"/>
        <w:outlineLvl w:val="2"/>
      </w:pPr>
      <w:r>
        <w:rPr>
          <w:rFonts w:hint="eastAsia" w:hAnsi="宋体" w:cs="宋体"/>
          <w:b/>
          <w:sz w:val="44"/>
          <w:szCs w:val="44"/>
        </w:rPr>
        <w:br w:type="page"/>
      </w:r>
      <w:bookmarkStart w:id="68" w:name="_Toc1650930"/>
      <w:r>
        <w:rPr>
          <w:rFonts w:hint="eastAsia"/>
        </w:rPr>
        <w:t>格式I1-2．领取（购买）招标文件登记表</w:t>
      </w:r>
      <w:bookmarkEnd w:id="68"/>
    </w:p>
    <w:p>
      <w:pPr>
        <w:snapToGrid w:val="0"/>
        <w:spacing w:line="360" w:lineRule="auto"/>
        <w:jc w:val="center"/>
        <w:rPr>
          <w:rFonts w:hint="eastAsia" w:ascii="黑体" w:hAnsi="黑体" w:eastAsia="黑体" w:cs="黑体"/>
          <w:sz w:val="32"/>
          <w:szCs w:val="32"/>
        </w:rPr>
      </w:pPr>
      <w:r>
        <w:rPr>
          <w:rFonts w:hint="eastAsia" w:ascii="黑体" w:hAnsi="黑体" w:eastAsia="黑体" w:cs="黑体"/>
          <w:sz w:val="32"/>
          <w:szCs w:val="32"/>
        </w:rPr>
        <w:t>领取（购买）招标文件登记表</w:t>
      </w:r>
    </w:p>
    <w:p>
      <w:pPr>
        <w:spacing w:line="360" w:lineRule="auto"/>
        <w:ind w:firstLine="420" w:firstLineChars="200"/>
        <w:rPr>
          <w:rFonts w:hint="eastAsia" w:hAnsi="宋体" w:cs="宋体"/>
          <w:bCs/>
          <w:szCs w:val="21"/>
          <w:lang w:val="zh-CN"/>
        </w:rPr>
      </w:pPr>
      <w:r>
        <w:rPr>
          <w:rFonts w:hint="eastAsia" w:hAnsi="宋体" w:cs="宋体"/>
          <w:bCs/>
          <w:szCs w:val="21"/>
          <w:lang w:val="zh-CN"/>
        </w:rPr>
        <w:t xml:space="preserve">招标项目名称：    </w:t>
      </w:r>
    </w:p>
    <w:p>
      <w:pPr>
        <w:spacing w:line="360" w:lineRule="auto"/>
        <w:ind w:firstLine="420" w:firstLineChars="200"/>
        <w:rPr>
          <w:rFonts w:hint="eastAsia" w:hAnsi="宋体" w:cs="宋体"/>
          <w:bCs/>
          <w:szCs w:val="21"/>
          <w:lang w:val="zh-CN"/>
        </w:rPr>
      </w:pPr>
      <w:r>
        <w:rPr>
          <w:rFonts w:hint="eastAsia" w:hAnsi="宋体" w:cs="宋体"/>
          <w:bCs/>
          <w:szCs w:val="21"/>
          <w:lang w:val="zh-CN"/>
        </w:rPr>
        <w:t>招 标 编 号：</w:t>
      </w:r>
    </w:p>
    <w:tbl>
      <w:tblPr>
        <w:tblStyle w:val="4"/>
        <w:tblW w:w="91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622"/>
        <w:gridCol w:w="2193"/>
        <w:gridCol w:w="4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pPr>
              <w:spacing w:before="159" w:beforeLines="50" w:after="159" w:afterLines="50" w:line="240" w:lineRule="auto"/>
              <w:jc w:val="center"/>
              <w:rPr>
                <w:rFonts w:hint="eastAsia" w:hAnsi="宋体" w:cs="宋体"/>
                <w:bCs/>
                <w:szCs w:val="21"/>
                <w:lang w:val="zh-CN"/>
              </w:rPr>
            </w:pPr>
            <w:r>
              <w:rPr>
                <w:rFonts w:hint="eastAsia" w:hAnsi="宋体" w:cs="宋体"/>
                <w:bCs/>
                <w:szCs w:val="21"/>
                <w:lang w:val="zh-CN"/>
              </w:rPr>
              <w:t>序号</w:t>
            </w:r>
          </w:p>
        </w:tc>
        <w:tc>
          <w:tcPr>
            <w:tcW w:w="3815" w:type="dxa"/>
            <w:gridSpan w:val="2"/>
            <w:tcBorders>
              <w:top w:val="single" w:color="auto" w:sz="4" w:space="0"/>
              <w:left w:val="single" w:color="auto" w:sz="4" w:space="0"/>
              <w:bottom w:val="single" w:color="auto" w:sz="4" w:space="0"/>
              <w:right w:val="single" w:color="auto" w:sz="4" w:space="0"/>
            </w:tcBorders>
            <w:vAlign w:val="center"/>
          </w:tcPr>
          <w:p>
            <w:pPr>
              <w:spacing w:before="159" w:beforeLines="50" w:after="159" w:afterLines="50" w:line="240" w:lineRule="auto"/>
              <w:jc w:val="center"/>
              <w:rPr>
                <w:rFonts w:hint="eastAsia" w:hAnsi="宋体" w:cs="宋体"/>
                <w:bCs/>
                <w:szCs w:val="21"/>
                <w:lang w:val="zh-CN"/>
              </w:rPr>
            </w:pPr>
            <w:r>
              <w:rPr>
                <w:rFonts w:hint="eastAsia" w:hAnsi="宋体" w:cs="宋体"/>
                <w:bCs/>
                <w:szCs w:val="21"/>
                <w:lang w:val="zh-CN"/>
              </w:rPr>
              <w:t>项  目</w:t>
            </w:r>
          </w:p>
        </w:tc>
        <w:tc>
          <w:tcPr>
            <w:tcW w:w="4315" w:type="dxa"/>
            <w:tcBorders>
              <w:top w:val="single" w:color="auto" w:sz="4" w:space="0"/>
              <w:left w:val="single" w:color="auto" w:sz="4" w:space="0"/>
              <w:bottom w:val="single" w:color="auto" w:sz="4" w:space="0"/>
              <w:right w:val="single" w:color="auto" w:sz="4" w:space="0"/>
            </w:tcBorders>
            <w:vAlign w:val="center"/>
          </w:tcPr>
          <w:p>
            <w:pPr>
              <w:spacing w:before="159" w:beforeLines="50" w:after="159" w:afterLines="50" w:line="240" w:lineRule="auto"/>
              <w:jc w:val="center"/>
              <w:rPr>
                <w:rFonts w:hint="eastAsia" w:hAnsi="宋体" w:cs="宋体"/>
                <w:bCs/>
                <w:szCs w:val="21"/>
                <w:lang w:val="zh-CN"/>
              </w:rPr>
            </w:pPr>
            <w:r>
              <w:rPr>
                <w:rFonts w:hint="eastAsia" w:hAnsi="宋体" w:cs="宋体"/>
                <w:bCs/>
                <w:szCs w:val="21"/>
                <w:lang w:val="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6"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pPr>
              <w:spacing w:before="159" w:beforeLines="50" w:after="159" w:afterLines="50" w:line="240" w:lineRule="auto"/>
              <w:jc w:val="center"/>
              <w:rPr>
                <w:rFonts w:hint="eastAsia" w:hAnsi="宋体" w:cs="宋体"/>
                <w:bCs/>
                <w:szCs w:val="21"/>
                <w:lang w:val="zh-CN"/>
              </w:rPr>
            </w:pPr>
            <w:r>
              <w:rPr>
                <w:rFonts w:hint="eastAsia" w:hAnsi="宋体" w:cs="宋体"/>
                <w:bCs/>
                <w:szCs w:val="21"/>
                <w:lang w:val="zh-CN"/>
              </w:rPr>
              <w:t>1</w:t>
            </w:r>
          </w:p>
        </w:tc>
        <w:tc>
          <w:tcPr>
            <w:tcW w:w="3815" w:type="dxa"/>
            <w:gridSpan w:val="2"/>
            <w:tcBorders>
              <w:top w:val="single" w:color="auto" w:sz="4" w:space="0"/>
              <w:left w:val="single" w:color="auto" w:sz="4" w:space="0"/>
              <w:bottom w:val="single" w:color="auto" w:sz="4" w:space="0"/>
              <w:right w:val="single" w:color="auto" w:sz="4" w:space="0"/>
            </w:tcBorders>
            <w:vAlign w:val="center"/>
          </w:tcPr>
          <w:p>
            <w:pPr>
              <w:spacing w:before="159" w:beforeLines="50" w:after="159" w:afterLines="50" w:line="240" w:lineRule="auto"/>
              <w:jc w:val="center"/>
              <w:rPr>
                <w:rFonts w:hint="eastAsia" w:hAnsi="宋体" w:cs="宋体"/>
                <w:bCs/>
                <w:szCs w:val="21"/>
                <w:lang w:val="zh-CN"/>
              </w:rPr>
            </w:pPr>
            <w:r>
              <w:rPr>
                <w:rFonts w:hint="eastAsia" w:hAnsi="宋体" w:cs="宋体"/>
                <w:bCs/>
                <w:szCs w:val="21"/>
                <w:lang w:val="zh-CN"/>
              </w:rPr>
              <w:t>潜在投标人名称</w:t>
            </w:r>
          </w:p>
        </w:tc>
        <w:tc>
          <w:tcPr>
            <w:tcW w:w="4315" w:type="dxa"/>
            <w:tcBorders>
              <w:top w:val="single" w:color="auto" w:sz="4" w:space="0"/>
              <w:left w:val="single" w:color="auto" w:sz="4" w:space="0"/>
              <w:right w:val="single" w:color="auto" w:sz="4" w:space="0"/>
            </w:tcBorders>
            <w:vAlign w:val="center"/>
          </w:tcPr>
          <w:p>
            <w:pPr>
              <w:spacing w:before="159" w:beforeLines="50" w:after="159" w:afterLines="50" w:line="240" w:lineRule="auto"/>
              <w:jc w:val="center"/>
              <w:rPr>
                <w:rFonts w:hint="eastAsia" w:hAnsi="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1045" w:type="dxa"/>
            <w:vMerge w:val="restart"/>
            <w:vAlign w:val="center"/>
          </w:tcPr>
          <w:p>
            <w:pPr>
              <w:spacing w:before="159" w:beforeLines="50" w:after="159" w:afterLines="50" w:line="240" w:lineRule="auto"/>
              <w:jc w:val="center"/>
              <w:rPr>
                <w:rFonts w:hint="eastAsia" w:hAnsi="宋体" w:cs="宋体"/>
                <w:bCs/>
                <w:szCs w:val="21"/>
                <w:lang w:val="zh-CN"/>
              </w:rPr>
            </w:pPr>
            <w:r>
              <w:rPr>
                <w:rFonts w:hint="eastAsia" w:hAnsi="宋体" w:cs="宋体"/>
                <w:bCs/>
                <w:szCs w:val="21"/>
                <w:lang w:val="zh-CN"/>
              </w:rPr>
              <w:t>2</w:t>
            </w:r>
          </w:p>
        </w:tc>
        <w:tc>
          <w:tcPr>
            <w:tcW w:w="1622" w:type="dxa"/>
            <w:vMerge w:val="restart"/>
            <w:vAlign w:val="center"/>
          </w:tcPr>
          <w:p>
            <w:pPr>
              <w:spacing w:before="159" w:beforeLines="50" w:after="159" w:afterLines="50" w:line="240" w:lineRule="auto"/>
              <w:jc w:val="center"/>
              <w:rPr>
                <w:rFonts w:hint="eastAsia" w:hAnsi="宋体" w:cs="宋体"/>
                <w:bCs/>
                <w:szCs w:val="21"/>
                <w:lang w:val="zh-CN"/>
              </w:rPr>
            </w:pPr>
            <w:r>
              <w:rPr>
                <w:rFonts w:hint="eastAsia" w:hAnsi="宋体" w:cs="宋体"/>
                <w:bCs/>
                <w:szCs w:val="21"/>
                <w:lang w:val="zh-CN"/>
              </w:rPr>
              <w:t>潜在投标人</w:t>
            </w:r>
          </w:p>
          <w:p>
            <w:pPr>
              <w:spacing w:before="159" w:beforeLines="50" w:after="159" w:afterLines="50" w:line="240" w:lineRule="auto"/>
              <w:jc w:val="center"/>
              <w:rPr>
                <w:rFonts w:hint="eastAsia" w:hAnsi="宋体" w:cs="宋体"/>
                <w:bCs/>
                <w:szCs w:val="21"/>
                <w:lang w:val="zh-CN"/>
              </w:rPr>
            </w:pPr>
            <w:r>
              <w:rPr>
                <w:rFonts w:hint="eastAsia" w:hAnsi="宋体" w:cs="宋体"/>
                <w:bCs/>
                <w:szCs w:val="21"/>
                <w:lang w:val="zh-CN"/>
              </w:rPr>
              <w:t>联系方式</w:t>
            </w:r>
          </w:p>
        </w:tc>
        <w:tc>
          <w:tcPr>
            <w:tcW w:w="2193" w:type="dxa"/>
            <w:vAlign w:val="center"/>
          </w:tcPr>
          <w:p>
            <w:pPr>
              <w:spacing w:before="159" w:beforeLines="50" w:after="159" w:afterLines="50" w:line="240" w:lineRule="auto"/>
              <w:jc w:val="center"/>
              <w:rPr>
                <w:rFonts w:hint="eastAsia" w:hAnsi="宋体" w:cs="宋体"/>
                <w:bCs/>
                <w:szCs w:val="21"/>
                <w:lang w:val="zh-CN"/>
              </w:rPr>
            </w:pPr>
            <w:r>
              <w:rPr>
                <w:rFonts w:hint="eastAsia" w:hAnsi="宋体" w:cs="宋体"/>
                <w:bCs/>
                <w:szCs w:val="21"/>
                <w:lang w:val="zh-CN"/>
              </w:rPr>
              <w:t>姓名及职务</w:t>
            </w:r>
          </w:p>
        </w:tc>
        <w:tc>
          <w:tcPr>
            <w:tcW w:w="4315" w:type="dxa"/>
            <w:vAlign w:val="center"/>
          </w:tcPr>
          <w:p>
            <w:pPr>
              <w:spacing w:before="159" w:beforeLines="50" w:after="159" w:afterLines="50" w:line="240" w:lineRule="auto"/>
              <w:jc w:val="center"/>
              <w:rPr>
                <w:rFonts w:hint="eastAsia" w:hAnsi="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1" w:hRule="atLeast"/>
          <w:jc w:val="center"/>
        </w:trPr>
        <w:tc>
          <w:tcPr>
            <w:tcW w:w="1045" w:type="dxa"/>
            <w:vMerge w:val="continue"/>
            <w:vAlign w:val="center"/>
          </w:tcPr>
          <w:p>
            <w:pPr>
              <w:spacing w:before="159" w:beforeLines="50" w:after="159" w:afterLines="50" w:line="240" w:lineRule="auto"/>
              <w:jc w:val="center"/>
              <w:rPr>
                <w:rFonts w:hint="eastAsia" w:hAnsi="宋体" w:cs="宋体"/>
                <w:bCs/>
                <w:szCs w:val="21"/>
                <w:lang w:val="zh-CN"/>
              </w:rPr>
            </w:pPr>
          </w:p>
        </w:tc>
        <w:tc>
          <w:tcPr>
            <w:tcW w:w="1622" w:type="dxa"/>
            <w:vMerge w:val="continue"/>
            <w:vAlign w:val="center"/>
          </w:tcPr>
          <w:p>
            <w:pPr>
              <w:spacing w:before="159" w:beforeLines="50" w:after="159" w:afterLines="50" w:line="240" w:lineRule="auto"/>
              <w:jc w:val="center"/>
              <w:rPr>
                <w:rFonts w:hint="eastAsia" w:hAnsi="宋体" w:cs="宋体"/>
                <w:bCs/>
                <w:szCs w:val="21"/>
                <w:lang w:val="zh-CN"/>
              </w:rPr>
            </w:pPr>
          </w:p>
        </w:tc>
        <w:tc>
          <w:tcPr>
            <w:tcW w:w="2193" w:type="dxa"/>
            <w:vAlign w:val="center"/>
          </w:tcPr>
          <w:p>
            <w:pPr>
              <w:spacing w:before="159" w:beforeLines="50" w:after="159" w:afterLines="50" w:line="240" w:lineRule="auto"/>
              <w:jc w:val="center"/>
              <w:rPr>
                <w:rFonts w:hint="eastAsia" w:hAnsi="宋体" w:cs="宋体"/>
                <w:bCs/>
                <w:szCs w:val="21"/>
                <w:lang w:val="zh-CN"/>
              </w:rPr>
            </w:pPr>
            <w:r>
              <w:rPr>
                <w:rFonts w:hint="eastAsia" w:hAnsi="宋体" w:cs="宋体"/>
                <w:bCs/>
                <w:szCs w:val="21"/>
                <w:lang w:val="zh-CN"/>
              </w:rPr>
              <w:t>固定电话</w:t>
            </w:r>
          </w:p>
        </w:tc>
        <w:tc>
          <w:tcPr>
            <w:tcW w:w="4315" w:type="dxa"/>
            <w:vAlign w:val="center"/>
          </w:tcPr>
          <w:p>
            <w:pPr>
              <w:spacing w:before="159" w:beforeLines="50" w:after="159" w:afterLines="50" w:line="240" w:lineRule="auto"/>
              <w:jc w:val="center"/>
              <w:rPr>
                <w:rFonts w:hint="eastAsia" w:hAnsi="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1045" w:type="dxa"/>
            <w:vMerge w:val="continue"/>
            <w:vAlign w:val="center"/>
          </w:tcPr>
          <w:p>
            <w:pPr>
              <w:spacing w:before="159" w:beforeLines="50" w:after="159" w:afterLines="50" w:line="240" w:lineRule="auto"/>
              <w:jc w:val="center"/>
              <w:rPr>
                <w:rFonts w:hint="eastAsia" w:hAnsi="宋体" w:cs="宋体"/>
                <w:bCs/>
                <w:szCs w:val="21"/>
                <w:lang w:val="zh-CN"/>
              </w:rPr>
            </w:pPr>
          </w:p>
        </w:tc>
        <w:tc>
          <w:tcPr>
            <w:tcW w:w="1622" w:type="dxa"/>
            <w:vMerge w:val="continue"/>
            <w:vAlign w:val="center"/>
          </w:tcPr>
          <w:p>
            <w:pPr>
              <w:spacing w:before="159" w:beforeLines="50" w:after="159" w:afterLines="50" w:line="240" w:lineRule="auto"/>
              <w:jc w:val="center"/>
              <w:rPr>
                <w:rFonts w:hint="eastAsia" w:hAnsi="宋体" w:cs="宋体"/>
                <w:bCs/>
                <w:szCs w:val="21"/>
                <w:lang w:val="zh-CN"/>
              </w:rPr>
            </w:pPr>
          </w:p>
        </w:tc>
        <w:tc>
          <w:tcPr>
            <w:tcW w:w="2193" w:type="dxa"/>
            <w:vAlign w:val="center"/>
          </w:tcPr>
          <w:p>
            <w:pPr>
              <w:spacing w:before="159" w:beforeLines="50" w:after="159" w:afterLines="50" w:line="240" w:lineRule="auto"/>
              <w:jc w:val="center"/>
              <w:rPr>
                <w:rFonts w:hint="eastAsia" w:hAnsi="宋体" w:cs="宋体"/>
                <w:bCs/>
                <w:szCs w:val="21"/>
                <w:lang w:val="zh-CN"/>
              </w:rPr>
            </w:pPr>
            <w:r>
              <w:rPr>
                <w:rFonts w:hint="eastAsia" w:hAnsi="宋体" w:cs="宋体"/>
                <w:bCs/>
                <w:szCs w:val="21"/>
                <w:lang w:val="zh-CN"/>
              </w:rPr>
              <w:t>传真</w:t>
            </w:r>
          </w:p>
        </w:tc>
        <w:tc>
          <w:tcPr>
            <w:tcW w:w="4315" w:type="dxa"/>
            <w:vAlign w:val="center"/>
          </w:tcPr>
          <w:p>
            <w:pPr>
              <w:spacing w:before="159" w:beforeLines="50" w:after="159" w:afterLines="50" w:line="240" w:lineRule="auto"/>
              <w:jc w:val="center"/>
              <w:rPr>
                <w:rFonts w:hint="eastAsia" w:hAnsi="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1045" w:type="dxa"/>
            <w:vMerge w:val="continue"/>
            <w:vAlign w:val="center"/>
          </w:tcPr>
          <w:p>
            <w:pPr>
              <w:spacing w:before="159" w:beforeLines="50" w:after="159" w:afterLines="50" w:line="240" w:lineRule="auto"/>
              <w:jc w:val="center"/>
              <w:rPr>
                <w:rFonts w:hint="eastAsia" w:hAnsi="宋体" w:cs="宋体"/>
                <w:bCs/>
                <w:szCs w:val="21"/>
                <w:lang w:val="zh-CN"/>
              </w:rPr>
            </w:pPr>
          </w:p>
        </w:tc>
        <w:tc>
          <w:tcPr>
            <w:tcW w:w="1622" w:type="dxa"/>
            <w:vMerge w:val="continue"/>
            <w:vAlign w:val="center"/>
          </w:tcPr>
          <w:p>
            <w:pPr>
              <w:spacing w:before="159" w:beforeLines="50" w:after="159" w:afterLines="50" w:line="240" w:lineRule="auto"/>
              <w:jc w:val="center"/>
              <w:rPr>
                <w:rFonts w:hint="eastAsia" w:hAnsi="宋体" w:cs="宋体"/>
                <w:bCs/>
                <w:szCs w:val="21"/>
                <w:lang w:val="zh-CN"/>
              </w:rPr>
            </w:pPr>
          </w:p>
        </w:tc>
        <w:tc>
          <w:tcPr>
            <w:tcW w:w="2193" w:type="dxa"/>
            <w:vAlign w:val="center"/>
          </w:tcPr>
          <w:p>
            <w:pPr>
              <w:spacing w:before="159" w:beforeLines="50" w:after="159" w:afterLines="50" w:line="240" w:lineRule="auto"/>
              <w:jc w:val="center"/>
              <w:rPr>
                <w:rFonts w:hint="eastAsia" w:hAnsi="宋体" w:cs="宋体"/>
                <w:bCs/>
                <w:szCs w:val="21"/>
                <w:lang w:val="zh-CN"/>
              </w:rPr>
            </w:pPr>
            <w:r>
              <w:rPr>
                <w:rFonts w:hint="eastAsia" w:hAnsi="宋体" w:cs="宋体"/>
                <w:bCs/>
                <w:szCs w:val="21"/>
                <w:lang w:val="zh-CN"/>
              </w:rPr>
              <w:t>手机</w:t>
            </w:r>
          </w:p>
        </w:tc>
        <w:tc>
          <w:tcPr>
            <w:tcW w:w="4315" w:type="dxa"/>
            <w:vAlign w:val="center"/>
          </w:tcPr>
          <w:p>
            <w:pPr>
              <w:spacing w:before="159" w:beforeLines="50" w:after="159" w:afterLines="50" w:line="240" w:lineRule="auto"/>
              <w:jc w:val="center"/>
              <w:rPr>
                <w:rFonts w:hint="eastAsia" w:hAnsi="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1045" w:type="dxa"/>
            <w:vMerge w:val="continue"/>
            <w:vAlign w:val="center"/>
          </w:tcPr>
          <w:p>
            <w:pPr>
              <w:spacing w:before="159" w:beforeLines="50" w:after="159" w:afterLines="50" w:line="240" w:lineRule="auto"/>
              <w:jc w:val="center"/>
              <w:rPr>
                <w:rFonts w:hint="eastAsia" w:hAnsi="宋体" w:cs="宋体"/>
                <w:bCs/>
                <w:szCs w:val="21"/>
                <w:lang w:val="zh-CN"/>
              </w:rPr>
            </w:pPr>
          </w:p>
        </w:tc>
        <w:tc>
          <w:tcPr>
            <w:tcW w:w="1622" w:type="dxa"/>
            <w:vMerge w:val="continue"/>
            <w:vAlign w:val="center"/>
          </w:tcPr>
          <w:p>
            <w:pPr>
              <w:spacing w:before="159" w:beforeLines="50" w:after="159" w:afterLines="50" w:line="240" w:lineRule="auto"/>
              <w:jc w:val="center"/>
              <w:rPr>
                <w:rFonts w:hint="eastAsia" w:hAnsi="宋体" w:cs="宋体"/>
                <w:bCs/>
                <w:szCs w:val="21"/>
                <w:lang w:val="zh-CN"/>
              </w:rPr>
            </w:pPr>
          </w:p>
        </w:tc>
        <w:tc>
          <w:tcPr>
            <w:tcW w:w="2193" w:type="dxa"/>
            <w:vAlign w:val="center"/>
          </w:tcPr>
          <w:p>
            <w:pPr>
              <w:spacing w:before="159" w:beforeLines="50" w:after="159" w:afterLines="50" w:line="240" w:lineRule="auto"/>
              <w:jc w:val="center"/>
              <w:rPr>
                <w:rFonts w:hint="eastAsia" w:hAnsi="宋体" w:cs="宋体"/>
                <w:bCs/>
                <w:szCs w:val="21"/>
                <w:lang w:val="zh-CN"/>
              </w:rPr>
            </w:pPr>
            <w:r>
              <w:rPr>
                <w:rFonts w:hint="eastAsia" w:hAnsi="宋体" w:cs="宋体"/>
                <w:bCs/>
                <w:szCs w:val="21"/>
                <w:lang w:val="zh-CN"/>
              </w:rPr>
              <w:t>电子邮箱</w:t>
            </w:r>
          </w:p>
        </w:tc>
        <w:tc>
          <w:tcPr>
            <w:tcW w:w="4315" w:type="dxa"/>
            <w:vAlign w:val="center"/>
          </w:tcPr>
          <w:p>
            <w:pPr>
              <w:spacing w:before="159" w:beforeLines="50" w:after="159" w:afterLines="50" w:line="240" w:lineRule="auto"/>
              <w:jc w:val="center"/>
              <w:rPr>
                <w:rFonts w:hint="eastAsia" w:hAnsi="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jc w:val="center"/>
        </w:trPr>
        <w:tc>
          <w:tcPr>
            <w:tcW w:w="1045" w:type="dxa"/>
            <w:vAlign w:val="center"/>
          </w:tcPr>
          <w:p>
            <w:pPr>
              <w:spacing w:before="159" w:beforeLines="50" w:after="159" w:afterLines="50" w:line="240" w:lineRule="auto"/>
              <w:jc w:val="center"/>
              <w:rPr>
                <w:rFonts w:hint="eastAsia" w:hAnsi="宋体" w:cs="宋体"/>
                <w:bCs/>
                <w:szCs w:val="21"/>
                <w:lang w:val="zh-CN"/>
              </w:rPr>
            </w:pPr>
            <w:r>
              <w:rPr>
                <w:rFonts w:hint="eastAsia" w:hAnsi="宋体" w:cs="宋体"/>
                <w:bCs/>
                <w:szCs w:val="21"/>
                <w:lang w:val="zh-CN"/>
              </w:rPr>
              <w:t>3</w:t>
            </w:r>
          </w:p>
        </w:tc>
        <w:tc>
          <w:tcPr>
            <w:tcW w:w="3815" w:type="dxa"/>
            <w:gridSpan w:val="2"/>
            <w:vAlign w:val="center"/>
          </w:tcPr>
          <w:p>
            <w:pPr>
              <w:spacing w:before="159" w:beforeLines="50" w:after="159" w:afterLines="50" w:line="240" w:lineRule="auto"/>
              <w:jc w:val="center"/>
              <w:rPr>
                <w:rFonts w:hint="eastAsia" w:hAnsi="宋体" w:cs="宋体"/>
                <w:bCs/>
                <w:szCs w:val="21"/>
                <w:lang w:val="zh-CN"/>
              </w:rPr>
            </w:pPr>
            <w:r>
              <w:rPr>
                <w:rFonts w:hint="eastAsia" w:hAnsi="宋体" w:cs="宋体"/>
                <w:bCs/>
                <w:szCs w:val="21"/>
                <w:lang w:val="zh-CN"/>
              </w:rPr>
              <w:t>招标文件信息</w:t>
            </w:r>
          </w:p>
        </w:tc>
        <w:tc>
          <w:tcPr>
            <w:tcW w:w="4315" w:type="dxa"/>
            <w:vAlign w:val="center"/>
          </w:tcPr>
          <w:p>
            <w:pPr>
              <w:spacing w:before="159" w:beforeLines="50" w:after="159" w:afterLines="50" w:line="240" w:lineRule="auto"/>
              <w:jc w:val="center"/>
              <w:rPr>
                <w:rFonts w:hint="eastAsia" w:hAnsi="宋体" w:cs="宋体"/>
                <w:bCs/>
                <w:szCs w:val="21"/>
                <w:lang w:val="zh-CN"/>
              </w:rPr>
            </w:pPr>
            <w:r>
              <w:rPr>
                <w:rFonts w:hint="eastAsia" w:hAnsi="宋体" w:cs="宋体"/>
                <w:bCs/>
                <w:szCs w:val="21"/>
                <w:lang w:val="zh-CN"/>
              </w:rPr>
              <w:t>一套共一本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45" w:type="dxa"/>
            <w:vAlign w:val="center"/>
          </w:tcPr>
          <w:p>
            <w:pPr>
              <w:spacing w:before="159" w:beforeLines="50" w:after="159" w:afterLines="50" w:line="240" w:lineRule="auto"/>
              <w:jc w:val="center"/>
              <w:rPr>
                <w:rFonts w:hint="eastAsia" w:hAnsi="宋体" w:cs="宋体"/>
                <w:bCs/>
                <w:szCs w:val="21"/>
                <w:lang w:val="zh-CN"/>
              </w:rPr>
            </w:pPr>
            <w:r>
              <w:rPr>
                <w:rFonts w:hint="eastAsia" w:hAnsi="宋体" w:cs="宋体"/>
                <w:bCs/>
                <w:szCs w:val="21"/>
                <w:lang w:val="zh-CN"/>
              </w:rPr>
              <w:t>4</w:t>
            </w:r>
          </w:p>
        </w:tc>
        <w:tc>
          <w:tcPr>
            <w:tcW w:w="3815" w:type="dxa"/>
            <w:gridSpan w:val="2"/>
            <w:vAlign w:val="center"/>
          </w:tcPr>
          <w:p>
            <w:pPr>
              <w:spacing w:before="159" w:beforeLines="50" w:after="159" w:afterLines="50" w:line="240" w:lineRule="auto"/>
              <w:jc w:val="center"/>
              <w:rPr>
                <w:rFonts w:hint="eastAsia" w:hAnsi="宋体" w:cs="宋体"/>
                <w:bCs/>
                <w:szCs w:val="21"/>
                <w:lang w:val="zh-CN"/>
              </w:rPr>
            </w:pPr>
            <w:r>
              <w:rPr>
                <w:rFonts w:hint="eastAsia" w:hAnsi="宋体" w:cs="宋体"/>
                <w:bCs/>
                <w:szCs w:val="21"/>
                <w:lang w:val="zh-CN"/>
              </w:rPr>
              <w:t>购买人签字</w:t>
            </w:r>
          </w:p>
        </w:tc>
        <w:tc>
          <w:tcPr>
            <w:tcW w:w="4315" w:type="dxa"/>
            <w:vAlign w:val="center"/>
          </w:tcPr>
          <w:p>
            <w:pPr>
              <w:spacing w:before="159" w:beforeLines="50" w:after="159" w:afterLines="50" w:line="240" w:lineRule="auto"/>
              <w:jc w:val="center"/>
              <w:rPr>
                <w:rFonts w:hint="eastAsia" w:hAnsi="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jc w:val="center"/>
        </w:trPr>
        <w:tc>
          <w:tcPr>
            <w:tcW w:w="1045" w:type="dxa"/>
            <w:vAlign w:val="center"/>
          </w:tcPr>
          <w:p>
            <w:pPr>
              <w:spacing w:before="159" w:beforeLines="50" w:after="159" w:afterLines="50" w:line="240" w:lineRule="auto"/>
              <w:jc w:val="center"/>
              <w:rPr>
                <w:rFonts w:hint="eastAsia" w:hAnsi="宋体" w:cs="宋体"/>
                <w:bCs/>
                <w:szCs w:val="21"/>
                <w:lang w:val="zh-CN"/>
              </w:rPr>
            </w:pPr>
            <w:r>
              <w:rPr>
                <w:rFonts w:hint="eastAsia" w:hAnsi="宋体" w:cs="宋体"/>
                <w:bCs/>
                <w:szCs w:val="21"/>
                <w:lang w:val="zh-CN"/>
              </w:rPr>
              <w:t>5</w:t>
            </w:r>
          </w:p>
        </w:tc>
        <w:tc>
          <w:tcPr>
            <w:tcW w:w="3815" w:type="dxa"/>
            <w:gridSpan w:val="2"/>
            <w:vAlign w:val="center"/>
          </w:tcPr>
          <w:p>
            <w:pPr>
              <w:spacing w:before="159" w:beforeLines="50" w:after="159" w:afterLines="50" w:line="240" w:lineRule="auto"/>
              <w:jc w:val="center"/>
              <w:rPr>
                <w:rFonts w:hint="eastAsia" w:hAnsi="宋体" w:cs="宋体"/>
                <w:bCs/>
                <w:szCs w:val="21"/>
                <w:lang w:val="zh-CN"/>
              </w:rPr>
            </w:pPr>
            <w:r>
              <w:rPr>
                <w:rFonts w:hint="eastAsia" w:hAnsi="宋体" w:cs="宋体"/>
                <w:bCs/>
                <w:szCs w:val="21"/>
                <w:lang w:val="zh-CN"/>
              </w:rPr>
              <w:t>购买时间</w:t>
            </w:r>
          </w:p>
        </w:tc>
        <w:tc>
          <w:tcPr>
            <w:tcW w:w="4315" w:type="dxa"/>
            <w:vAlign w:val="center"/>
          </w:tcPr>
          <w:p>
            <w:pPr>
              <w:spacing w:before="159" w:beforeLines="50" w:after="159" w:afterLines="50" w:line="240" w:lineRule="auto"/>
              <w:jc w:val="center"/>
              <w:rPr>
                <w:rFonts w:hint="eastAsia" w:hAnsi="宋体" w:cs="宋体"/>
                <w:bCs/>
                <w:szCs w:val="21"/>
                <w:lang w:val="zh-CN"/>
              </w:rPr>
            </w:pPr>
          </w:p>
        </w:tc>
      </w:tr>
    </w:tbl>
    <w:p>
      <w:pPr>
        <w:spacing w:before="159" w:beforeLines="50" w:after="159" w:afterLines="50" w:line="560" w:lineRule="exact"/>
        <w:jc w:val="center"/>
        <w:rPr>
          <w:rFonts w:hAnsi="宋体"/>
          <w:bCs/>
          <w:kern w:val="2"/>
          <w:sz w:val="32"/>
          <w:szCs w:val="32"/>
        </w:rPr>
      </w:pPr>
    </w:p>
    <w:p>
      <w:pPr>
        <w:rPr>
          <w:rFonts w:hAnsi="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MS Sans Serif">
    <w:altName w:val="Times New Roman"/>
    <w:panose1 w:val="00000000000000000000"/>
    <w:charset w:val="00"/>
    <w:family w:val="auto"/>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CG Times (W1)">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方正仿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1">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264763"/>
    <w:rsid w:val="5B264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15" w:lineRule="atLeast"/>
    </w:pPr>
    <w:rPr>
      <w:rFonts w:ascii="宋体"/>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eastAsia="黑体" w:cs="黑体"/>
      <w:color w:val="000000"/>
      <w:sz w:val="24"/>
      <w:szCs w:val="24"/>
      <w:lang w:val="en-US" w:eastAsia="zh-CN" w:bidi="ar-SA"/>
    </w:rPr>
  </w:style>
  <w:style w:type="paragraph" w:customStyle="1" w:styleId="5">
    <w:name w:val="标题一、"/>
    <w:basedOn w:val="1"/>
    <w:qFormat/>
    <w:uiPriority w:val="0"/>
    <w:pPr>
      <w:autoSpaceDE/>
      <w:autoSpaceDN/>
      <w:adjustRightInd/>
      <w:spacing w:before="312" w:beforeLines="100" w:after="312" w:afterLines="100" w:line="360" w:lineRule="auto"/>
      <w:jc w:val="center"/>
      <w:outlineLvl w:val="0"/>
    </w:pPr>
    <w:rPr>
      <w:rFonts w:ascii="黑体" w:eastAsia="黑体"/>
      <w:kern w:val="2"/>
      <w:sz w:val="32"/>
      <w:szCs w:val="32"/>
    </w:rPr>
  </w:style>
  <w:style w:type="paragraph" w:customStyle="1" w:styleId="6">
    <w:name w:val="中文正文、"/>
    <w:basedOn w:val="1"/>
    <w:qFormat/>
    <w:uiPriority w:val="0"/>
    <w:pPr>
      <w:autoSpaceDE/>
      <w:autoSpaceDN/>
      <w:adjustRightInd/>
      <w:spacing w:line="360" w:lineRule="auto"/>
      <w:ind w:firstLine="420" w:firstLineChars="200"/>
    </w:pPr>
    <w:rPr>
      <w:rFonts w:ascii="Times New Roman"/>
      <w:kern w:val="2"/>
      <w:szCs w:val="21"/>
    </w:rPr>
  </w:style>
  <w:style w:type="paragraph" w:customStyle="1" w:styleId="7">
    <w:name w:val="p0"/>
    <w:basedOn w:val="1"/>
    <w:qFormat/>
    <w:uiPriority w:val="0"/>
    <w:pPr>
      <w:widowControl/>
      <w:autoSpaceDE/>
      <w:autoSpaceDN/>
      <w:adjustRightInd/>
      <w:snapToGrid w:val="0"/>
    </w:pPr>
    <w:rPr>
      <w:rFonts w:hAnsi="宋体" w:cs="宋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2020-10-22T08:14:00Z</dcterms:created>
  <dc:creator>张迅</dc:creator>
  <cp:lastModifiedBy>张迅</cp:lastModifiedBy>
  <dcterms:modified xsi:type="dcterms:W3CDTF">2020-10-22T08:15:07Z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