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CD" w:rsidRDefault="005F40CD" w:rsidP="005F40CD">
      <w:pPr>
        <w:widowControl w:val="0"/>
        <w:spacing w:line="288" w:lineRule="auto"/>
        <w:jc w:val="center"/>
        <w:rPr>
          <w:rFonts w:eastAsia="黑体" w:hint="eastAsia"/>
          <w:kern w:val="2"/>
          <w:sz w:val="28"/>
          <w:szCs w:val="28"/>
        </w:rPr>
      </w:pPr>
      <w:r>
        <w:rPr>
          <w:rFonts w:eastAsia="黑体" w:hint="eastAsia"/>
          <w:kern w:val="2"/>
          <w:sz w:val="28"/>
          <w:szCs w:val="28"/>
        </w:rPr>
        <w:t>吉林油田</w:t>
      </w:r>
      <w:r>
        <w:rPr>
          <w:rFonts w:ascii="黑体" w:eastAsia="黑体" w:cs="黑体" w:hint="eastAsia"/>
          <w:color w:val="0000C8"/>
          <w:kern w:val="2"/>
          <w:sz w:val="28"/>
          <w:szCs w:val="28"/>
        </w:rPr>
        <w:t>间苯二酚</w:t>
      </w:r>
      <w:r>
        <w:rPr>
          <w:rFonts w:eastAsia="黑体" w:hint="eastAsia"/>
          <w:kern w:val="2"/>
          <w:sz w:val="28"/>
          <w:szCs w:val="28"/>
        </w:rPr>
        <w:t>物资采购招标公告</w:t>
      </w:r>
      <w:r>
        <w:rPr>
          <w:rFonts w:eastAsia="黑体" w:hint="eastAsia"/>
          <w:kern w:val="2"/>
          <w:sz w:val="28"/>
          <w:szCs w:val="28"/>
        </w:rPr>
        <w:t>(2</w:t>
      </w:r>
      <w:r>
        <w:rPr>
          <w:rFonts w:eastAsia="黑体" w:hint="eastAsia"/>
          <w:kern w:val="2"/>
          <w:sz w:val="28"/>
          <w:szCs w:val="28"/>
        </w:rPr>
        <w:t>次</w:t>
      </w:r>
      <w:r>
        <w:rPr>
          <w:rFonts w:eastAsia="黑体" w:hint="eastAsia"/>
          <w:kern w:val="2"/>
          <w:sz w:val="28"/>
          <w:szCs w:val="28"/>
        </w:rPr>
        <w:t>)</w:t>
      </w:r>
    </w:p>
    <w:p w:rsidR="005F40CD" w:rsidRDefault="005F40CD" w:rsidP="005F40CD">
      <w:pPr>
        <w:spacing w:line="288" w:lineRule="auto"/>
        <w:ind w:firstLine="420"/>
        <w:jc w:val="right"/>
        <w:rPr>
          <w:rFonts w:ascii="黑体" w:eastAsia="黑体" w:hAnsi="黑体" w:cs="黑体" w:hint="eastAsia"/>
          <w:color w:val="0000CC"/>
          <w:sz w:val="28"/>
          <w:szCs w:val="28"/>
          <w:u w:val="single"/>
        </w:rPr>
      </w:pPr>
      <w:r>
        <w:t xml:space="preserve">                                </w:t>
      </w:r>
      <w:r>
        <w:rPr>
          <w:rFonts w:eastAsia="黑体" w:hint="eastAsia"/>
          <w:kern w:val="2"/>
          <w:sz w:val="28"/>
          <w:szCs w:val="28"/>
          <w:lang w:val="zh-CN"/>
        </w:rPr>
        <w:t>招标编号：</w:t>
      </w:r>
      <w:r>
        <w:rPr>
          <w:rFonts w:ascii="黑体" w:eastAsia="黑体" w:hAnsi="黑体" w:cs="黑体" w:hint="eastAsia"/>
          <w:sz w:val="28"/>
          <w:szCs w:val="28"/>
        </w:rPr>
        <w:t>JLYT-ZBZX-2020-WZ-157</w:t>
      </w:r>
    </w:p>
    <w:p w:rsidR="005F40CD" w:rsidRDefault="005F40CD" w:rsidP="005F40CD">
      <w:pPr>
        <w:spacing w:line="288" w:lineRule="auto"/>
        <w:ind w:firstLine="420"/>
        <w:jc w:val="right"/>
        <w:rPr>
          <w:rFonts w:ascii="黑体" w:eastAsia="黑体" w:hAnsi="黑体" w:cs="黑体" w:hint="eastAsia"/>
          <w:color w:val="0000CC"/>
          <w:sz w:val="28"/>
          <w:szCs w:val="28"/>
          <w:u w:val="single"/>
        </w:rPr>
      </w:pPr>
    </w:p>
    <w:p w:rsidR="005F40CD" w:rsidRDefault="005F40CD" w:rsidP="005F40CD">
      <w:pPr>
        <w:rPr>
          <w:rFonts w:ascii="Arial" w:eastAsia="黑体" w:hAnsi="Arial"/>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ascii="Arial" w:eastAsia="黑体" w:hAnsi="Arial" w:hint="eastAsia"/>
          <w:b/>
          <w:bCs/>
          <w:kern w:val="2"/>
          <w:sz w:val="32"/>
          <w:szCs w:val="32"/>
        </w:rPr>
        <w:t>1.</w:t>
      </w:r>
      <w:r>
        <w:rPr>
          <w:rFonts w:ascii="Arial" w:eastAsia="黑体" w:hAnsi="Arial" w:hint="eastAsia"/>
          <w:b/>
          <w:bCs/>
          <w:kern w:val="2"/>
          <w:sz w:val="32"/>
          <w:szCs w:val="32"/>
        </w:rPr>
        <w:t>招标条件</w:t>
      </w:r>
      <w:bookmarkEnd w:id="0"/>
      <w:bookmarkEnd w:id="1"/>
      <w:bookmarkEnd w:id="2"/>
      <w:bookmarkEnd w:id="3"/>
      <w:bookmarkEnd w:id="4"/>
      <w:bookmarkEnd w:id="5"/>
    </w:p>
    <w:p w:rsidR="005F40CD" w:rsidRDefault="005F40CD" w:rsidP="005F40CD">
      <w:pPr>
        <w:overflowPunct w:val="0"/>
        <w:spacing w:line="288" w:lineRule="auto"/>
        <w:ind w:firstLine="420"/>
        <w:rPr>
          <w:rFonts w:hAnsi="宋体" w:cs="宋体"/>
          <w:szCs w:val="21"/>
        </w:rPr>
      </w:pPr>
      <w:bookmarkStart w:id="6" w:name="_Toc347086850"/>
      <w:bookmarkStart w:id="7" w:name="_Toc347086984"/>
      <w:bookmarkStart w:id="8" w:name="_Toc347209679"/>
      <w:r>
        <w:rPr>
          <w:rFonts w:hint="eastAsia"/>
          <w:kern w:val="2"/>
          <w:sz w:val="21"/>
          <w:szCs w:val="21"/>
        </w:rPr>
        <w:t>本招标项目招标人为</w:t>
      </w:r>
      <w:r>
        <w:rPr>
          <w:rFonts w:hAnsi="宋体" w:hint="eastAsia"/>
          <w:szCs w:val="21"/>
        </w:rPr>
        <w:t>中国石油天然气股份有限公司吉林油田分公司</w:t>
      </w:r>
      <w:r>
        <w:rPr>
          <w:rFonts w:hint="eastAsia"/>
          <w:kern w:val="2"/>
          <w:sz w:val="21"/>
          <w:szCs w:val="21"/>
        </w:rPr>
        <w:t>，招标机构为中国石油天然气股份有限公司吉林油田分公司招标中心。招标项目资金（资金来源）已落实，该项目已具备招标条件，现进行公开招标。</w:t>
      </w:r>
    </w:p>
    <w:p w:rsidR="005F40CD" w:rsidRDefault="005F40CD" w:rsidP="005F40CD">
      <w:pPr>
        <w:rPr>
          <w:rFonts w:ascii="Arial" w:eastAsia="黑体" w:hAnsi="Arial"/>
          <w:b/>
          <w:bCs/>
          <w:kern w:val="2"/>
          <w:sz w:val="32"/>
          <w:szCs w:val="32"/>
        </w:rPr>
      </w:pPr>
      <w:bookmarkStart w:id="9" w:name="_Toc489354667"/>
      <w:bookmarkStart w:id="10" w:name="_Toc520895295"/>
      <w:bookmarkStart w:id="11" w:name="_Toc17902422"/>
      <w:r>
        <w:rPr>
          <w:rFonts w:ascii="Arial" w:eastAsia="黑体" w:hAnsi="Arial" w:hint="eastAsia"/>
          <w:b/>
          <w:bCs/>
          <w:kern w:val="2"/>
          <w:sz w:val="32"/>
          <w:szCs w:val="32"/>
        </w:rPr>
        <w:t>2.</w:t>
      </w:r>
      <w:r>
        <w:rPr>
          <w:rFonts w:ascii="Arial" w:eastAsia="黑体" w:hAnsi="Arial" w:hint="eastAsia"/>
          <w:b/>
          <w:bCs/>
          <w:kern w:val="2"/>
          <w:sz w:val="32"/>
          <w:szCs w:val="32"/>
        </w:rPr>
        <w:t>项目概况与招标范围</w:t>
      </w:r>
      <w:bookmarkEnd w:id="6"/>
      <w:bookmarkEnd w:id="7"/>
      <w:bookmarkEnd w:id="8"/>
      <w:bookmarkEnd w:id="9"/>
      <w:bookmarkEnd w:id="10"/>
      <w:bookmarkEnd w:id="11"/>
      <w:r>
        <w:rPr>
          <w:rFonts w:ascii="Arial" w:eastAsia="黑体" w:hAnsi="Arial"/>
          <w:b/>
          <w:bCs/>
          <w:kern w:val="2"/>
          <w:sz w:val="32"/>
          <w:szCs w:val="32"/>
        </w:rPr>
        <w:t xml:space="preserve">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2.1项目概况</w:t>
      </w:r>
    </w:p>
    <w:p w:rsidR="005F40CD" w:rsidRDefault="005F40CD" w:rsidP="005F40CD">
      <w:pPr>
        <w:spacing w:line="288" w:lineRule="auto"/>
        <w:ind w:firstLineChars="200" w:firstLine="420"/>
        <w:rPr>
          <w:rFonts w:ascii="宋体" w:hAnsi="宋体" w:cs="宋体" w:hint="eastAsia"/>
          <w:color w:val="0000C8"/>
          <w:sz w:val="21"/>
          <w:szCs w:val="21"/>
        </w:rPr>
      </w:pPr>
      <w:r>
        <w:rPr>
          <w:rFonts w:ascii="宋体" w:hAnsi="宋体" w:cs="宋体" w:hint="eastAsia"/>
          <w:sz w:val="21"/>
          <w:szCs w:val="21"/>
        </w:rPr>
        <w:t>2.1.1</w:t>
      </w:r>
      <w:r w:rsidRPr="00951771">
        <w:rPr>
          <w:rFonts w:ascii="宋体" w:hAnsi="宋体" w:cs="宋体" w:hint="eastAsia"/>
          <w:color w:val="000000"/>
          <w:szCs w:val="21"/>
        </w:rPr>
        <w:t>本项目预计采购金额</w:t>
      </w:r>
      <w:r>
        <w:rPr>
          <w:rFonts w:ascii="宋体" w:hAnsi="宋体" w:cs="宋体" w:hint="eastAsia"/>
          <w:color w:val="0000C8"/>
          <w:szCs w:val="21"/>
        </w:rPr>
        <w:t>120万元</w:t>
      </w:r>
      <w:r w:rsidRPr="001F4A04">
        <w:rPr>
          <w:rFonts w:ascii="宋体" w:hAnsi="宋体" w:cs="宋体" w:hint="eastAsia"/>
          <w:color w:val="0000C8"/>
          <w:szCs w:val="21"/>
        </w:rPr>
        <w:t>，定商定价</w:t>
      </w:r>
      <w:r>
        <w:rPr>
          <w:rFonts w:ascii="宋体" w:hAnsi="宋体" w:cs="宋体" w:hint="eastAsia"/>
          <w:color w:val="0000C8"/>
          <w:szCs w:val="21"/>
        </w:rPr>
        <w:t>不</w:t>
      </w:r>
      <w:r w:rsidRPr="001F4A04">
        <w:rPr>
          <w:rFonts w:ascii="宋体" w:hAnsi="宋体" w:cs="宋体" w:hint="eastAsia"/>
          <w:color w:val="0000C8"/>
          <w:szCs w:val="21"/>
        </w:rPr>
        <w:t>定量采购，需求数量</w:t>
      </w:r>
      <w:r>
        <w:rPr>
          <w:rFonts w:ascii="宋体" w:hAnsi="宋体" w:cs="宋体" w:hint="eastAsia"/>
          <w:color w:val="0000C8"/>
          <w:szCs w:val="21"/>
        </w:rPr>
        <w:t>以实际发生为准</w:t>
      </w:r>
      <w:r w:rsidRPr="001F4A04">
        <w:rPr>
          <w:rFonts w:ascii="宋体" w:hAnsi="宋体" w:cs="宋体" w:hint="eastAsia"/>
          <w:color w:val="0000C8"/>
          <w:szCs w:val="21"/>
        </w:rPr>
        <w:t>。</w:t>
      </w:r>
      <w:r w:rsidRPr="00A0190C">
        <w:rPr>
          <w:rFonts w:ascii="宋体" w:hAnsi="宋体" w:cs="宋体" w:hint="eastAsia"/>
          <w:color w:val="000000"/>
          <w:szCs w:val="21"/>
        </w:rPr>
        <w:t>有效期自合同签订之日起</w:t>
      </w:r>
      <w:r>
        <w:rPr>
          <w:rFonts w:ascii="宋体" w:hAnsi="宋体" w:cs="宋体" w:hint="eastAsia"/>
          <w:color w:val="000000"/>
          <w:szCs w:val="21"/>
        </w:rPr>
        <w:t>1年</w:t>
      </w:r>
      <w:r w:rsidRPr="00A0190C">
        <w:rPr>
          <w:rFonts w:ascii="宋体" w:hAnsi="宋体" w:cs="宋体" w:hint="eastAsia"/>
          <w:color w:val="000000"/>
          <w:szCs w:val="21"/>
        </w:rPr>
        <w:t>，</w:t>
      </w:r>
      <w:r w:rsidRPr="00F3635C">
        <w:rPr>
          <w:rFonts w:ascii="宋体" w:hAnsi="宋体" w:cs="宋体" w:hint="eastAsia"/>
          <w:color w:val="000000"/>
          <w:szCs w:val="21"/>
        </w:rPr>
        <w:t>有</w:t>
      </w:r>
      <w:r>
        <w:rPr>
          <w:rFonts w:ascii="宋体" w:hAnsi="宋体" w:cs="宋体" w:hint="eastAsia"/>
          <w:color w:val="000000"/>
          <w:szCs w:val="21"/>
        </w:rPr>
        <w:t>效期满一年，或者有效期未满、但框架额度已满，则本次中标结果终止</w:t>
      </w:r>
      <w:r w:rsidRPr="00F3635C">
        <w:rPr>
          <w:rFonts w:ascii="宋体" w:hAnsi="宋体" w:cs="宋体" w:hint="eastAsia"/>
          <w:color w:val="000000"/>
          <w:szCs w:val="21"/>
        </w:rPr>
        <w:t>。</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2.1.2 实施或交货地点：</w:t>
      </w:r>
      <w:r>
        <w:rPr>
          <w:rFonts w:ascii="宋体" w:hAnsi="宋体" w:cs="宋体" w:hint="eastAsia"/>
          <w:color w:val="0000C8"/>
          <w:sz w:val="21"/>
          <w:szCs w:val="21"/>
        </w:rPr>
        <w:t>吉林油田兴业油化公司施工现场；</w:t>
      </w:r>
    </w:p>
    <w:p w:rsidR="005F40CD" w:rsidRPr="00E84B05" w:rsidRDefault="005F40CD" w:rsidP="005F40CD">
      <w:pPr>
        <w:spacing w:line="288" w:lineRule="auto"/>
        <w:ind w:firstLineChars="200" w:firstLine="420"/>
        <w:rPr>
          <w:rFonts w:ascii="宋体" w:hAnsi="宋体" w:cs="宋体" w:hint="eastAsia"/>
          <w:color w:val="0000C8"/>
          <w:szCs w:val="21"/>
        </w:rPr>
      </w:pPr>
      <w:r>
        <w:rPr>
          <w:rFonts w:ascii="宋体" w:hAnsi="宋体" w:cs="宋体" w:hint="eastAsia"/>
          <w:sz w:val="21"/>
          <w:szCs w:val="21"/>
        </w:rPr>
        <w:t>2.1.3交货期或供货周期：</w:t>
      </w:r>
      <w:r w:rsidRPr="00E84B05">
        <w:rPr>
          <w:rFonts w:ascii="宋体" w:hAnsi="宋体" w:cs="宋体" w:hint="eastAsia"/>
          <w:color w:val="0000C8"/>
          <w:szCs w:val="21"/>
        </w:rPr>
        <w:t>框架有效期内，按照需求单位电话通知数量，15个工作日内送达指定地点。</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2.1.4运输方式：</w:t>
      </w:r>
      <w:r>
        <w:rPr>
          <w:rFonts w:ascii="宋体" w:hAnsi="宋体" w:cs="宋体" w:hint="eastAsia"/>
          <w:color w:val="0000C8"/>
          <w:sz w:val="21"/>
          <w:szCs w:val="21"/>
        </w:rPr>
        <w:t>乙方自定；</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2.1.5交货方式：乙方送货；</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2.1.6验收方式：按技术要求及合同相关条款验收；</w:t>
      </w:r>
    </w:p>
    <w:p w:rsidR="005F40CD" w:rsidRPr="00345EDB" w:rsidRDefault="005F40CD" w:rsidP="005F40CD">
      <w:pPr>
        <w:spacing w:line="288" w:lineRule="auto"/>
        <w:rPr>
          <w:rFonts w:ascii="宋体" w:hAnsi="宋体" w:cs="宋体" w:hint="eastAsia"/>
          <w:color w:val="000000"/>
          <w:kern w:val="2"/>
          <w:szCs w:val="21"/>
        </w:rPr>
      </w:pPr>
      <w:r>
        <w:rPr>
          <w:rFonts w:ascii="宋体" w:hAnsi="宋体" w:cs="宋体" w:hint="eastAsia"/>
          <w:sz w:val="21"/>
          <w:szCs w:val="21"/>
        </w:rPr>
        <w:t xml:space="preserve">    2.1.7质量保证期：</w:t>
      </w:r>
      <w:r w:rsidRPr="00115B51">
        <w:rPr>
          <w:rFonts w:ascii="宋体" w:hAnsi="宋体" w:cs="宋体" w:hint="eastAsia"/>
          <w:color w:val="0000C8"/>
          <w:szCs w:val="21"/>
        </w:rPr>
        <w:t>自交货验收合格起，质量保质期1年。</w:t>
      </w:r>
    </w:p>
    <w:p w:rsidR="005F40CD" w:rsidRDefault="005F40CD" w:rsidP="005F40CD">
      <w:pPr>
        <w:spacing w:line="288" w:lineRule="auto"/>
        <w:ind w:firstLineChars="200" w:firstLine="420"/>
        <w:rPr>
          <w:rFonts w:ascii="宋体" w:hAnsi="宋体" w:cs="宋体" w:hint="eastAsia"/>
          <w:color w:val="333333"/>
          <w:sz w:val="21"/>
          <w:szCs w:val="21"/>
        </w:rPr>
      </w:pPr>
      <w:r>
        <w:rPr>
          <w:rFonts w:ascii="宋体" w:hAnsi="宋体" w:cs="宋体" w:hint="eastAsia"/>
          <w:sz w:val="21"/>
          <w:szCs w:val="21"/>
        </w:rPr>
        <w:t>2.1.8质量标准或技术要求：</w:t>
      </w:r>
      <w:r>
        <w:rPr>
          <w:rFonts w:ascii="宋体" w:hAnsi="宋体" w:cs="宋体" w:hint="eastAsia"/>
          <w:color w:val="333333"/>
          <w:sz w:val="21"/>
          <w:szCs w:val="21"/>
        </w:rPr>
        <w:t>详见《附件2：技术要求》。</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2.2招标范围</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2.2.1货物名称及规格：详见《附件1：货物需求一览表》；</w:t>
      </w:r>
    </w:p>
    <w:p w:rsidR="005F40CD" w:rsidRDefault="005F40CD" w:rsidP="005F40CD">
      <w:pPr>
        <w:spacing w:line="288" w:lineRule="auto"/>
        <w:ind w:firstLineChars="200" w:firstLine="420"/>
        <w:rPr>
          <w:rFonts w:ascii="宋体" w:hAnsi="宋体" w:cs="宋体" w:hint="eastAsia"/>
          <w:color w:val="0000C8"/>
          <w:sz w:val="21"/>
          <w:szCs w:val="21"/>
        </w:rPr>
      </w:pPr>
      <w:r>
        <w:rPr>
          <w:rFonts w:ascii="宋体" w:hAnsi="宋体" w:cs="宋体" w:hint="eastAsia"/>
          <w:sz w:val="21"/>
          <w:szCs w:val="21"/>
        </w:rPr>
        <w:t>2.2.2标包划分及中标人数量：</w:t>
      </w:r>
      <w:r>
        <w:rPr>
          <w:rFonts w:ascii="宋体" w:hAnsi="宋体" w:cs="宋体" w:hint="eastAsia"/>
          <w:color w:val="0000C8"/>
          <w:sz w:val="21"/>
          <w:szCs w:val="21"/>
        </w:rPr>
        <w:t>1个标包，</w:t>
      </w:r>
      <w:r w:rsidRPr="00865277">
        <w:rPr>
          <w:rFonts w:ascii="宋体" w:hAnsi="宋体" w:cs="宋体" w:hint="eastAsia"/>
          <w:color w:val="0000C8"/>
          <w:sz w:val="21"/>
          <w:szCs w:val="21"/>
        </w:rPr>
        <w:t>拟确定</w:t>
      </w:r>
      <w:r>
        <w:rPr>
          <w:rFonts w:ascii="宋体" w:hAnsi="宋体" w:cs="宋体" w:hint="eastAsia"/>
          <w:color w:val="0000C8"/>
          <w:sz w:val="21"/>
          <w:szCs w:val="21"/>
        </w:rPr>
        <w:t>1</w:t>
      </w:r>
      <w:r w:rsidRPr="00865277">
        <w:rPr>
          <w:rFonts w:ascii="宋体" w:hAnsi="宋体" w:cs="宋体" w:hint="eastAsia"/>
          <w:color w:val="0000C8"/>
          <w:sz w:val="21"/>
          <w:szCs w:val="21"/>
        </w:rPr>
        <w:t>家中标人</w:t>
      </w:r>
      <w:r>
        <w:rPr>
          <w:rFonts w:ascii="宋体" w:hAnsi="宋体" w:cs="宋体" w:hint="eastAsia"/>
          <w:color w:val="0000C8"/>
          <w:sz w:val="21"/>
          <w:szCs w:val="21"/>
        </w:rPr>
        <w:t xml:space="preserve">； </w:t>
      </w:r>
    </w:p>
    <w:p w:rsidR="005F40CD" w:rsidRDefault="005F40CD" w:rsidP="005F40CD">
      <w:pPr>
        <w:spacing w:line="288" w:lineRule="auto"/>
        <w:ind w:leftChars="200" w:left="440"/>
        <w:rPr>
          <w:rFonts w:ascii="宋体" w:hAnsi="宋体" w:cs="宋体" w:hint="eastAsia"/>
          <w:color w:val="333333"/>
          <w:sz w:val="21"/>
          <w:szCs w:val="21"/>
        </w:rPr>
      </w:pPr>
      <w:r>
        <w:rPr>
          <w:rFonts w:ascii="宋体" w:hAnsi="宋体" w:cs="宋体" w:hint="eastAsia"/>
          <w:color w:val="333333"/>
          <w:sz w:val="21"/>
          <w:szCs w:val="21"/>
        </w:rPr>
        <w:t>2.3其他</w:t>
      </w:r>
    </w:p>
    <w:p w:rsidR="005F40CD" w:rsidRDefault="005F40CD" w:rsidP="005F40CD">
      <w:pPr>
        <w:spacing w:line="288" w:lineRule="auto"/>
        <w:ind w:leftChars="200" w:left="440"/>
        <w:rPr>
          <w:rFonts w:ascii="宋体" w:hAnsi="宋体" w:cs="宋体" w:hint="eastAsia"/>
          <w:color w:val="333333"/>
          <w:sz w:val="21"/>
          <w:szCs w:val="21"/>
        </w:rPr>
      </w:pPr>
      <w:r>
        <w:rPr>
          <w:rFonts w:ascii="宋体" w:hAnsi="宋体" w:cs="宋体" w:hint="eastAsia"/>
          <w:color w:val="333333"/>
          <w:sz w:val="21"/>
          <w:szCs w:val="21"/>
        </w:rPr>
        <w:t>2.3.1投标保证金：具体要求见招标文件投标人须知前附表3.4.1</w:t>
      </w:r>
    </w:p>
    <w:p w:rsidR="005F40CD" w:rsidRPr="00671FB9" w:rsidRDefault="005F40CD" w:rsidP="005F40CD">
      <w:pPr>
        <w:spacing w:line="288" w:lineRule="auto"/>
        <w:ind w:firstLineChars="200" w:firstLine="420"/>
        <w:rPr>
          <w:rFonts w:ascii="宋体" w:hAnsi="宋体" w:cs="宋体" w:hint="eastAsia"/>
          <w:color w:val="FF0000"/>
          <w:sz w:val="21"/>
          <w:szCs w:val="21"/>
        </w:rPr>
      </w:pPr>
      <w:r w:rsidRPr="008230C9">
        <w:rPr>
          <w:rFonts w:ascii="宋体" w:hAnsi="宋体" w:cs="宋体" w:hint="eastAsia"/>
          <w:color w:val="0033CC"/>
          <w:sz w:val="21"/>
          <w:szCs w:val="21"/>
        </w:rPr>
        <w:t>2.3.</w:t>
      </w:r>
      <w:r>
        <w:rPr>
          <w:rFonts w:ascii="宋体" w:hAnsi="宋体" w:cs="宋体" w:hint="eastAsia"/>
          <w:color w:val="0033CC"/>
          <w:sz w:val="21"/>
          <w:szCs w:val="21"/>
        </w:rPr>
        <w:t>2</w:t>
      </w:r>
      <w:r w:rsidRPr="00A57D9C">
        <w:rPr>
          <w:rFonts w:ascii="宋体" w:hAnsi="宋体" w:cs="宋体" w:hint="eastAsia"/>
          <w:color w:val="0033CC"/>
          <w:sz w:val="21"/>
          <w:szCs w:val="21"/>
        </w:rPr>
        <w:t>招标人保留对拟中标人考察权利，考察内容及程序按中油集团公司供应商考察规定执行</w:t>
      </w:r>
      <w:r>
        <w:rPr>
          <w:rFonts w:ascii="宋体" w:hAnsi="宋体" w:cs="宋体" w:hint="eastAsia"/>
          <w:color w:val="0033CC"/>
          <w:sz w:val="21"/>
          <w:szCs w:val="21"/>
        </w:rPr>
        <w:t>；</w:t>
      </w:r>
      <w:r w:rsidRPr="00A57D9C">
        <w:rPr>
          <w:rFonts w:ascii="宋体" w:hAnsi="宋体" w:cs="宋体" w:hint="eastAsia"/>
          <w:color w:val="0033CC"/>
          <w:sz w:val="21"/>
          <w:szCs w:val="21"/>
        </w:rPr>
        <w:t>考察通过后下发《中标通知书》，办理市场准入。</w:t>
      </w:r>
    </w:p>
    <w:p w:rsidR="005F40CD" w:rsidRDefault="005F40CD" w:rsidP="005F40CD">
      <w:pPr>
        <w:spacing w:line="288" w:lineRule="auto"/>
        <w:ind w:firstLineChars="200" w:firstLine="420"/>
        <w:rPr>
          <w:rFonts w:ascii="宋体" w:hAnsi="宋体" w:cs="宋体" w:hint="eastAsia"/>
          <w:color w:val="0033CC"/>
          <w:sz w:val="21"/>
          <w:szCs w:val="21"/>
        </w:rPr>
      </w:pPr>
      <w:r>
        <w:rPr>
          <w:rFonts w:ascii="宋体" w:hAnsi="宋体" w:cs="宋体" w:hint="eastAsia"/>
          <w:color w:val="0033CC"/>
          <w:sz w:val="21"/>
          <w:szCs w:val="21"/>
        </w:rPr>
        <w:t>2.3.3</w:t>
      </w:r>
      <w:r w:rsidRPr="00DE0BDC">
        <w:rPr>
          <w:rFonts w:ascii="宋体" w:hAnsi="宋体" w:cs="宋体" w:hint="eastAsia"/>
          <w:color w:val="0033CC"/>
          <w:sz w:val="21"/>
          <w:szCs w:val="21"/>
        </w:rPr>
        <w:t>服务费</w:t>
      </w:r>
      <w:r>
        <w:rPr>
          <w:rFonts w:ascii="宋体" w:hAnsi="宋体" w:cs="宋体" w:hint="eastAsia"/>
          <w:color w:val="0033CC"/>
          <w:sz w:val="21"/>
          <w:szCs w:val="21"/>
        </w:rPr>
        <w:t>：</w:t>
      </w:r>
      <w:r w:rsidRPr="00DE0BDC">
        <w:rPr>
          <w:rFonts w:ascii="宋体" w:hAnsi="宋体" w:cs="宋体" w:hint="eastAsia"/>
          <w:color w:val="0033CC"/>
          <w:sz w:val="21"/>
          <w:szCs w:val="21"/>
        </w:rPr>
        <w:t>收取中标人采购服务费，收取标准为合同挂账金额（不含税）的2%。</w:t>
      </w:r>
    </w:p>
    <w:p w:rsidR="005F40CD" w:rsidRDefault="005F40CD" w:rsidP="005F40CD">
      <w:pPr>
        <w:spacing w:line="288" w:lineRule="auto"/>
        <w:ind w:firstLineChars="200" w:firstLine="420"/>
        <w:rPr>
          <w:rFonts w:ascii="宋体" w:hAnsi="宋体" w:cs="宋体" w:hint="eastAsia"/>
          <w:color w:val="0033CC"/>
          <w:sz w:val="21"/>
          <w:szCs w:val="21"/>
        </w:rPr>
      </w:pPr>
      <w:r>
        <w:rPr>
          <w:rFonts w:ascii="宋体" w:hAnsi="宋体" w:cs="宋体" w:hint="eastAsia"/>
          <w:color w:val="0033CC"/>
          <w:sz w:val="21"/>
          <w:szCs w:val="21"/>
        </w:rPr>
        <w:t>2.3.4</w:t>
      </w:r>
      <w:r w:rsidRPr="00DE0BDC">
        <w:rPr>
          <w:rFonts w:ascii="宋体" w:hAnsi="宋体" w:cs="宋体" w:hint="eastAsia"/>
          <w:color w:val="0033CC"/>
          <w:sz w:val="21"/>
          <w:szCs w:val="21"/>
        </w:rPr>
        <w:t>履约保证金</w:t>
      </w:r>
      <w:r>
        <w:rPr>
          <w:rFonts w:ascii="宋体" w:hAnsi="宋体" w:cs="宋体" w:hint="eastAsia"/>
          <w:color w:val="0033CC"/>
          <w:sz w:val="21"/>
          <w:szCs w:val="21"/>
        </w:rPr>
        <w:t>：</w:t>
      </w:r>
      <w:r w:rsidRPr="00DE0BDC">
        <w:rPr>
          <w:rFonts w:ascii="宋体" w:hAnsi="宋体" w:cs="宋体" w:hint="eastAsia"/>
          <w:color w:val="0033CC"/>
          <w:sz w:val="21"/>
          <w:szCs w:val="21"/>
        </w:rPr>
        <w:t>合同签订前，收取中标人履约保证金，收取标准为中标额度（不含税）的</w:t>
      </w:r>
      <w:r>
        <w:rPr>
          <w:rFonts w:ascii="宋体" w:hAnsi="宋体" w:cs="宋体" w:hint="eastAsia"/>
          <w:color w:val="0033CC"/>
          <w:sz w:val="21"/>
          <w:szCs w:val="21"/>
        </w:rPr>
        <w:t>3</w:t>
      </w:r>
      <w:r w:rsidRPr="00DE0BDC">
        <w:rPr>
          <w:rFonts w:ascii="宋体" w:hAnsi="宋体" w:cs="宋体" w:hint="eastAsia"/>
          <w:color w:val="0033CC"/>
          <w:sz w:val="21"/>
          <w:szCs w:val="21"/>
        </w:rPr>
        <w:t>%。履约保证期限与合同有效期一致。</w:t>
      </w:r>
    </w:p>
    <w:p w:rsidR="005F40CD" w:rsidRPr="00213478" w:rsidRDefault="005F40CD" w:rsidP="005F40CD">
      <w:pPr>
        <w:spacing w:line="288" w:lineRule="auto"/>
        <w:rPr>
          <w:rFonts w:ascii="Arial" w:eastAsia="黑体" w:hAnsi="Arial"/>
          <w:b/>
          <w:bCs/>
          <w:kern w:val="2"/>
          <w:sz w:val="32"/>
          <w:szCs w:val="32"/>
        </w:rPr>
      </w:pPr>
      <w:bookmarkStart w:id="12" w:name="_Toc347086851"/>
      <w:bookmarkStart w:id="13" w:name="_Toc347086985"/>
      <w:bookmarkStart w:id="14" w:name="_Toc347209680"/>
      <w:bookmarkStart w:id="15" w:name="_Toc520895296"/>
      <w:bookmarkStart w:id="16" w:name="_Toc17902423"/>
      <w:r>
        <w:rPr>
          <w:rFonts w:ascii="宋体" w:hAnsi="宋体" w:cs="宋体" w:hint="eastAsia"/>
          <w:sz w:val="21"/>
          <w:szCs w:val="21"/>
        </w:rPr>
        <w:t xml:space="preserve">   </w:t>
      </w:r>
      <w:r w:rsidRPr="00213478">
        <w:rPr>
          <w:rFonts w:ascii="Arial" w:eastAsia="黑体" w:hAnsi="Arial" w:hint="eastAsia"/>
          <w:b/>
          <w:bCs/>
          <w:kern w:val="2"/>
          <w:sz w:val="32"/>
          <w:szCs w:val="32"/>
        </w:rPr>
        <w:t xml:space="preserve"> 3.</w:t>
      </w:r>
      <w:r w:rsidRPr="00213478">
        <w:rPr>
          <w:rFonts w:ascii="Arial" w:eastAsia="黑体" w:hAnsi="Arial" w:hint="eastAsia"/>
          <w:b/>
          <w:bCs/>
          <w:kern w:val="2"/>
          <w:sz w:val="32"/>
          <w:szCs w:val="32"/>
        </w:rPr>
        <w:t>投标人资格要求</w:t>
      </w:r>
      <w:bookmarkEnd w:id="12"/>
      <w:bookmarkEnd w:id="13"/>
      <w:bookmarkEnd w:id="14"/>
      <w:bookmarkEnd w:id="15"/>
      <w:bookmarkEnd w:id="16"/>
    </w:p>
    <w:p w:rsidR="005F40CD" w:rsidRPr="00213478" w:rsidRDefault="005F40CD" w:rsidP="005F40CD">
      <w:pPr>
        <w:tabs>
          <w:tab w:val="left" w:pos="-38"/>
        </w:tabs>
        <w:spacing w:line="288" w:lineRule="auto"/>
        <w:rPr>
          <w:rFonts w:ascii="宋体" w:hAnsi="宋体" w:cs="宋体" w:hint="eastAsia"/>
          <w:b/>
          <w:sz w:val="21"/>
          <w:szCs w:val="21"/>
        </w:rPr>
      </w:pPr>
      <w:bookmarkStart w:id="17" w:name="_Toc347209681"/>
      <w:bookmarkStart w:id="18" w:name="_Toc347086852"/>
      <w:bookmarkStart w:id="19" w:name="_Toc347086986"/>
      <w:bookmarkStart w:id="20" w:name="_Toc520895297"/>
      <w:r>
        <w:rPr>
          <w:rFonts w:ascii="宋体" w:hAnsi="宋体" w:cs="宋体" w:hint="eastAsia"/>
          <w:sz w:val="21"/>
          <w:szCs w:val="21"/>
        </w:rPr>
        <w:t xml:space="preserve">   </w:t>
      </w:r>
      <w:r w:rsidRPr="00213478">
        <w:rPr>
          <w:rFonts w:ascii="宋体" w:hAnsi="宋体" w:cs="宋体" w:hint="eastAsia"/>
          <w:b/>
          <w:sz w:val="21"/>
          <w:szCs w:val="21"/>
        </w:rPr>
        <w:t xml:space="preserve"> 3.1商务资格条件</w:t>
      </w:r>
    </w:p>
    <w:p w:rsidR="005F40CD" w:rsidRPr="00A82A61" w:rsidRDefault="005F40CD" w:rsidP="005F40CD">
      <w:pPr>
        <w:pStyle w:val="a3"/>
        <w:rPr>
          <w:rFonts w:ascii="宋体" w:hAnsi="宋体" w:cs="宋体" w:hint="eastAsia"/>
          <w:color w:val="0033CC"/>
        </w:rPr>
      </w:pPr>
      <w:r w:rsidRPr="00A82A61">
        <w:rPr>
          <w:rFonts w:ascii="宋体" w:hAnsi="宋体" w:cs="宋体" w:hint="eastAsia"/>
          <w:color w:val="0033CC"/>
        </w:rPr>
        <w:t>3.1</w:t>
      </w:r>
      <w:r>
        <w:rPr>
          <w:rFonts w:ascii="宋体" w:hAnsi="宋体" w:cs="宋体" w:hint="eastAsia"/>
          <w:color w:val="0033CC"/>
        </w:rPr>
        <w:t>.1</w:t>
      </w:r>
      <w:r w:rsidRPr="00592C80">
        <w:rPr>
          <w:rFonts w:ascii="宋体" w:hAnsi="宋体" w:cs="宋体" w:hint="eastAsia"/>
          <w:color w:val="3366FF"/>
        </w:rPr>
        <w:t>具有</w:t>
      </w:r>
      <w:r>
        <w:rPr>
          <w:rFonts w:ascii="宋体" w:hAnsi="宋体" w:cs="宋体" w:hint="eastAsia"/>
          <w:color w:val="3366FF"/>
        </w:rPr>
        <w:t>独立法人资格，具有</w:t>
      </w:r>
      <w:r w:rsidRPr="00592C80">
        <w:rPr>
          <w:rFonts w:ascii="宋体" w:hAnsi="宋体" w:cs="宋体" w:hint="eastAsia"/>
          <w:color w:val="3366FF"/>
        </w:rPr>
        <w:t>合格有效的企业法人营业执照，且经营范围涵盖本招标项目要求，注册资金不低于200万元人民币的制造商</w:t>
      </w:r>
      <w:r>
        <w:rPr>
          <w:rFonts w:ascii="宋体" w:hAnsi="宋体" w:cs="宋体" w:hint="eastAsia"/>
          <w:color w:val="3366FF"/>
        </w:rPr>
        <w:t>或代理商</w:t>
      </w:r>
      <w:r w:rsidRPr="00592C80">
        <w:rPr>
          <w:rFonts w:ascii="宋体" w:hAnsi="宋体" w:cs="宋体" w:hint="eastAsia"/>
          <w:color w:val="3366FF"/>
        </w:rPr>
        <w:t>。本项目不接受联合体投标。</w:t>
      </w:r>
      <w:r w:rsidRPr="00EF4C09">
        <w:rPr>
          <w:rFonts w:ascii="宋体" w:hAnsi="宋体" w:cs="宋体" w:hint="eastAsia"/>
          <w:color w:val="3366FF"/>
        </w:rPr>
        <w:t>（投标人须提供营业执照和国家企业信用信息公示系统经营范围截屏；投标人营业执照登记信息和经营范围须与“国家企业信用信息公示系统”信息一致，评审现场网络查询复核）</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3.1.2</w:t>
      </w:r>
      <w:r w:rsidRPr="0049745F">
        <w:rPr>
          <w:rFonts w:ascii="宋体" w:hAnsi="宋体" w:cs="宋体" w:hint="eastAsia"/>
          <w:color w:val="3366FF"/>
          <w:kern w:val="2"/>
          <w:sz w:val="21"/>
          <w:szCs w:val="21"/>
          <w:lang/>
        </w:rPr>
        <w:t>代理商投标提供代理产品生产企业《代理产品授权委托书》。（注：同一品牌的制造商只能授权一家代理商投标，且同一品牌制造商和代理商不能同时参与本项目投标，否则同一品牌的投标人均否决投标）。</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3.1.3 提供会计师事务所出具标准的2019年度无保留意见审计报告（附资产负债表），且资产负债率低于100%，当年新成立公司和高等院校，不予提供相关财务信息和审计报告。</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lastRenderedPageBreak/>
        <w:t>3.1.4近三年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3.1.5投标人在“中国执行信息公开网”(http://zxgk.court.gov.cn) </w:t>
      </w:r>
      <w:proofErr w:type="spellStart"/>
      <w:r w:rsidRPr="00592C80">
        <w:rPr>
          <w:rFonts w:ascii="宋体" w:hAnsi="宋体" w:cs="宋体" w:hint="eastAsia"/>
          <w:color w:val="3366FF"/>
          <w:kern w:val="2"/>
          <w:sz w:val="21"/>
          <w:szCs w:val="21"/>
          <w:lang/>
        </w:rPr>
        <w:t>未被列为“失信被执行人</w:t>
      </w:r>
      <w:proofErr w:type="spellEnd"/>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投标人须提“中国执行信息公开网”关于“失信被执行人”的查询截屏，评审现场网络查询复核</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3.1.6 </w:t>
      </w:r>
      <w:proofErr w:type="spellStart"/>
      <w:r w:rsidRPr="00592C80">
        <w:rPr>
          <w:rFonts w:ascii="宋体" w:hAnsi="宋体" w:cs="宋体" w:hint="eastAsia"/>
          <w:color w:val="3366FF"/>
          <w:kern w:val="2"/>
          <w:sz w:val="21"/>
          <w:szCs w:val="21"/>
          <w:lang/>
        </w:rPr>
        <w:t>本次招标不接受联合体投标，不允许分包</w:t>
      </w:r>
      <w:proofErr w:type="spellEnd"/>
    </w:p>
    <w:p w:rsidR="005F40CD" w:rsidRPr="00592C80" w:rsidRDefault="005F40CD" w:rsidP="005F40CD">
      <w:pPr>
        <w:tabs>
          <w:tab w:val="left" w:pos="-38"/>
        </w:tabs>
        <w:rPr>
          <w:rFonts w:ascii="宋体" w:hAnsi="宋体" w:cs="宋体"/>
          <w:color w:val="3366FF"/>
          <w:kern w:val="2"/>
          <w:sz w:val="21"/>
          <w:szCs w:val="21"/>
          <w:lang/>
        </w:rPr>
      </w:pPr>
      <w:r w:rsidRPr="00592C80">
        <w:rPr>
          <w:rFonts w:ascii="宋体" w:hAnsi="宋体" w:cs="宋体" w:hint="eastAsia"/>
          <w:color w:val="3366FF"/>
          <w:kern w:val="2"/>
          <w:sz w:val="21"/>
          <w:szCs w:val="21"/>
          <w:lang/>
        </w:rPr>
        <w:t>3.1.7没有处于被责令停业，投标资格被取消，财产被接管、冻结，破产状态；（</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color w:val="3366FF"/>
          <w:kern w:val="2"/>
          <w:sz w:val="21"/>
          <w:szCs w:val="21"/>
          <w:lang/>
        </w:rPr>
      </w:pPr>
      <w:r w:rsidRPr="00592C80">
        <w:rPr>
          <w:rFonts w:ascii="宋体" w:hAnsi="宋体" w:cs="宋体" w:hint="eastAsia"/>
          <w:color w:val="3366FF"/>
          <w:kern w:val="2"/>
          <w:sz w:val="21"/>
          <w:szCs w:val="21"/>
          <w:lang/>
        </w:rPr>
        <w:t xml:space="preserve">3.1.8 </w:t>
      </w:r>
      <w:proofErr w:type="spellStart"/>
      <w:r w:rsidRPr="00592C80">
        <w:rPr>
          <w:rFonts w:ascii="宋体" w:hAnsi="宋体" w:cs="宋体" w:hint="eastAsia"/>
          <w:color w:val="3366FF"/>
          <w:kern w:val="2"/>
          <w:sz w:val="21"/>
          <w:szCs w:val="21"/>
          <w:lang/>
        </w:rPr>
        <w:t>单位负责人为同一人或者控股、管理关系的不同单位，不得参加同一标段投标或者未划分标段的同一招标项目投标</w:t>
      </w:r>
      <w:proofErr w:type="spellEnd"/>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3.1.9 </w:t>
      </w:r>
      <w:proofErr w:type="spellStart"/>
      <w:r w:rsidRPr="00592C80">
        <w:rPr>
          <w:rFonts w:ascii="宋体" w:hAnsi="宋体" w:cs="宋体" w:hint="eastAsia"/>
          <w:color w:val="3366FF"/>
          <w:kern w:val="2"/>
          <w:sz w:val="21"/>
          <w:szCs w:val="21"/>
          <w:lang/>
        </w:rPr>
        <w:t>近三年，</w:t>
      </w:r>
      <w:r w:rsidRPr="00592C80">
        <w:rPr>
          <w:rFonts w:ascii="宋体" w:hAnsi="宋体" w:cs="宋体"/>
          <w:color w:val="3366FF"/>
          <w:kern w:val="2"/>
          <w:sz w:val="21"/>
          <w:szCs w:val="21"/>
          <w:lang/>
        </w:rPr>
        <w:t>在国家、行业、集团公司以及地方政府质量监督检查中无重大质量问题及事故</w:t>
      </w:r>
      <w:proofErr w:type="spellEnd"/>
      <w:r w:rsidRPr="00592C80">
        <w:rPr>
          <w:rFonts w:ascii="宋体" w:hAnsi="宋体" w:cs="宋体"/>
          <w:color w:val="3366FF"/>
          <w:kern w:val="2"/>
          <w:sz w:val="21"/>
          <w:szCs w:val="21"/>
          <w:lang/>
        </w:rPr>
        <w:t>；</w:t>
      </w:r>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3.1.10 </w:t>
      </w:r>
      <w:proofErr w:type="spellStart"/>
      <w:r w:rsidRPr="00592C80">
        <w:rPr>
          <w:rFonts w:ascii="宋体" w:hAnsi="宋体" w:cs="宋体" w:hint="eastAsia"/>
          <w:color w:val="3366FF"/>
          <w:kern w:val="2"/>
          <w:sz w:val="21"/>
          <w:szCs w:val="21"/>
          <w:lang/>
        </w:rPr>
        <w:t>与集团公司及所属企业无重大法律纠纷</w:t>
      </w:r>
      <w:proofErr w:type="spellEnd"/>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3.1.11 </w:t>
      </w:r>
      <w:proofErr w:type="spellStart"/>
      <w:r w:rsidRPr="00592C80">
        <w:rPr>
          <w:rFonts w:ascii="宋体" w:hAnsi="宋体" w:cs="宋体" w:hint="eastAsia"/>
          <w:color w:val="3366FF"/>
          <w:kern w:val="2"/>
          <w:sz w:val="21"/>
          <w:szCs w:val="21"/>
          <w:lang/>
        </w:rPr>
        <w:t>投标人有良好的商业信誉和健全的财务会计制度</w:t>
      </w:r>
      <w:proofErr w:type="spellEnd"/>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592C80" w:rsidRDefault="005F40CD" w:rsidP="005F40CD">
      <w:pPr>
        <w:tabs>
          <w:tab w:val="left" w:pos="-38"/>
        </w:tabs>
        <w:rPr>
          <w:rFonts w:ascii="宋体" w:hAnsi="宋体" w:cs="宋体" w:hint="eastAsia"/>
          <w:color w:val="3366FF"/>
          <w:kern w:val="2"/>
          <w:sz w:val="21"/>
          <w:szCs w:val="21"/>
          <w:lang/>
        </w:rPr>
      </w:pPr>
      <w:r w:rsidRPr="00592C80">
        <w:rPr>
          <w:rFonts w:ascii="宋体" w:hAnsi="宋体" w:cs="宋体" w:hint="eastAsia"/>
          <w:color w:val="3366FF"/>
          <w:kern w:val="2"/>
          <w:sz w:val="21"/>
          <w:szCs w:val="21"/>
          <w:lang/>
        </w:rPr>
        <w:t xml:space="preserve">3.1.12 </w:t>
      </w:r>
      <w:proofErr w:type="spellStart"/>
      <w:r w:rsidRPr="00592C80">
        <w:rPr>
          <w:rFonts w:ascii="宋体" w:hAnsi="宋体" w:cs="宋体"/>
          <w:color w:val="3366FF"/>
          <w:kern w:val="2"/>
          <w:sz w:val="21"/>
          <w:szCs w:val="21"/>
          <w:lang/>
        </w:rPr>
        <w:t>法律、行政法规规定的其他条件</w:t>
      </w:r>
      <w:proofErr w:type="spellEnd"/>
      <w:r w:rsidRPr="00592C80">
        <w:rPr>
          <w:rFonts w:ascii="宋体" w:hAnsi="宋体" w:cs="宋体" w:hint="eastAsia"/>
          <w:color w:val="3366FF"/>
          <w:kern w:val="2"/>
          <w:sz w:val="21"/>
          <w:szCs w:val="21"/>
          <w:lang/>
        </w:rPr>
        <w:t>；（</w:t>
      </w:r>
      <w:proofErr w:type="spellStart"/>
      <w:r w:rsidRPr="00592C80">
        <w:rPr>
          <w:rFonts w:ascii="宋体" w:hAnsi="宋体" w:cs="宋体" w:hint="eastAsia"/>
          <w:color w:val="3366FF"/>
          <w:kern w:val="2"/>
          <w:sz w:val="21"/>
          <w:szCs w:val="21"/>
          <w:lang/>
        </w:rPr>
        <w:t>承诺</w:t>
      </w:r>
      <w:proofErr w:type="spellEnd"/>
      <w:r w:rsidRPr="00592C80">
        <w:rPr>
          <w:rFonts w:ascii="宋体" w:hAnsi="宋体" w:cs="宋体" w:hint="eastAsia"/>
          <w:color w:val="3366FF"/>
          <w:kern w:val="2"/>
          <w:sz w:val="21"/>
          <w:szCs w:val="21"/>
          <w:lang/>
        </w:rPr>
        <w:t>）</w:t>
      </w:r>
    </w:p>
    <w:p w:rsidR="005F40CD" w:rsidRPr="00381AF5" w:rsidRDefault="005F40CD" w:rsidP="005F40CD">
      <w:pPr>
        <w:spacing w:line="288" w:lineRule="auto"/>
        <w:rPr>
          <w:rFonts w:ascii="宋体" w:hAnsi="宋体" w:hint="eastAsia"/>
          <w:b/>
          <w:bCs/>
          <w:kern w:val="2"/>
          <w:sz w:val="21"/>
          <w:szCs w:val="21"/>
        </w:rPr>
      </w:pPr>
      <w:r w:rsidRPr="00381AF5">
        <w:rPr>
          <w:rFonts w:ascii="宋体" w:hAnsi="宋体" w:hint="eastAsia"/>
          <w:b/>
          <w:bCs/>
          <w:kern w:val="2"/>
          <w:sz w:val="21"/>
          <w:szCs w:val="21"/>
        </w:rPr>
        <w:t>3.2技术资格条件</w:t>
      </w:r>
    </w:p>
    <w:p w:rsidR="005F40CD" w:rsidRDefault="005F40CD" w:rsidP="005F40CD">
      <w:pPr>
        <w:spacing w:line="500" w:lineRule="exact"/>
        <w:rPr>
          <w:rFonts w:ascii="宋体" w:hAnsi="宋体" w:cs="宋体" w:hint="eastAsia"/>
          <w:szCs w:val="21"/>
          <w:lang w:val="zh-CN"/>
        </w:rPr>
      </w:pPr>
      <w:bookmarkStart w:id="21" w:name="_Toc17902424"/>
      <w:r w:rsidRPr="00DB4AD8">
        <w:rPr>
          <w:rFonts w:ascii="宋体" w:hAnsi="宋体" w:cs="宋体" w:hint="eastAsia"/>
          <w:color w:val="3366FF"/>
          <w:szCs w:val="21"/>
        </w:rPr>
        <w:t>3.2.</w:t>
      </w:r>
      <w:r>
        <w:rPr>
          <w:rFonts w:ascii="宋体" w:hAnsi="宋体" w:cs="宋体" w:hint="eastAsia"/>
          <w:color w:val="3366FF"/>
          <w:szCs w:val="21"/>
        </w:rPr>
        <w:t>1投标人</w:t>
      </w:r>
      <w:r w:rsidRPr="00D54AC6">
        <w:rPr>
          <w:rFonts w:ascii="宋体" w:hAnsi="宋体" w:cs="宋体" w:hint="eastAsia"/>
          <w:color w:val="3366FF"/>
          <w:szCs w:val="21"/>
        </w:rPr>
        <w:t>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5F40CD" w:rsidRPr="00F40719" w:rsidRDefault="005F40CD" w:rsidP="005F40CD">
      <w:pPr>
        <w:spacing w:line="500" w:lineRule="exact"/>
        <w:rPr>
          <w:rFonts w:ascii="宋体" w:hAnsi="宋体" w:cs="宋体" w:hint="eastAsia"/>
          <w:color w:val="3366FF"/>
          <w:szCs w:val="21"/>
        </w:rPr>
      </w:pPr>
      <w:r w:rsidRPr="00D54AC6">
        <w:rPr>
          <w:rFonts w:ascii="宋体" w:hAnsi="宋体" w:cs="宋体" w:hint="eastAsia"/>
          <w:color w:val="3366FF"/>
          <w:szCs w:val="21"/>
        </w:rPr>
        <w:t>3.2.2制造商投标提供危险化学品《安全生产许可证》，许可范围包括本招标产品；</w:t>
      </w:r>
      <w:r w:rsidRPr="007B6904">
        <w:rPr>
          <w:rFonts w:ascii="宋体" w:hAnsi="宋体" w:cs="宋体" w:hint="eastAsia"/>
          <w:color w:val="3366FF"/>
          <w:szCs w:val="21"/>
        </w:rPr>
        <w:t>代理商投标提供《危险化学品经营许可证》，许可范围包括本招标产品。</w:t>
      </w:r>
    </w:p>
    <w:p w:rsidR="005F40CD" w:rsidRDefault="005F40CD" w:rsidP="005F40CD">
      <w:pPr>
        <w:tabs>
          <w:tab w:val="left" w:pos="426"/>
        </w:tabs>
        <w:snapToGrid w:val="0"/>
        <w:spacing w:line="500" w:lineRule="exact"/>
        <w:rPr>
          <w:rFonts w:ascii="宋体" w:hAnsi="宋体" w:cs="宋体" w:hint="eastAsia"/>
          <w:color w:val="3366FF"/>
          <w:szCs w:val="21"/>
        </w:rPr>
      </w:pPr>
      <w:r w:rsidRPr="00DB4AD8">
        <w:rPr>
          <w:rFonts w:ascii="宋体" w:hAnsi="宋体" w:cs="宋体" w:hint="eastAsia"/>
          <w:color w:val="3366FF"/>
          <w:szCs w:val="21"/>
        </w:rPr>
        <w:t>3.2.</w:t>
      </w:r>
      <w:r>
        <w:rPr>
          <w:rFonts w:ascii="宋体" w:hAnsi="宋体" w:cs="宋体" w:hint="eastAsia"/>
          <w:color w:val="3366FF"/>
          <w:szCs w:val="21"/>
        </w:rPr>
        <w:t>3</w:t>
      </w:r>
      <w:r w:rsidRPr="00DB4AD8">
        <w:rPr>
          <w:rFonts w:ascii="宋体" w:hAnsi="宋体" w:cs="宋体" w:hint="eastAsia"/>
          <w:color w:val="3366FF"/>
          <w:szCs w:val="21"/>
        </w:rPr>
        <w:t>投标人必须全部满足技术要求*条款，同时对非*条款作出承诺。</w:t>
      </w:r>
    </w:p>
    <w:p w:rsidR="005F40CD" w:rsidRDefault="005F40CD" w:rsidP="005F40CD">
      <w:pPr>
        <w:rPr>
          <w:rFonts w:ascii="Arial" w:eastAsia="黑体" w:hAnsi="Arial" w:hint="eastAsia"/>
          <w:b/>
          <w:bCs/>
          <w:kern w:val="2"/>
          <w:sz w:val="32"/>
          <w:szCs w:val="32"/>
        </w:rPr>
      </w:pPr>
      <w:r>
        <w:rPr>
          <w:rFonts w:ascii="Arial" w:eastAsia="黑体" w:hAnsi="Arial" w:hint="eastAsia"/>
          <w:b/>
          <w:bCs/>
          <w:kern w:val="2"/>
          <w:sz w:val="32"/>
          <w:szCs w:val="32"/>
        </w:rPr>
        <w:t>4.</w:t>
      </w:r>
      <w:r>
        <w:rPr>
          <w:rFonts w:ascii="Arial" w:eastAsia="黑体" w:hAnsi="Arial" w:hint="eastAsia"/>
          <w:b/>
          <w:bCs/>
          <w:kern w:val="2"/>
          <w:sz w:val="32"/>
          <w:szCs w:val="32"/>
        </w:rPr>
        <w:t>招标文件的获取</w:t>
      </w:r>
      <w:bookmarkEnd w:id="17"/>
      <w:bookmarkEnd w:id="18"/>
      <w:bookmarkEnd w:id="19"/>
      <w:bookmarkEnd w:id="20"/>
      <w:bookmarkEnd w:id="21"/>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 xml:space="preserve">4.1 凡有意参加投标的潜在投标人，请于北京时间 </w:t>
      </w:r>
      <w:r>
        <w:rPr>
          <w:rFonts w:ascii="宋体" w:hAnsi="宋体" w:cs="宋体" w:hint="eastAsia"/>
          <w:color w:val="0000C8"/>
          <w:sz w:val="21"/>
          <w:szCs w:val="21"/>
          <w:highlight w:val="green"/>
        </w:rPr>
        <w:t>2020年10月26日至 2020年10月31日</w:t>
      </w:r>
      <w:r>
        <w:rPr>
          <w:rFonts w:ascii="宋体" w:hAnsi="宋体" w:cs="宋体" w:hint="eastAsia"/>
          <w:sz w:val="21"/>
          <w:szCs w:val="21"/>
        </w:rPr>
        <w:t xml:space="preserve">内完成以下两个步骤：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①办理本项目在线报名事宜。</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请参考中国石油招标投标网-通知通告-操作指南-《电子招投标平台投标人账号注册及信息变更指南》，或拨打中国石油电子招标投标交易平台技术支持电话咨询。）</w:t>
      </w:r>
    </w:p>
    <w:p w:rsidR="005F40CD" w:rsidRDefault="005F40CD" w:rsidP="005F40CD">
      <w:pPr>
        <w:spacing w:line="288" w:lineRule="auto"/>
        <w:rPr>
          <w:rFonts w:ascii="宋体" w:hAnsi="宋体" w:cs="宋体" w:hint="eastAsia"/>
          <w:sz w:val="21"/>
          <w:szCs w:val="21"/>
        </w:rPr>
      </w:pPr>
      <w:r>
        <w:rPr>
          <w:rFonts w:ascii="宋体" w:hAnsi="宋体" w:cs="宋体" w:hint="eastAsia"/>
          <w:color w:val="000000"/>
          <w:kern w:val="2"/>
          <w:sz w:val="21"/>
          <w:szCs w:val="21"/>
        </w:rPr>
        <w:t>注：</w:t>
      </w:r>
      <w:r>
        <w:rPr>
          <w:rFonts w:ascii="宋体" w:hAnsi="宋体" w:cs="宋体" w:hint="eastAsia"/>
          <w:sz w:val="21"/>
          <w:szCs w:val="21"/>
        </w:rPr>
        <w:t>中国石油电子招标投标交易平台：</w:t>
      </w:r>
      <w:r>
        <w:rPr>
          <w:rFonts w:ascii="宋体" w:hAnsi="宋体" w:cs="宋体" w:hint="eastAsia"/>
          <w:kern w:val="2"/>
          <w:sz w:val="21"/>
          <w:szCs w:val="21"/>
        </w:rPr>
        <w:t>http://ebidmanage.cnpcbidding.com/bidder/ebid/base/login.html</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②办理本项目标书费缴纳事宜。</w:t>
      </w:r>
    </w:p>
    <w:p w:rsidR="005F40CD" w:rsidRDefault="005F40CD" w:rsidP="005F40CD">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333333"/>
          <w:sz w:val="21"/>
          <w:szCs w:val="21"/>
        </w:rPr>
        <w:t>登陆“中国石油电子招标投标交易平台”，选择“已报名项目”进行购买招标文件操作</w:t>
      </w:r>
      <w:r>
        <w:rPr>
          <w:rFonts w:ascii="宋体" w:hAnsi="宋体" w:cs="宋体" w:hint="eastAsia"/>
          <w:kern w:val="2"/>
          <w:sz w:val="21"/>
          <w:szCs w:val="21"/>
        </w:rPr>
        <w:t>。</w:t>
      </w:r>
      <w:r>
        <w:rPr>
          <w:rFonts w:ascii="宋体" w:hAnsi="宋体" w:cs="宋体" w:hint="eastAsia"/>
          <w:color w:val="FF0000"/>
          <w:kern w:val="2"/>
          <w:sz w:val="21"/>
          <w:szCs w:val="21"/>
        </w:rPr>
        <w:t>购买招标文件采用网上支付的方式，系统仅支持个人网银支付。</w:t>
      </w:r>
    </w:p>
    <w:p w:rsidR="005F40CD" w:rsidRDefault="005F40CD" w:rsidP="005F40CD">
      <w:pPr>
        <w:spacing w:line="288" w:lineRule="auto"/>
        <w:ind w:firstLineChars="200" w:firstLine="420"/>
        <w:rPr>
          <w:rFonts w:ascii="宋体" w:hAnsi="宋体" w:cs="宋体" w:hint="eastAsia"/>
          <w:b/>
          <w:bCs/>
          <w:color w:val="000000"/>
          <w:kern w:val="2"/>
          <w:sz w:val="21"/>
          <w:szCs w:val="21"/>
        </w:rPr>
      </w:pPr>
      <w:r>
        <w:rPr>
          <w:rFonts w:ascii="宋体" w:hAnsi="宋体" w:cs="宋体" w:hint="eastAsia"/>
          <w:color w:val="000000"/>
          <w:kern w:val="2"/>
          <w:sz w:val="21"/>
          <w:szCs w:val="21"/>
        </w:rPr>
        <w:t>详细操作步骤参见</w:t>
      </w:r>
      <w:r>
        <w:rPr>
          <w:rFonts w:ascii="宋体" w:hAnsi="宋体" w:cs="宋体" w:hint="eastAsia"/>
          <w:b/>
          <w:bCs/>
          <w:color w:val="000000"/>
          <w:kern w:val="2"/>
          <w:sz w:val="21"/>
          <w:szCs w:val="21"/>
        </w:rPr>
        <w:t>《工具中心-投标人用户手册》。</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4.2招标文件每个标包售价为</w:t>
      </w:r>
      <w:r>
        <w:rPr>
          <w:rFonts w:ascii="宋体" w:hAnsi="宋体" w:cs="宋体" w:hint="eastAsia"/>
          <w:b/>
          <w:bCs/>
          <w:color w:val="0000C8"/>
          <w:sz w:val="21"/>
          <w:szCs w:val="21"/>
        </w:rPr>
        <w:t>500</w:t>
      </w:r>
      <w:r>
        <w:rPr>
          <w:rFonts w:ascii="宋体" w:hAnsi="宋体" w:cs="宋体" w:hint="eastAsia"/>
          <w:sz w:val="21"/>
          <w:szCs w:val="21"/>
        </w:rPr>
        <w:t xml:space="preserve">元人民币，请有意参加投标的潜在投标人确认自身资格条件是否满足投标人资格要求，售后不退，应自负其责。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lastRenderedPageBreak/>
        <w:t xml:space="preserve">4.3本次招标文件采取线上发售的方式。潜在投标人按照4.1条款要求购买招标文件后，可登录“中国石油电子招标投标交易平台”下载招标文件。 </w:t>
      </w:r>
    </w:p>
    <w:p w:rsidR="005F40CD" w:rsidRDefault="005F40CD" w:rsidP="005F40CD">
      <w:pPr>
        <w:spacing w:line="288" w:lineRule="auto"/>
        <w:ind w:firstLineChars="200" w:firstLine="420"/>
        <w:rPr>
          <w:rFonts w:ascii="宋体" w:hAnsi="宋体" w:cs="宋体" w:hint="eastAsia"/>
          <w:bCs/>
          <w:sz w:val="21"/>
          <w:szCs w:val="21"/>
        </w:rPr>
      </w:pPr>
      <w:r>
        <w:rPr>
          <w:rFonts w:ascii="宋体" w:hAnsi="宋体" w:cs="宋体" w:hint="eastAsia"/>
          <w:sz w:val="21"/>
          <w:szCs w:val="21"/>
        </w:rPr>
        <w:t>4.4此次招标采购项目为全流程网上操作，供应商需要使用 U-key才能完成投标工作，因此要求所有参与本项目投标的供应商必须办理U-key。</w:t>
      </w:r>
      <w:r>
        <w:rPr>
          <w:rFonts w:ascii="宋体" w:hAnsi="宋体" w:cs="宋体" w:hint="eastAsia"/>
          <w:color w:val="333333"/>
          <w:sz w:val="21"/>
          <w:szCs w:val="21"/>
        </w:rPr>
        <w:t>中石油电子商务</w:t>
      </w:r>
      <w:r>
        <w:rPr>
          <w:rFonts w:ascii="宋体" w:hAnsi="宋体" w:cs="宋体" w:hint="eastAsia"/>
          <w:bCs/>
          <w:color w:val="000000"/>
          <w:sz w:val="21"/>
          <w:szCs w:val="21"/>
        </w:rPr>
        <w:t>U-Key办理流程详见</w:t>
      </w:r>
      <w:r>
        <w:rPr>
          <w:rFonts w:ascii="宋体" w:hAnsi="宋体" w:cs="宋体" w:hint="eastAsia"/>
          <w:sz w:val="21"/>
          <w:szCs w:val="21"/>
        </w:rPr>
        <w:t>中国石油招标投标网-通知通告-操作指南-《</w:t>
      </w:r>
      <w:r>
        <w:rPr>
          <w:rFonts w:ascii="宋体" w:hAnsi="宋体" w:cs="宋体" w:hint="eastAsia"/>
          <w:sz w:val="21"/>
          <w:szCs w:val="21"/>
        </w:rPr>
        <w:fldChar w:fldCharType="begin"/>
      </w:r>
      <w:r>
        <w:rPr>
          <w:rFonts w:ascii="宋体" w:hAnsi="宋体" w:cs="宋体" w:hint="eastAsia"/>
          <w:sz w:val="21"/>
          <w:szCs w:val="21"/>
        </w:rPr>
        <w:instrText xml:space="preserve"> HYPERLINK "https://www.cnpcbidding.com/html/1/javascript: void (0);" </w:instrText>
      </w:r>
      <w:r>
        <w:rPr>
          <w:rFonts w:ascii="宋体" w:hAnsi="宋体" w:cs="宋体" w:hint="eastAsia"/>
          <w:sz w:val="21"/>
          <w:szCs w:val="21"/>
        </w:rPr>
        <w:fldChar w:fldCharType="separate"/>
      </w:r>
      <w:r>
        <w:rPr>
          <w:rFonts w:ascii="宋体" w:hAnsi="宋体" w:cs="宋体" w:hint="eastAsia"/>
          <w:sz w:val="21"/>
          <w:szCs w:val="21"/>
        </w:rPr>
        <w:t>电子招投标平台Ukey办理通知公告及操作手册</w:t>
      </w:r>
      <w:r>
        <w:rPr>
          <w:rFonts w:ascii="宋体" w:hAnsi="宋体" w:cs="宋体" w:hint="eastAsia"/>
          <w:sz w:val="21"/>
          <w:szCs w:val="21"/>
        </w:rPr>
        <w:fldChar w:fldCharType="end"/>
      </w:r>
      <w:r>
        <w:rPr>
          <w:rFonts w:ascii="宋体" w:hAnsi="宋体" w:cs="宋体" w:hint="eastAsia"/>
          <w:sz w:val="21"/>
          <w:szCs w:val="21"/>
        </w:rPr>
        <w:t>》</w:t>
      </w:r>
      <w:r>
        <w:rPr>
          <w:rFonts w:ascii="宋体" w:hAnsi="宋体" w:cs="宋体" w:hint="eastAsia"/>
          <w:color w:val="333333"/>
          <w:sz w:val="21"/>
          <w:szCs w:val="21"/>
        </w:rPr>
        <w:t>。</w:t>
      </w:r>
    </w:p>
    <w:p w:rsidR="005F40CD" w:rsidRDefault="005F40CD" w:rsidP="005F40CD">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4.5 招标文件获取后，需每天登陆“中国石油电子招标投标交易平台”查看该项目澄清等相关信息。</w:t>
      </w:r>
    </w:p>
    <w:p w:rsidR="005F40CD" w:rsidRDefault="005F40CD" w:rsidP="005F40CD">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4.6 招标文件购买操作失败或其他系统问题，可拨打中国石油电子招标投标交易平台技术支持电话咨询。</w:t>
      </w:r>
    </w:p>
    <w:p w:rsidR="005F40CD" w:rsidRDefault="005F40CD" w:rsidP="005F40CD">
      <w:pPr>
        <w:rPr>
          <w:rFonts w:ascii="Arial" w:eastAsia="黑体" w:hAnsi="Arial" w:hint="eastAsia"/>
          <w:b/>
          <w:bCs/>
          <w:kern w:val="2"/>
          <w:sz w:val="32"/>
          <w:szCs w:val="32"/>
        </w:rPr>
      </w:pPr>
      <w:bookmarkStart w:id="22" w:name="_Toc310252595"/>
      <w:bookmarkStart w:id="23" w:name="_Toc310252796"/>
      <w:bookmarkStart w:id="24" w:name="_Toc491332587"/>
      <w:bookmarkStart w:id="25" w:name="_Toc520895298"/>
      <w:bookmarkStart w:id="26" w:name="_Toc17902425"/>
      <w:r>
        <w:rPr>
          <w:rFonts w:ascii="Arial" w:eastAsia="黑体" w:hAnsi="Arial" w:hint="eastAsia"/>
          <w:b/>
          <w:bCs/>
          <w:kern w:val="2"/>
          <w:sz w:val="32"/>
          <w:szCs w:val="32"/>
        </w:rPr>
        <w:t>5.</w:t>
      </w:r>
      <w:r>
        <w:rPr>
          <w:rFonts w:ascii="Arial" w:eastAsia="黑体" w:hAnsi="Arial" w:hint="eastAsia"/>
          <w:b/>
          <w:bCs/>
          <w:kern w:val="2"/>
          <w:sz w:val="32"/>
          <w:szCs w:val="32"/>
        </w:rPr>
        <w:t>投标文件的递交</w:t>
      </w:r>
      <w:bookmarkEnd w:id="22"/>
      <w:bookmarkEnd w:id="23"/>
      <w:bookmarkEnd w:id="24"/>
      <w:bookmarkEnd w:id="25"/>
      <w:bookmarkEnd w:id="26"/>
    </w:p>
    <w:p w:rsidR="005F40CD" w:rsidRDefault="005F40CD" w:rsidP="005F40CD">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000000"/>
          <w:kern w:val="2"/>
          <w:sz w:val="21"/>
          <w:szCs w:val="21"/>
        </w:rPr>
        <w:t xml:space="preserve">5.1本次招标采取网上递交电子投标文件的投标方式。 </w:t>
      </w:r>
    </w:p>
    <w:p w:rsidR="005F40CD" w:rsidRDefault="005F40CD" w:rsidP="005F40CD">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5.2投标截止时间和开标时间（网上开标） ：</w:t>
      </w:r>
      <w:r>
        <w:rPr>
          <w:rFonts w:ascii="宋体" w:hAnsi="宋体" w:cs="宋体" w:hint="eastAsia"/>
          <w:color w:val="0000C8"/>
          <w:kern w:val="2"/>
          <w:sz w:val="21"/>
          <w:szCs w:val="21"/>
          <w:highlight w:val="green"/>
        </w:rPr>
        <w:t>2020年11月16日09时00分</w:t>
      </w:r>
      <w:r>
        <w:rPr>
          <w:rFonts w:ascii="宋体" w:hAnsi="宋体" w:cs="宋体" w:hint="eastAsia"/>
          <w:color w:val="000000"/>
          <w:kern w:val="2"/>
          <w:sz w:val="21"/>
          <w:szCs w:val="21"/>
        </w:rPr>
        <w:t xml:space="preserve">（北京时间）； </w:t>
      </w:r>
    </w:p>
    <w:p w:rsidR="005F40CD" w:rsidRDefault="005F40CD" w:rsidP="005F40CD">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5.3开标地点（网上开标）：中国石油电子招标投标交易平台</w:t>
      </w:r>
    </w:p>
    <w:p w:rsidR="005F40CD" w:rsidRDefault="005F40CD" w:rsidP="005F40CD">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rsidR="005F40CD" w:rsidRDefault="005F40CD" w:rsidP="005F40CD">
      <w:pPr>
        <w:rPr>
          <w:rFonts w:ascii="Arial" w:eastAsia="黑体" w:hAnsi="Arial" w:hint="eastAsia"/>
          <w:b/>
          <w:bCs/>
          <w:kern w:val="2"/>
          <w:sz w:val="32"/>
          <w:szCs w:val="32"/>
        </w:rPr>
      </w:pPr>
      <w:r>
        <w:rPr>
          <w:rFonts w:ascii="Arial" w:eastAsia="黑体" w:hAnsi="Arial" w:hint="eastAsia"/>
          <w:b/>
          <w:bCs/>
          <w:kern w:val="2"/>
          <w:sz w:val="32"/>
          <w:szCs w:val="32"/>
        </w:rPr>
        <w:t>6.</w:t>
      </w:r>
      <w:r>
        <w:rPr>
          <w:rFonts w:ascii="Arial" w:eastAsia="黑体" w:hAnsi="Arial" w:hint="eastAsia"/>
          <w:b/>
          <w:bCs/>
          <w:kern w:val="2"/>
          <w:sz w:val="32"/>
          <w:szCs w:val="32"/>
        </w:rPr>
        <w:t>发布公告的媒体</w:t>
      </w:r>
      <w:bookmarkEnd w:id="27"/>
      <w:bookmarkEnd w:id="28"/>
      <w:bookmarkEnd w:id="29"/>
    </w:p>
    <w:p w:rsidR="005F40CD" w:rsidRDefault="005F40CD" w:rsidP="005F40CD">
      <w:pPr>
        <w:spacing w:line="288" w:lineRule="auto"/>
        <w:ind w:firstLineChars="200" w:firstLine="420"/>
        <w:rPr>
          <w:rFonts w:hAnsi="宋体" w:cs="宋体" w:hint="eastAsia"/>
          <w:bCs/>
          <w:kern w:val="2"/>
          <w:sz w:val="21"/>
          <w:szCs w:val="21"/>
        </w:rPr>
      </w:pPr>
      <w:r>
        <w:rPr>
          <w:rFonts w:hAnsi="宋体" w:cs="宋体" w:hint="eastAsia"/>
          <w:bCs/>
          <w:kern w:val="2"/>
          <w:sz w:val="21"/>
          <w:szCs w:val="21"/>
          <w:lang w:val="zh-CN"/>
        </w:rPr>
        <w:t>中国石油招标投标网</w:t>
      </w:r>
      <w:r>
        <w:rPr>
          <w:rFonts w:hAnsi="宋体" w:cs="宋体" w:hint="eastAsia"/>
          <w:bCs/>
          <w:kern w:val="2"/>
          <w:sz w:val="21"/>
          <w:szCs w:val="21"/>
        </w:rPr>
        <w:t>（</w:t>
      </w:r>
      <w:r>
        <w:rPr>
          <w:rFonts w:ascii="宋体" w:hAnsi="宋体" w:hint="eastAsia"/>
          <w:color w:val="000000"/>
          <w:sz w:val="21"/>
          <w:szCs w:val="21"/>
        </w:rPr>
        <w:t>https://www.cnpcbidding.com/</w:t>
      </w:r>
      <w:r>
        <w:rPr>
          <w:rFonts w:hAnsi="宋体" w:cs="宋体" w:hint="eastAsia"/>
          <w:bCs/>
          <w:kern w:val="2"/>
          <w:sz w:val="21"/>
          <w:szCs w:val="21"/>
        </w:rPr>
        <w:t>）</w:t>
      </w:r>
    </w:p>
    <w:p w:rsidR="005F40CD" w:rsidRPr="00593E61" w:rsidRDefault="005F40CD" w:rsidP="005F40CD">
      <w:pPr>
        <w:spacing w:line="288" w:lineRule="auto"/>
        <w:rPr>
          <w:rFonts w:ascii="宋体" w:hAnsi="宋体" w:cs="宋体" w:hint="eastAsia"/>
          <w:color w:val="000000"/>
          <w:kern w:val="2"/>
          <w:sz w:val="21"/>
          <w:szCs w:val="21"/>
        </w:rPr>
      </w:pPr>
      <w:r w:rsidRPr="00013B71">
        <w:rPr>
          <w:rFonts w:ascii="Arial" w:eastAsia="黑体" w:hAnsi="Arial" w:hint="eastAsia"/>
          <w:b/>
          <w:bCs/>
          <w:kern w:val="2"/>
          <w:sz w:val="32"/>
          <w:szCs w:val="32"/>
        </w:rPr>
        <w:t>7.</w:t>
      </w:r>
      <w:r w:rsidRPr="00013B71">
        <w:rPr>
          <w:rFonts w:ascii="Arial" w:eastAsia="黑体" w:hAnsi="Arial" w:hint="eastAsia"/>
          <w:b/>
          <w:bCs/>
          <w:kern w:val="2"/>
          <w:sz w:val="32"/>
          <w:szCs w:val="32"/>
        </w:rPr>
        <w:t>样品检测</w:t>
      </w:r>
      <w:r>
        <w:rPr>
          <w:rFonts w:ascii="Arial" w:eastAsia="黑体" w:hAnsi="Arial" w:hint="eastAsia"/>
          <w:b/>
          <w:bCs/>
          <w:kern w:val="2"/>
          <w:sz w:val="32"/>
          <w:szCs w:val="32"/>
        </w:rPr>
        <w:t>：</w:t>
      </w:r>
      <w:r w:rsidRPr="00593E61">
        <w:rPr>
          <w:rFonts w:ascii="宋体" w:hAnsi="宋体" w:cs="宋体" w:hint="eastAsia"/>
          <w:color w:val="000000"/>
          <w:kern w:val="2"/>
          <w:sz w:val="21"/>
          <w:szCs w:val="21"/>
        </w:rPr>
        <w:t>见附件2技术要求“</w:t>
      </w:r>
      <w:r>
        <w:rPr>
          <w:rFonts w:ascii="宋体" w:hAnsi="宋体" w:cs="宋体" w:hint="eastAsia"/>
          <w:color w:val="000000"/>
          <w:kern w:val="2"/>
          <w:sz w:val="21"/>
          <w:szCs w:val="21"/>
        </w:rPr>
        <w:t>间苯二酚</w:t>
      </w:r>
      <w:r w:rsidRPr="00593E61">
        <w:rPr>
          <w:rFonts w:ascii="宋体" w:hAnsi="宋体" w:cs="宋体" w:hint="eastAsia"/>
          <w:color w:val="000000"/>
          <w:kern w:val="2"/>
          <w:sz w:val="21"/>
          <w:szCs w:val="21"/>
        </w:rPr>
        <w:t>采购招标技术规范”4.</w:t>
      </w:r>
      <w:r>
        <w:rPr>
          <w:rFonts w:ascii="宋体" w:hAnsi="宋体" w:cs="宋体" w:hint="eastAsia"/>
          <w:color w:val="000000"/>
          <w:kern w:val="2"/>
          <w:sz w:val="21"/>
          <w:szCs w:val="21"/>
        </w:rPr>
        <w:t>4“样品检测”</w:t>
      </w:r>
      <w:r w:rsidRPr="00593E61">
        <w:rPr>
          <w:rFonts w:ascii="宋体" w:hAnsi="宋体" w:cs="宋体" w:hint="eastAsia"/>
          <w:color w:val="000000"/>
          <w:kern w:val="2"/>
          <w:sz w:val="21"/>
          <w:szCs w:val="21"/>
        </w:rPr>
        <w:t>条款。</w:t>
      </w:r>
    </w:p>
    <w:p w:rsidR="005F40CD" w:rsidRDefault="005F40CD" w:rsidP="005F40CD">
      <w:pPr>
        <w:rPr>
          <w:rFonts w:ascii="Arial" w:eastAsia="黑体" w:hAnsi="Arial" w:hint="eastAsia"/>
          <w:b/>
          <w:bCs/>
          <w:kern w:val="2"/>
          <w:sz w:val="32"/>
          <w:szCs w:val="32"/>
        </w:rPr>
      </w:pPr>
      <w:bookmarkStart w:id="30" w:name="_Toc17902427"/>
      <w:r>
        <w:rPr>
          <w:rFonts w:ascii="Arial" w:eastAsia="黑体" w:hAnsi="Arial" w:hint="eastAsia"/>
          <w:b/>
          <w:bCs/>
          <w:kern w:val="2"/>
          <w:sz w:val="32"/>
          <w:szCs w:val="32"/>
        </w:rPr>
        <w:t>8.</w:t>
      </w:r>
      <w:r>
        <w:rPr>
          <w:rFonts w:ascii="Arial" w:eastAsia="黑体" w:hAnsi="Arial" w:hint="eastAsia"/>
          <w:b/>
          <w:bCs/>
          <w:kern w:val="2"/>
          <w:sz w:val="32"/>
          <w:szCs w:val="32"/>
        </w:rPr>
        <w:t>联系方式</w:t>
      </w:r>
      <w:bookmarkEnd w:id="30"/>
      <w:r>
        <w:rPr>
          <w:rFonts w:ascii="Arial" w:eastAsia="黑体" w:hAnsi="Arial" w:hint="eastAsia"/>
          <w:b/>
          <w:bCs/>
          <w:kern w:val="2"/>
          <w:sz w:val="32"/>
          <w:szCs w:val="32"/>
        </w:rPr>
        <w:t xml:space="preserve">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color w:val="000000"/>
          <w:sz w:val="21"/>
          <w:szCs w:val="21"/>
        </w:rPr>
        <w:t>报名监督电话</w:t>
      </w:r>
      <w:r>
        <w:rPr>
          <w:rFonts w:ascii="宋体" w:hAnsi="宋体" w:cs="宋体" w:hint="eastAsia"/>
          <w:sz w:val="21"/>
          <w:szCs w:val="21"/>
        </w:rPr>
        <w:t>：0438-6278591</w:t>
      </w:r>
    </w:p>
    <w:p w:rsidR="005F40CD" w:rsidRDefault="005F40CD" w:rsidP="005F40CD">
      <w:pPr>
        <w:spacing w:line="288" w:lineRule="auto"/>
        <w:ind w:firstLineChars="200" w:firstLine="420"/>
        <w:rPr>
          <w:rFonts w:ascii="宋体" w:hAnsi="宋体" w:cs="宋体" w:hint="eastAsia"/>
          <w:bCs/>
          <w:kern w:val="2"/>
          <w:sz w:val="21"/>
          <w:szCs w:val="21"/>
          <w:lang w:val="zh-CN"/>
        </w:rPr>
      </w:pP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  标  人：</w:t>
      </w:r>
      <w:r>
        <w:rPr>
          <w:rFonts w:hAnsi="宋体" w:hint="eastAsia"/>
          <w:szCs w:val="21"/>
        </w:rPr>
        <w:t>中国石油天然气股份有限公司吉林油田分公司</w:t>
      </w:r>
      <w:r>
        <w:rPr>
          <w:rFonts w:ascii="宋体" w:hAnsi="宋体" w:cs="宋体" w:hint="eastAsia"/>
          <w:bCs/>
          <w:color w:val="0000CC"/>
          <w:kern w:val="2"/>
          <w:sz w:val="21"/>
          <w:szCs w:val="21"/>
          <w:lang w:val="zh-CN"/>
        </w:rPr>
        <w:t xml:space="preserve">   </w:t>
      </w:r>
      <w:r>
        <w:rPr>
          <w:rFonts w:ascii="宋体" w:hAnsi="宋体" w:cs="宋体" w:hint="eastAsia"/>
          <w:bCs/>
          <w:kern w:val="2"/>
          <w:sz w:val="21"/>
          <w:szCs w:val="21"/>
          <w:lang w:val="zh-CN"/>
        </w:rPr>
        <w:t xml:space="preserve">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吉林省松原市宁江区沿江东路1219号</w:t>
      </w: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 138000 </w:t>
      </w: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 xml:space="preserve"> 王先生/郝先生</w:t>
      </w:r>
    </w:p>
    <w:p w:rsidR="005F40CD" w:rsidRDefault="005F40CD" w:rsidP="005F40CD">
      <w:pPr>
        <w:spacing w:line="288" w:lineRule="auto"/>
        <w:ind w:firstLineChars="200" w:firstLine="420"/>
        <w:rPr>
          <w:rFonts w:ascii="宋体" w:hAnsi="宋体" w:cs="宋体"/>
          <w:bCs/>
          <w:kern w:val="2"/>
          <w:sz w:val="21"/>
          <w:szCs w:val="21"/>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话：</w:t>
      </w:r>
      <w:r>
        <w:rPr>
          <w:rFonts w:ascii="宋体" w:hAnsi="宋体" w:cs="宋体" w:hint="eastAsia"/>
          <w:bCs/>
          <w:color w:val="0000C8"/>
          <w:kern w:val="2"/>
          <w:sz w:val="21"/>
          <w:szCs w:val="21"/>
          <w:lang w:val="zh-CN"/>
        </w:rPr>
        <w:t>0438-622</w:t>
      </w:r>
      <w:r>
        <w:rPr>
          <w:rFonts w:ascii="宋体" w:hAnsi="宋体" w:cs="宋体" w:hint="eastAsia"/>
          <w:bCs/>
          <w:color w:val="0000C8"/>
          <w:kern w:val="2"/>
          <w:sz w:val="21"/>
          <w:szCs w:val="21"/>
        </w:rPr>
        <w:t>1056/0438-6278299</w:t>
      </w:r>
    </w:p>
    <w:p w:rsidR="005F40CD" w:rsidRDefault="005F40CD" w:rsidP="005F40CD">
      <w:pPr>
        <w:spacing w:line="288" w:lineRule="auto"/>
        <w:ind w:firstLineChars="200" w:firstLine="420"/>
        <w:rPr>
          <w:rFonts w:ascii="宋体" w:hAnsi="宋体" w:cs="宋体" w:hint="eastAsia"/>
          <w:bCs/>
          <w:kern w:val="2"/>
          <w:sz w:val="21"/>
          <w:szCs w:val="21"/>
          <w:lang w:val="zh-CN"/>
        </w:rPr>
      </w:pP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招标代理机构：</w:t>
      </w:r>
      <w:r>
        <w:rPr>
          <w:rFonts w:ascii="宋体" w:hAnsi="宋体" w:cs="宋体" w:hint="eastAsia"/>
          <w:sz w:val="21"/>
          <w:szCs w:val="21"/>
        </w:rPr>
        <w:t>中国石油天然气股份有限公司吉林油田分公司招标中心</w:t>
      </w:r>
      <w:r>
        <w:rPr>
          <w:rFonts w:ascii="宋体" w:hAnsi="宋体" w:cs="宋体" w:hint="eastAsia"/>
          <w:bCs/>
          <w:kern w:val="2"/>
          <w:sz w:val="21"/>
          <w:szCs w:val="21"/>
          <w:lang w:val="zh-CN"/>
        </w:rPr>
        <w:t xml:space="preserve">  </w:t>
      </w: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吉林省松原市宁江区锦江大街267号</w:t>
      </w: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编：138000 </w:t>
      </w: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张先生/徐先生</w:t>
      </w:r>
      <w:r>
        <w:rPr>
          <w:rFonts w:ascii="宋体" w:hAnsi="宋体" w:cs="宋体" w:hint="eastAsia"/>
          <w:bCs/>
          <w:color w:val="0000CC"/>
          <w:kern w:val="2"/>
          <w:sz w:val="21"/>
          <w:szCs w:val="21"/>
          <w:lang w:val="zh-CN"/>
        </w:rPr>
        <w:t xml:space="preserve"> </w:t>
      </w:r>
    </w:p>
    <w:p w:rsidR="005F40CD" w:rsidRDefault="005F40CD" w:rsidP="005F40CD">
      <w:pPr>
        <w:spacing w:line="288" w:lineRule="auto"/>
        <w:ind w:firstLineChars="200" w:firstLine="420"/>
        <w:rPr>
          <w:rFonts w:ascii="宋体" w:hAnsi="宋体" w:cs="宋体" w:hint="eastAsia"/>
          <w:bCs/>
          <w:color w:val="0000CC"/>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话：</w:t>
      </w:r>
      <w:r>
        <w:rPr>
          <w:rFonts w:ascii="宋体" w:hAnsi="宋体" w:cs="宋体" w:hint="eastAsia"/>
          <w:bCs/>
          <w:color w:val="0000C8"/>
          <w:kern w:val="2"/>
          <w:sz w:val="21"/>
          <w:szCs w:val="21"/>
          <w:lang w:val="zh-CN"/>
        </w:rPr>
        <w:t>0438-6278521 /6278525</w:t>
      </w:r>
    </w:p>
    <w:p w:rsidR="005F40CD" w:rsidRDefault="005F40CD" w:rsidP="005F40CD">
      <w:pPr>
        <w:spacing w:line="288" w:lineRule="auto"/>
        <w:ind w:firstLineChars="200" w:firstLine="420"/>
        <w:rPr>
          <w:rFonts w:ascii="宋体" w:hAnsi="宋体" w:cs="宋体" w:hint="eastAsia"/>
          <w:bCs/>
          <w:kern w:val="2"/>
          <w:sz w:val="21"/>
          <w:szCs w:val="21"/>
          <w:lang w:val="zh-CN"/>
        </w:rPr>
      </w:pP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中国石油电子招标投标交易平台技术支持：</w:t>
      </w:r>
      <w:r>
        <w:rPr>
          <w:rFonts w:ascii="宋体" w:hAnsi="宋体" w:cs="宋体" w:hint="eastAsia"/>
          <w:sz w:val="21"/>
          <w:szCs w:val="21"/>
        </w:rPr>
        <w:t>4008800114根据语音提示说出“电子招标”（服务时间8:30-17:30），</w:t>
      </w:r>
      <w:r>
        <w:rPr>
          <w:rFonts w:ascii="宋体" w:hAnsi="宋体" w:cs="宋体" w:hint="eastAsia"/>
          <w:bCs/>
          <w:kern w:val="2"/>
          <w:sz w:val="21"/>
          <w:szCs w:val="21"/>
          <w:lang w:val="zh-CN"/>
        </w:rPr>
        <w:t>如有疑问请在工作时间咨询 。</w:t>
      </w:r>
    </w:p>
    <w:p w:rsidR="005F40CD" w:rsidRDefault="005F40CD" w:rsidP="005F40CD">
      <w:pPr>
        <w:rPr>
          <w:rFonts w:ascii="Arial" w:eastAsia="黑体" w:hAnsi="Arial"/>
          <w:b/>
          <w:bCs/>
          <w:kern w:val="2"/>
          <w:sz w:val="32"/>
          <w:szCs w:val="32"/>
        </w:rPr>
      </w:pPr>
      <w:r>
        <w:rPr>
          <w:rFonts w:ascii="Arial" w:eastAsia="黑体" w:hAnsi="Arial" w:hint="eastAsia"/>
          <w:b/>
          <w:bCs/>
          <w:kern w:val="2"/>
          <w:sz w:val="32"/>
          <w:szCs w:val="32"/>
        </w:rPr>
        <w:t>8.</w:t>
      </w:r>
      <w:r>
        <w:rPr>
          <w:rFonts w:ascii="Arial" w:eastAsia="黑体" w:hAnsi="Arial" w:hint="eastAsia"/>
          <w:b/>
          <w:bCs/>
          <w:kern w:val="2"/>
          <w:sz w:val="32"/>
          <w:szCs w:val="32"/>
        </w:rPr>
        <w:t>其他</w:t>
      </w:r>
    </w:p>
    <w:p w:rsidR="005F40CD" w:rsidRDefault="005F40CD" w:rsidP="005F40CD">
      <w:pPr>
        <w:spacing w:line="288" w:lineRule="auto"/>
        <w:ind w:firstLineChars="200" w:firstLine="420"/>
        <w:rPr>
          <w:rFonts w:ascii="宋体" w:hAnsi="宋体" w:cs="宋体"/>
          <w:color w:val="FF0000"/>
          <w:kern w:val="2"/>
          <w:sz w:val="21"/>
          <w:szCs w:val="21"/>
        </w:rPr>
      </w:pPr>
      <w:r>
        <w:rPr>
          <w:rFonts w:ascii="宋体" w:hAnsi="宋体" w:cs="宋体" w:hint="eastAsia"/>
          <w:color w:val="FF0000"/>
          <w:kern w:val="2"/>
          <w:sz w:val="21"/>
          <w:szCs w:val="21"/>
        </w:rPr>
        <w:t>疫情期间不接待任何投标人来访，有问题可以通过信息化手段解决。疫情期间不允许投标人来开标现场。</w:t>
      </w:r>
    </w:p>
    <w:p w:rsidR="005F40CD" w:rsidRPr="00946F96" w:rsidRDefault="005F40CD" w:rsidP="005F40CD">
      <w:pPr>
        <w:spacing w:line="288" w:lineRule="auto"/>
        <w:ind w:firstLineChars="200" w:firstLine="420"/>
        <w:rPr>
          <w:rFonts w:ascii="宋体" w:hAnsi="宋体" w:cs="宋体" w:hint="eastAsia"/>
          <w:bCs/>
          <w:kern w:val="2"/>
          <w:sz w:val="21"/>
          <w:szCs w:val="21"/>
        </w:rPr>
      </w:pPr>
    </w:p>
    <w:p w:rsidR="005F40CD" w:rsidRDefault="005F40CD" w:rsidP="005F40CD">
      <w:pPr>
        <w:spacing w:line="288" w:lineRule="auto"/>
        <w:ind w:firstLineChars="200" w:firstLine="420"/>
        <w:rPr>
          <w:rFonts w:ascii="宋体" w:hAnsi="宋体" w:cs="宋体" w:hint="eastAsia"/>
          <w:bCs/>
          <w:kern w:val="2"/>
          <w:sz w:val="21"/>
          <w:szCs w:val="21"/>
          <w:lang w:val="zh-CN"/>
        </w:rPr>
      </w:pPr>
    </w:p>
    <w:p w:rsidR="005F40CD" w:rsidRDefault="005F40CD" w:rsidP="005F40CD">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招标公告中未尽事宜或与招标文件不符之处，以招标文件为准。</w:t>
      </w:r>
    </w:p>
    <w:p w:rsidR="005F40CD" w:rsidRDefault="005F40CD" w:rsidP="005F40CD">
      <w:pPr>
        <w:spacing w:line="288" w:lineRule="auto"/>
        <w:rPr>
          <w:rFonts w:ascii="宋体" w:hAnsi="宋体" w:cs="宋体" w:hint="eastAsia"/>
          <w:sz w:val="21"/>
          <w:szCs w:val="21"/>
        </w:rPr>
      </w:pPr>
    </w:p>
    <w:p w:rsidR="005F40CD" w:rsidRDefault="005F40CD" w:rsidP="005F40CD">
      <w:pPr>
        <w:spacing w:line="288" w:lineRule="auto"/>
        <w:rPr>
          <w:rFonts w:ascii="宋体" w:hAnsi="宋体" w:cs="宋体" w:hint="eastAsia"/>
          <w:sz w:val="21"/>
          <w:szCs w:val="21"/>
        </w:rPr>
      </w:pPr>
    </w:p>
    <w:p w:rsidR="005F40CD" w:rsidRDefault="005F40CD" w:rsidP="005F40CD">
      <w:pPr>
        <w:overflowPunct w:val="0"/>
        <w:spacing w:line="288" w:lineRule="auto"/>
        <w:ind w:right="420"/>
        <w:jc w:val="right"/>
        <w:rPr>
          <w:rFonts w:ascii="宋体" w:hAnsi="宋体" w:cs="宋体" w:hint="eastAsia"/>
          <w:sz w:val="21"/>
          <w:szCs w:val="21"/>
        </w:rPr>
      </w:pPr>
      <w:r>
        <w:rPr>
          <w:rFonts w:ascii="宋体" w:hAnsi="宋体" w:cs="宋体" w:hint="eastAsia"/>
          <w:sz w:val="21"/>
          <w:szCs w:val="21"/>
        </w:rPr>
        <w:t>中国石油吉林油田公司招标中心</w:t>
      </w:r>
    </w:p>
    <w:p w:rsidR="005F40CD" w:rsidRDefault="005F40CD" w:rsidP="005F40CD">
      <w:pPr>
        <w:overflowPunct w:val="0"/>
        <w:spacing w:line="288" w:lineRule="auto"/>
        <w:ind w:right="420"/>
        <w:jc w:val="right"/>
        <w:rPr>
          <w:rFonts w:ascii="宋体" w:hAnsi="宋体" w:cs="宋体" w:hint="eastAsia"/>
          <w:sz w:val="21"/>
          <w:szCs w:val="21"/>
        </w:rPr>
      </w:pPr>
      <w:r>
        <w:rPr>
          <w:rFonts w:ascii="宋体" w:hAnsi="宋体" w:cs="宋体" w:hint="eastAsia"/>
          <w:color w:val="0000C8"/>
          <w:sz w:val="21"/>
          <w:szCs w:val="21"/>
        </w:rPr>
        <w:t>2020年10月23日</w:t>
      </w:r>
    </w:p>
    <w:p w:rsidR="005F40CD" w:rsidRDefault="005F40CD" w:rsidP="005F40CD">
      <w:pPr>
        <w:overflowPunct w:val="0"/>
        <w:spacing w:line="288" w:lineRule="auto"/>
        <w:ind w:right="420" w:firstLineChars="2900" w:firstLine="6380"/>
        <w:rPr>
          <w:color w:val="0000CC"/>
        </w:rPr>
      </w:pPr>
    </w:p>
    <w:p w:rsidR="005F40CD" w:rsidRDefault="005F40CD" w:rsidP="005F40CD">
      <w:pPr>
        <w:spacing w:line="288" w:lineRule="auto"/>
        <w:rPr>
          <w:rFonts w:hAnsi="宋体" w:cs="宋体" w:hint="eastAsia"/>
          <w:szCs w:val="21"/>
        </w:rPr>
      </w:pPr>
      <w:r>
        <w:rPr>
          <w:rFonts w:hAnsi="宋体" w:cs="宋体" w:hint="eastAsia"/>
          <w:szCs w:val="21"/>
        </w:rPr>
        <w:t xml:space="preserve">       </w:t>
      </w:r>
    </w:p>
    <w:p w:rsidR="005F40CD" w:rsidRDefault="005F40CD" w:rsidP="005F40CD">
      <w:pPr>
        <w:spacing w:line="288" w:lineRule="auto"/>
        <w:rPr>
          <w:rFonts w:ascii="黑体" w:eastAsia="黑体" w:cs="黑体" w:hint="eastAsia"/>
          <w:sz w:val="30"/>
          <w:szCs w:val="30"/>
        </w:rPr>
      </w:pPr>
      <w:r>
        <w:rPr>
          <w:rFonts w:ascii="黑体" w:eastAsia="黑体" w:cs="黑体" w:hint="eastAsia"/>
          <w:sz w:val="30"/>
          <w:szCs w:val="30"/>
        </w:rPr>
        <w:t xml:space="preserve">   </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附件1：货物需求一览表</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附件2：技术要求</w:t>
      </w:r>
    </w:p>
    <w:p w:rsidR="005F40CD" w:rsidRDefault="005F40CD" w:rsidP="005F40CD">
      <w:pPr>
        <w:spacing w:line="288" w:lineRule="auto"/>
        <w:ind w:firstLineChars="200" w:firstLine="420"/>
        <w:rPr>
          <w:rFonts w:ascii="宋体" w:hAnsi="宋体" w:cs="宋体" w:hint="eastAsia"/>
          <w:sz w:val="21"/>
          <w:szCs w:val="21"/>
        </w:rPr>
      </w:pPr>
      <w:r>
        <w:rPr>
          <w:rFonts w:ascii="宋体" w:hAnsi="宋体" w:cs="宋体" w:hint="eastAsia"/>
          <w:sz w:val="21"/>
          <w:szCs w:val="21"/>
        </w:rPr>
        <w:t>附件3：</w:t>
      </w:r>
      <w:bookmarkStart w:id="31" w:name="page14"/>
      <w:bookmarkEnd w:id="31"/>
      <w:r>
        <w:rPr>
          <w:rFonts w:ascii="宋体" w:hAnsi="宋体" w:cs="宋体" w:hint="eastAsia"/>
          <w:sz w:val="21"/>
          <w:szCs w:val="21"/>
        </w:rPr>
        <w:t>《中国石油天然气集团有限公司投标人失信行为管理办法（试行）》</w:t>
      </w:r>
    </w:p>
    <w:p w:rsidR="005F40CD" w:rsidRDefault="005F40CD" w:rsidP="005F40CD">
      <w:pPr>
        <w:spacing w:line="288" w:lineRule="auto"/>
        <w:ind w:firstLineChars="200" w:firstLine="420"/>
        <w:rPr>
          <w:rFonts w:ascii="黑体" w:eastAsia="黑体" w:hAnsi="宋体" w:hint="eastAsia"/>
          <w:bCs/>
          <w:kern w:val="2"/>
          <w:sz w:val="28"/>
          <w:szCs w:val="28"/>
        </w:rPr>
        <w:sectPr w:rsidR="005F40CD">
          <w:footerReference w:type="default" r:id="rId5"/>
          <w:pgSz w:w="11907" w:h="16840"/>
          <w:pgMar w:top="1417" w:right="1417" w:bottom="1417" w:left="1417" w:header="0" w:footer="992" w:gutter="0"/>
          <w:cols w:space="720"/>
          <w:docGrid w:linePitch="299"/>
        </w:sectPr>
      </w:pPr>
      <w:r>
        <w:rPr>
          <w:rFonts w:ascii="宋体" w:hAnsi="宋体" w:cs="宋体" w:hint="eastAsia"/>
          <w:sz w:val="21"/>
          <w:szCs w:val="21"/>
        </w:rPr>
        <w:t>附件4：投标保证金提交</w:t>
      </w:r>
    </w:p>
    <w:p w:rsidR="005F40CD" w:rsidRDefault="005F40CD" w:rsidP="005F40CD">
      <w:pPr>
        <w:spacing w:line="288" w:lineRule="auto"/>
        <w:outlineLvl w:val="2"/>
        <w:rPr>
          <w:rFonts w:ascii="黑体" w:eastAsia="黑体" w:hAnsi="宋体" w:hint="eastAsia"/>
          <w:bCs/>
          <w:kern w:val="2"/>
          <w:sz w:val="28"/>
          <w:szCs w:val="28"/>
        </w:rPr>
      </w:pPr>
      <w:bookmarkStart w:id="32" w:name="_Toc54077180"/>
      <w:r>
        <w:rPr>
          <w:rFonts w:ascii="黑体" w:eastAsia="黑体" w:hAnsi="宋体" w:hint="eastAsia"/>
          <w:bCs/>
          <w:kern w:val="2"/>
          <w:sz w:val="28"/>
          <w:szCs w:val="28"/>
        </w:rPr>
        <w:lastRenderedPageBreak/>
        <w:t>附件1：货物需求一览表</w:t>
      </w:r>
      <w:bookmarkEnd w:id="32"/>
    </w:p>
    <w:p w:rsidR="005F40CD" w:rsidRDefault="005F40CD" w:rsidP="005F40CD">
      <w:pPr>
        <w:spacing w:line="288" w:lineRule="auto"/>
        <w:outlineLvl w:val="2"/>
        <w:rPr>
          <w:rFonts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429"/>
        <w:gridCol w:w="851"/>
        <w:gridCol w:w="850"/>
        <w:gridCol w:w="1134"/>
        <w:gridCol w:w="1418"/>
        <w:gridCol w:w="1336"/>
        <w:gridCol w:w="757"/>
      </w:tblGrid>
      <w:tr w:rsidR="005F40CD" w:rsidTr="00153270">
        <w:trPr>
          <w:trHeight w:hRule="exact" w:val="284"/>
          <w:jc w:val="center"/>
        </w:trPr>
        <w:tc>
          <w:tcPr>
            <w:tcW w:w="514"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序号</w:t>
            </w:r>
          </w:p>
        </w:tc>
        <w:tc>
          <w:tcPr>
            <w:tcW w:w="2429"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物料描述</w:t>
            </w:r>
          </w:p>
        </w:tc>
        <w:tc>
          <w:tcPr>
            <w:tcW w:w="851"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计量</w:t>
            </w:r>
          </w:p>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单位</w:t>
            </w:r>
          </w:p>
        </w:tc>
        <w:tc>
          <w:tcPr>
            <w:tcW w:w="850"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预计</w:t>
            </w:r>
          </w:p>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数量</w:t>
            </w:r>
          </w:p>
        </w:tc>
        <w:tc>
          <w:tcPr>
            <w:tcW w:w="1134"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技术标准及要求</w:t>
            </w:r>
          </w:p>
        </w:tc>
        <w:tc>
          <w:tcPr>
            <w:tcW w:w="1418"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交货日期</w:t>
            </w:r>
          </w:p>
        </w:tc>
        <w:tc>
          <w:tcPr>
            <w:tcW w:w="1336" w:type="dxa"/>
            <w:vMerge w:val="restart"/>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交货地点</w:t>
            </w:r>
          </w:p>
        </w:tc>
        <w:tc>
          <w:tcPr>
            <w:tcW w:w="757" w:type="dxa"/>
            <w:vMerge w:val="restart"/>
            <w:vAlign w:val="center"/>
          </w:tcPr>
          <w:p w:rsidR="005F40CD" w:rsidRPr="00C55D17" w:rsidRDefault="005F40CD" w:rsidP="00153270">
            <w:pPr>
              <w:jc w:val="center"/>
              <w:rPr>
                <w:rFonts w:ascii="宋体" w:hAnsi="宋体" w:cs="宋体" w:hint="eastAsia"/>
                <w:b/>
                <w:bCs/>
                <w:color w:val="000000"/>
                <w:sz w:val="21"/>
                <w:szCs w:val="21"/>
              </w:rPr>
            </w:pPr>
            <w:r>
              <w:rPr>
                <w:rFonts w:ascii="宋体" w:hAnsi="宋体" w:cs="宋体" w:hint="eastAsia"/>
                <w:b/>
                <w:bCs/>
                <w:color w:val="000000"/>
                <w:sz w:val="21"/>
                <w:szCs w:val="21"/>
              </w:rPr>
              <w:t>备注</w:t>
            </w:r>
          </w:p>
        </w:tc>
      </w:tr>
      <w:tr w:rsidR="005F40CD" w:rsidTr="00153270">
        <w:trPr>
          <w:trHeight w:hRule="exact" w:val="828"/>
          <w:jc w:val="center"/>
        </w:trPr>
        <w:tc>
          <w:tcPr>
            <w:tcW w:w="514"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2429"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851"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850"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1134"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1418" w:type="dxa"/>
            <w:vMerge/>
            <w:vAlign w:val="center"/>
          </w:tcPr>
          <w:p w:rsidR="005F40CD" w:rsidRPr="00C55D17" w:rsidRDefault="005F40CD" w:rsidP="00153270">
            <w:pPr>
              <w:jc w:val="center"/>
              <w:rPr>
                <w:rFonts w:ascii="宋体" w:hAnsi="宋体" w:cs="宋体" w:hint="eastAsia"/>
                <w:b/>
                <w:bCs/>
                <w:color w:val="000000"/>
                <w:sz w:val="21"/>
                <w:szCs w:val="21"/>
              </w:rPr>
            </w:pPr>
          </w:p>
        </w:tc>
        <w:tc>
          <w:tcPr>
            <w:tcW w:w="1336" w:type="dxa"/>
            <w:vMerge/>
            <w:vAlign w:val="center"/>
          </w:tcPr>
          <w:p w:rsidR="005F40CD" w:rsidRDefault="005F40CD" w:rsidP="00153270">
            <w:pPr>
              <w:rPr>
                <w:rFonts w:ascii="宋体" w:hAnsi="宋体" w:cs="宋体" w:hint="eastAsia"/>
                <w:sz w:val="20"/>
                <w:szCs w:val="20"/>
              </w:rPr>
            </w:pPr>
          </w:p>
        </w:tc>
        <w:tc>
          <w:tcPr>
            <w:tcW w:w="757" w:type="dxa"/>
            <w:vMerge/>
            <w:vAlign w:val="center"/>
          </w:tcPr>
          <w:p w:rsidR="005F40CD" w:rsidRDefault="005F40CD" w:rsidP="00153270">
            <w:pPr>
              <w:rPr>
                <w:rFonts w:ascii="宋体" w:hAnsi="宋体" w:cs="宋体" w:hint="eastAsia"/>
                <w:sz w:val="20"/>
                <w:szCs w:val="20"/>
              </w:rPr>
            </w:pPr>
          </w:p>
        </w:tc>
      </w:tr>
      <w:tr w:rsidR="005F40CD" w:rsidTr="00153270">
        <w:trPr>
          <w:trHeight w:hRule="exact" w:val="2100"/>
          <w:jc w:val="center"/>
        </w:trPr>
        <w:tc>
          <w:tcPr>
            <w:tcW w:w="514" w:type="dxa"/>
            <w:vAlign w:val="center"/>
          </w:tcPr>
          <w:p w:rsidR="005F40CD" w:rsidRPr="00C55D17" w:rsidRDefault="005F40CD" w:rsidP="00153270">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1</w:t>
            </w:r>
          </w:p>
        </w:tc>
        <w:tc>
          <w:tcPr>
            <w:tcW w:w="2429" w:type="dxa"/>
            <w:vAlign w:val="center"/>
          </w:tcPr>
          <w:p w:rsidR="005F40CD" w:rsidRPr="00C55D17" w:rsidRDefault="005F40CD" w:rsidP="00153270">
            <w:pPr>
              <w:rPr>
                <w:rFonts w:ascii="宋体" w:hAnsi="宋体" w:cs="宋体" w:hint="eastAsia"/>
                <w:b/>
                <w:bCs/>
                <w:color w:val="000000"/>
                <w:sz w:val="21"/>
                <w:szCs w:val="21"/>
              </w:rPr>
            </w:pPr>
            <w:r>
              <w:rPr>
                <w:rFonts w:ascii="宋体" w:hAnsi="宋体" w:cs="宋体" w:hint="eastAsia"/>
                <w:snapToGrid w:val="0"/>
                <w:sz w:val="21"/>
                <w:szCs w:val="21"/>
                <w:lang/>
              </w:rPr>
              <w:t>间苯二酚</w:t>
            </w:r>
          </w:p>
        </w:tc>
        <w:tc>
          <w:tcPr>
            <w:tcW w:w="851" w:type="dxa"/>
            <w:vAlign w:val="center"/>
          </w:tcPr>
          <w:p w:rsidR="005F40CD" w:rsidRPr="0092596D" w:rsidRDefault="005F40CD" w:rsidP="0015327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吨</w:t>
            </w:r>
          </w:p>
        </w:tc>
        <w:tc>
          <w:tcPr>
            <w:tcW w:w="850" w:type="dxa"/>
            <w:vAlign w:val="center"/>
          </w:tcPr>
          <w:p w:rsidR="005F40CD" w:rsidRPr="0092596D" w:rsidRDefault="005F40CD" w:rsidP="00153270">
            <w:pPr>
              <w:jc w:val="center"/>
              <w:rPr>
                <w:rFonts w:ascii="宋体" w:hAnsi="宋体" w:cs="宋体"/>
                <w:snapToGrid w:val="0"/>
                <w:sz w:val="21"/>
                <w:szCs w:val="21"/>
                <w:lang/>
              </w:rPr>
            </w:pPr>
            <w:r>
              <w:rPr>
                <w:rFonts w:ascii="宋体" w:hAnsi="宋体" w:cs="宋体" w:hint="eastAsia"/>
                <w:snapToGrid w:val="0"/>
                <w:sz w:val="21"/>
                <w:szCs w:val="21"/>
                <w:lang/>
              </w:rPr>
              <w:t>1</w:t>
            </w:r>
          </w:p>
        </w:tc>
        <w:tc>
          <w:tcPr>
            <w:tcW w:w="1134" w:type="dxa"/>
            <w:vAlign w:val="center"/>
          </w:tcPr>
          <w:p w:rsidR="005F40CD" w:rsidRPr="0092596D" w:rsidRDefault="005F40CD" w:rsidP="0015327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见附件2</w:t>
            </w:r>
          </w:p>
        </w:tc>
        <w:tc>
          <w:tcPr>
            <w:tcW w:w="1418" w:type="dxa"/>
            <w:vAlign w:val="center"/>
          </w:tcPr>
          <w:p w:rsidR="005F40CD" w:rsidRPr="0092596D" w:rsidRDefault="005F40CD" w:rsidP="00153270">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见招标公告</w:t>
            </w:r>
          </w:p>
        </w:tc>
        <w:tc>
          <w:tcPr>
            <w:tcW w:w="1336" w:type="dxa"/>
            <w:vAlign w:val="center"/>
          </w:tcPr>
          <w:p w:rsidR="005F40CD" w:rsidRDefault="005F40CD" w:rsidP="00153270">
            <w:pPr>
              <w:jc w:val="center"/>
              <w:rPr>
                <w:rFonts w:ascii="宋体" w:hAnsi="宋体" w:cs="宋体" w:hint="eastAsia"/>
                <w:b/>
                <w:bCs/>
                <w:color w:val="000000"/>
                <w:sz w:val="21"/>
                <w:szCs w:val="21"/>
              </w:rPr>
            </w:pPr>
            <w:r>
              <w:rPr>
                <w:rFonts w:ascii="宋体" w:hAnsi="宋体" w:cs="宋体" w:hint="eastAsia"/>
                <w:bCs/>
                <w:sz w:val="21"/>
                <w:szCs w:val="21"/>
                <w:lang w:val="zh-CN"/>
              </w:rPr>
              <w:t>见招标公告</w:t>
            </w:r>
          </w:p>
        </w:tc>
        <w:tc>
          <w:tcPr>
            <w:tcW w:w="757" w:type="dxa"/>
            <w:vAlign w:val="center"/>
          </w:tcPr>
          <w:p w:rsidR="005F40CD" w:rsidRDefault="005F40CD" w:rsidP="00153270">
            <w:pPr>
              <w:rPr>
                <w:rFonts w:ascii="宋体" w:hAnsi="宋体" w:cs="宋体" w:hint="eastAsia"/>
                <w:sz w:val="20"/>
                <w:szCs w:val="20"/>
              </w:rPr>
            </w:pPr>
          </w:p>
        </w:tc>
      </w:tr>
    </w:tbl>
    <w:p w:rsidR="005F40CD" w:rsidRDefault="005F40CD" w:rsidP="005F40CD">
      <w:pPr>
        <w:spacing w:line="288" w:lineRule="auto"/>
        <w:rPr>
          <w:rFonts w:ascii="宋体" w:hAnsi="宋体" w:cs="宋体" w:hint="eastAsia"/>
          <w:bCs/>
          <w:color w:val="FF0000"/>
          <w:sz w:val="21"/>
          <w:szCs w:val="21"/>
        </w:rPr>
      </w:pPr>
    </w:p>
    <w:p w:rsidR="005F40CD" w:rsidRDefault="005F40CD" w:rsidP="005F40CD">
      <w:pPr>
        <w:spacing w:line="288" w:lineRule="auto"/>
        <w:rPr>
          <w:rFonts w:ascii="宋体" w:hAnsi="宋体" w:cs="宋体" w:hint="eastAsia"/>
          <w:color w:val="FF0000"/>
          <w:sz w:val="21"/>
          <w:szCs w:val="21"/>
        </w:rPr>
        <w:sectPr w:rsidR="005F40CD">
          <w:pgSz w:w="11907" w:h="16840"/>
          <w:pgMar w:top="1417" w:right="1417" w:bottom="1417" w:left="1417" w:header="0" w:footer="992" w:gutter="0"/>
          <w:cols w:space="720"/>
          <w:docGrid w:linePitch="299"/>
        </w:sectPr>
      </w:pPr>
      <w:r>
        <w:rPr>
          <w:rFonts w:ascii="宋体" w:hAnsi="宋体" w:cs="宋体" w:hint="eastAsia"/>
          <w:bCs/>
          <w:color w:val="FF0000"/>
          <w:sz w:val="21"/>
          <w:szCs w:val="21"/>
        </w:rPr>
        <w:t>注：本次招标为定商定价不定量采购，表中数量为预计需求数量，实际需求数量以实际发生为准。</w:t>
      </w:r>
    </w:p>
    <w:p w:rsidR="005F40CD" w:rsidRDefault="005F40CD" w:rsidP="005F40CD">
      <w:pPr>
        <w:spacing w:line="288" w:lineRule="auto"/>
        <w:outlineLvl w:val="2"/>
        <w:rPr>
          <w:rFonts w:ascii="黑体" w:eastAsia="黑体" w:hAnsi="宋体" w:hint="eastAsia"/>
          <w:bCs/>
          <w:kern w:val="2"/>
          <w:sz w:val="28"/>
          <w:szCs w:val="28"/>
        </w:rPr>
      </w:pPr>
      <w:bookmarkStart w:id="33" w:name="_Toc54077181"/>
      <w:r>
        <w:rPr>
          <w:rFonts w:ascii="黑体" w:eastAsia="黑体" w:hAnsi="宋体" w:hint="eastAsia"/>
          <w:bCs/>
          <w:kern w:val="2"/>
          <w:sz w:val="28"/>
          <w:szCs w:val="28"/>
        </w:rPr>
        <w:lastRenderedPageBreak/>
        <w:t>附件2：技术要求</w:t>
      </w:r>
      <w:bookmarkEnd w:id="33"/>
    </w:p>
    <w:p w:rsidR="005F40CD" w:rsidRDefault="005F40CD" w:rsidP="005F40CD">
      <w:pPr>
        <w:pStyle w:val="Style7"/>
        <w:widowControl/>
        <w:spacing w:beforeLines="50" w:afterLines="50" w:line="240" w:lineRule="auto"/>
        <w:rPr>
          <w:rFonts w:hAnsi="宋体"/>
          <w:bCs/>
          <w:sz w:val="32"/>
          <w:szCs w:val="32"/>
        </w:rPr>
      </w:pPr>
      <w:r>
        <w:rPr>
          <w:rFonts w:hAnsi="宋体" w:hint="eastAsia"/>
          <w:bCs/>
          <w:sz w:val="32"/>
          <w:szCs w:val="32"/>
        </w:rPr>
        <w:t>间苯二酚采购招标技术规范</w:t>
      </w:r>
    </w:p>
    <w:p w:rsidR="005F40CD" w:rsidRDefault="005F40CD" w:rsidP="005F40CD">
      <w:pPr>
        <w:pStyle w:val="a6"/>
        <w:spacing w:beforeLines="50" w:beforeAutospacing="0" w:afterLines="50" w:afterAutospacing="0"/>
        <w:rPr>
          <w:rFonts w:hint="eastAsia"/>
          <w:sz w:val="32"/>
          <w:szCs w:val="32"/>
        </w:rPr>
      </w:pPr>
      <w:r>
        <w:rPr>
          <w:rFonts w:ascii="黑体" w:eastAsia="黑体" w:hAnsi="黑体" w:cs="黑体" w:hint="eastAsia"/>
          <w:bCs/>
          <w:sz w:val="21"/>
          <w:szCs w:val="21"/>
        </w:rPr>
        <w:t>1</w:t>
      </w:r>
      <w:r>
        <w:rPr>
          <w:rFonts w:ascii="黑体" w:eastAsia="黑体" w:hAnsi="黑体" w:cs="黑体" w:hint="eastAsia"/>
          <w:sz w:val="32"/>
          <w:szCs w:val="32"/>
        </w:rPr>
        <w:t xml:space="preserve">  </w:t>
      </w:r>
      <w:r>
        <w:rPr>
          <w:rFonts w:ascii="黑体" w:eastAsia="黑体" w:hAnsi="黑体" w:cs="黑体" w:hint="eastAsia"/>
          <w:bCs/>
          <w:sz w:val="21"/>
          <w:szCs w:val="21"/>
        </w:rPr>
        <w:t>范围</w:t>
      </w:r>
    </w:p>
    <w:p w:rsidR="005F40CD" w:rsidRDefault="005F40CD" w:rsidP="005F40CD">
      <w:pPr>
        <w:spacing w:line="400" w:lineRule="exact"/>
        <w:rPr>
          <w:rFonts w:ascii="宋体" w:hAnsi="宋体" w:cs="宋体" w:hint="eastAsia"/>
          <w:szCs w:val="21"/>
        </w:rPr>
      </w:pPr>
      <w:r>
        <w:rPr>
          <w:rFonts w:ascii="宋体" w:hAnsi="宋体" w:cs="宋体" w:hint="eastAsia"/>
          <w:szCs w:val="21"/>
        </w:rPr>
        <w:t>1.1  本标准适用于间苯二酚的</w:t>
      </w:r>
      <w:r>
        <w:rPr>
          <w:rFonts w:ascii="宋体" w:hAnsi="宋体" w:cs="宋体" w:hint="eastAsia"/>
        </w:rPr>
        <w:t>物资采购项目招标活动</w:t>
      </w:r>
      <w:r>
        <w:rPr>
          <w:rFonts w:ascii="宋体" w:hAnsi="宋体" w:cs="宋体" w:hint="eastAsia"/>
          <w:szCs w:val="21"/>
        </w:rPr>
        <w:t>。</w:t>
      </w:r>
    </w:p>
    <w:p w:rsidR="005F40CD" w:rsidRDefault="005F40CD" w:rsidP="005F40CD">
      <w:pPr>
        <w:spacing w:line="400" w:lineRule="exact"/>
        <w:rPr>
          <w:rFonts w:ascii="宋体" w:hAnsi="宋体" w:cs="宋体" w:hint="eastAsia"/>
          <w:szCs w:val="21"/>
        </w:rPr>
      </w:pPr>
      <w:r>
        <w:rPr>
          <w:rFonts w:ascii="宋体" w:hAnsi="宋体" w:cs="宋体" w:hint="eastAsia"/>
          <w:szCs w:val="21"/>
        </w:rPr>
        <w:t>1.2  本标准规定了间苯二酚的基本技术要求。当本标准与国家法律、行政法规的规定相抵触时，应按国家法律、行政法规的规定执行。</w:t>
      </w:r>
    </w:p>
    <w:p w:rsidR="005F40CD" w:rsidRDefault="005F40CD" w:rsidP="005F40CD">
      <w:pPr>
        <w:pStyle w:val="a6"/>
        <w:spacing w:beforeLines="50" w:beforeAutospacing="0" w:afterLines="50" w:afterAutospacing="0"/>
        <w:rPr>
          <w:rFonts w:ascii="黑体" w:eastAsia="黑体" w:hAnsi="黑体" w:cs="黑体" w:hint="eastAsia"/>
          <w:bCs/>
          <w:sz w:val="21"/>
          <w:szCs w:val="21"/>
        </w:rPr>
      </w:pPr>
      <w:r>
        <w:rPr>
          <w:rFonts w:ascii="黑体" w:eastAsia="黑体" w:hAnsi="黑体" w:cs="黑体" w:hint="eastAsia"/>
          <w:bCs/>
          <w:sz w:val="21"/>
          <w:szCs w:val="21"/>
        </w:rPr>
        <w:t>2  规范性引用文件</w:t>
      </w:r>
    </w:p>
    <w:p w:rsidR="005F40CD" w:rsidRDefault="005F40CD" w:rsidP="005F40CD">
      <w:pPr>
        <w:spacing w:line="400" w:lineRule="exact"/>
        <w:ind w:firstLineChars="200" w:firstLine="440"/>
        <w:rPr>
          <w:rFonts w:ascii="宋体" w:hAnsi="宋体" w:cs="宋体" w:hint="eastAsia"/>
          <w:szCs w:val="21"/>
        </w:rPr>
      </w:pPr>
      <w:r>
        <w:rPr>
          <w:rFonts w:ascii="宋体" w:hAnsi="宋体" w:cs="宋体" w:hint="eastAsia"/>
          <w:szCs w:val="21"/>
        </w:rPr>
        <w:t>下列文件对于本文件的应用是必不可少的。凡是注日期的引用文件，仅注日期的版本适用于本文件。凡是不注日期的引用文件，其最新版本（包括所有的修改单）适用于本文件。</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601-2016 化学试剂 标准滴定溶液的制备</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603-2002 化学试剂 试验方法中所用制剂及制品的制备</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2385-2007 染料中间体 结晶点的测定通用方法</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6682-2008 分析实验室用水规格和试验方法</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8170-2008 数值修约规则与极限数值的表示和判定</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 15258-2009     化学品安全标签编写规定</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16483-2008   化学品安全技术说明书 内容和项目顺序的要求</w:t>
      </w:r>
    </w:p>
    <w:p w:rsidR="005F40CD" w:rsidRDefault="005F40CD" w:rsidP="005F40CD">
      <w:pPr>
        <w:pStyle w:val="a6"/>
        <w:spacing w:before="0" w:beforeAutospacing="0" w:after="0" w:afterAutospacing="0" w:line="360" w:lineRule="auto"/>
        <w:ind w:firstLineChars="200" w:firstLine="420"/>
        <w:rPr>
          <w:rFonts w:hint="eastAsia"/>
          <w:sz w:val="21"/>
          <w:szCs w:val="21"/>
        </w:rPr>
      </w:pPr>
      <w:r>
        <w:rPr>
          <w:rFonts w:hint="eastAsia"/>
          <w:sz w:val="21"/>
          <w:szCs w:val="21"/>
        </w:rPr>
        <w:t>GB/T 17519-2013    化学品安全技术说明书编写指南</w:t>
      </w:r>
    </w:p>
    <w:p w:rsidR="005F40CD" w:rsidRDefault="005F40CD" w:rsidP="005F40CD">
      <w:pPr>
        <w:pStyle w:val="a6"/>
        <w:spacing w:beforeLines="50" w:beforeAutospacing="0" w:afterLines="50" w:afterAutospacing="0"/>
        <w:rPr>
          <w:rFonts w:hint="eastAsia"/>
          <w:bCs/>
          <w:sz w:val="21"/>
          <w:szCs w:val="21"/>
        </w:rPr>
      </w:pPr>
      <w:r>
        <w:rPr>
          <w:rFonts w:ascii="黑体" w:hAnsi="黑体" w:cs="黑体" w:hint="eastAsia"/>
          <w:bCs/>
          <w:sz w:val="21"/>
          <w:szCs w:val="21"/>
        </w:rPr>
        <w:t xml:space="preserve">3  </w:t>
      </w:r>
      <w:r>
        <w:rPr>
          <w:rFonts w:ascii="黑体" w:hAnsi="黑体" w:cs="黑体" w:hint="eastAsia"/>
          <w:bCs/>
          <w:sz w:val="21"/>
          <w:szCs w:val="21"/>
        </w:rPr>
        <w:t>资质要求</w:t>
      </w:r>
    </w:p>
    <w:p w:rsidR="005F40CD" w:rsidRDefault="005F40CD" w:rsidP="005F40CD">
      <w:pPr>
        <w:pStyle w:val="a3"/>
        <w:rPr>
          <w:rFonts w:ascii="宋体" w:hAnsi="宋体" w:cs="宋体" w:hint="eastAsia"/>
          <w:lang w:val="zh-CN"/>
        </w:rPr>
      </w:pPr>
      <w:r>
        <w:rPr>
          <w:rFonts w:ascii="宋体" w:hAnsi="宋体" w:cs="宋体" w:hint="eastAsia"/>
          <w:lang w:val="zh-CN"/>
        </w:rPr>
        <w:t>3.1 有合格有效的企业法人营业执照，且经营范围涵盖本招标项目要求，注册资金不低于200万元人民币的制造商或</w:t>
      </w:r>
      <w:r>
        <w:rPr>
          <w:rFonts w:ascii="宋体" w:hAnsi="宋体" w:cs="宋体" w:hint="eastAsia"/>
        </w:rPr>
        <w:t>代理</w:t>
      </w:r>
      <w:r>
        <w:rPr>
          <w:rFonts w:ascii="宋体" w:hAnsi="宋体" w:cs="宋体" w:hint="eastAsia"/>
          <w:lang w:val="zh-CN"/>
        </w:rPr>
        <w:t>商</w:t>
      </w:r>
      <w:r w:rsidRPr="005F35E7">
        <w:rPr>
          <w:rFonts w:ascii="宋体" w:hAnsi="宋体" w:cs="宋体" w:hint="eastAsia"/>
          <w:lang w:val="zh-CN"/>
        </w:rPr>
        <w:t>（第一次公告</w:t>
      </w:r>
      <w:r w:rsidRPr="005F35E7">
        <w:rPr>
          <w:rFonts w:ascii="宋体" w:hAnsi="宋体" w:cs="宋体" w:hint="eastAsia"/>
        </w:rPr>
        <w:t>制造商</w:t>
      </w:r>
      <w:r w:rsidRPr="005F35E7">
        <w:rPr>
          <w:rFonts w:ascii="宋体" w:hAnsi="宋体" w:cs="宋体" w:hint="eastAsia"/>
          <w:lang w:val="zh-CN"/>
        </w:rPr>
        <w:t>家数不足时，第二次公告放开到制造商或</w:t>
      </w:r>
      <w:r w:rsidRPr="005F35E7">
        <w:rPr>
          <w:rFonts w:ascii="宋体" w:hAnsi="宋体" w:cs="宋体" w:hint="eastAsia"/>
        </w:rPr>
        <w:t>代理</w:t>
      </w:r>
      <w:r w:rsidRPr="005F35E7">
        <w:rPr>
          <w:rFonts w:ascii="宋体" w:hAnsi="宋体" w:cs="宋体" w:hint="eastAsia"/>
          <w:lang w:val="zh-CN"/>
        </w:rPr>
        <w:t>商）</w:t>
      </w:r>
      <w:r>
        <w:rPr>
          <w:rFonts w:ascii="宋体" w:hAnsi="宋体" w:cs="宋体" w:hint="eastAsia"/>
          <w:lang w:val="zh-CN"/>
        </w:rPr>
        <w:t>。本项目不接受联合体投标。（投标人营业执照登记信息和营业执照范围，须与“国家企业信用信息公示系统”信息一致）</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lang w:val="zh-CN"/>
        </w:rPr>
        <w:t>3.2 提供有效期内的质量管理体系认证证书、环境管理体系认证证书、职业健康安全管理体系认证证书。（投标人提供证书；真实有效性以中国国家认证认可监督管理委员会统一查询系统为准：</w:t>
      </w:r>
      <w:r>
        <w:rPr>
          <w:rFonts w:ascii="宋体" w:hAnsi="宋体" w:cs="宋体" w:hint="eastAsia"/>
          <w:szCs w:val="21"/>
          <w:lang w:val="zh-CN"/>
        </w:rPr>
        <w:fldChar w:fldCharType="begin"/>
      </w:r>
      <w:r>
        <w:rPr>
          <w:rFonts w:ascii="宋体" w:hAnsi="宋体" w:cs="宋体" w:hint="eastAsia"/>
          <w:szCs w:val="21"/>
          <w:lang w:val="zh-CN"/>
        </w:rPr>
        <w:instrText xml:space="preserve"> HYPERLINK "http://www.cnca.gov.cn/" </w:instrText>
      </w:r>
      <w:r>
        <w:rPr>
          <w:rFonts w:ascii="宋体" w:hAnsi="宋体" w:cs="宋体" w:hint="eastAsia"/>
          <w:szCs w:val="21"/>
          <w:lang w:val="zh-CN"/>
        </w:rPr>
        <w:fldChar w:fldCharType="separate"/>
      </w:r>
      <w:r>
        <w:rPr>
          <w:rFonts w:ascii="宋体" w:hAnsi="宋体" w:cs="宋体" w:hint="eastAsia"/>
          <w:szCs w:val="21"/>
          <w:lang w:val="zh-CN"/>
        </w:rPr>
        <w:t>http://www.cnca.gov.cn/</w:t>
      </w:r>
      <w:r>
        <w:rPr>
          <w:rFonts w:ascii="宋体" w:hAnsi="宋体" w:cs="宋体" w:hint="eastAsia"/>
          <w:szCs w:val="21"/>
          <w:lang w:val="zh-CN"/>
        </w:rPr>
        <w:fldChar w:fldCharType="end"/>
      </w:r>
      <w:r>
        <w:rPr>
          <w:rFonts w:ascii="宋体" w:hAnsi="宋体" w:cs="宋体" w:hint="eastAsia"/>
          <w:szCs w:val="21"/>
          <w:lang w:val="zh-CN"/>
        </w:rPr>
        <w:t>）。</w:t>
      </w:r>
      <w:r w:rsidRPr="005F35E7">
        <w:rPr>
          <w:rFonts w:ascii="宋体" w:hAnsi="宋体" w:cs="宋体" w:hint="eastAsia"/>
          <w:szCs w:val="21"/>
          <w:lang w:val="zh-CN"/>
        </w:rPr>
        <w:t>（若第二次公告放开到代理商，则不要求本条款）</w:t>
      </w:r>
    </w:p>
    <w:p w:rsidR="005F40CD" w:rsidRPr="005F35E7" w:rsidRDefault="005F40CD" w:rsidP="005F40CD">
      <w:pPr>
        <w:spacing w:line="400" w:lineRule="exact"/>
        <w:rPr>
          <w:rFonts w:ascii="宋体" w:hAnsi="宋体" w:cs="宋体" w:hint="eastAsia"/>
          <w:szCs w:val="21"/>
          <w:lang w:val="zh-CN"/>
        </w:rPr>
      </w:pPr>
      <w:r w:rsidRPr="005F35E7">
        <w:rPr>
          <w:rFonts w:ascii="宋体" w:hAnsi="宋体" w:cs="宋体" w:hint="eastAsia"/>
          <w:szCs w:val="21"/>
        </w:rPr>
        <w:t>3</w:t>
      </w:r>
      <w:r w:rsidRPr="005F35E7">
        <w:rPr>
          <w:rFonts w:ascii="宋体" w:hAnsi="宋体" w:cs="宋体" w:hint="eastAsia"/>
          <w:szCs w:val="21"/>
          <w:lang w:val="zh-CN"/>
        </w:rPr>
        <w:t>.</w:t>
      </w:r>
      <w:r w:rsidRPr="005F35E7">
        <w:rPr>
          <w:rFonts w:ascii="宋体" w:hAnsi="宋体" w:cs="宋体" w:hint="eastAsia"/>
          <w:szCs w:val="21"/>
        </w:rPr>
        <w:t>3</w:t>
      </w:r>
      <w:r w:rsidRPr="005F35E7">
        <w:rPr>
          <w:rFonts w:ascii="宋体" w:hAnsi="宋体" w:cs="宋体" w:hint="eastAsia"/>
          <w:szCs w:val="21"/>
          <w:lang w:val="zh-CN"/>
        </w:rPr>
        <w:t>代理商投标提供代理产品生产企业《代理产品授权委托书》。（注：同一品牌的制造商只能授权一家代理商投标，且同一品牌制造商和代理商不能同时参与本项目投标，否则同一品牌的投标人均</w:t>
      </w:r>
      <w:r w:rsidRPr="005F35E7">
        <w:rPr>
          <w:rFonts w:ascii="宋体" w:hAnsi="宋体" w:cs="宋体" w:hint="eastAsia"/>
          <w:szCs w:val="21"/>
        </w:rPr>
        <w:t>否决投</w:t>
      </w:r>
      <w:r w:rsidRPr="005F35E7">
        <w:rPr>
          <w:rFonts w:ascii="宋体" w:hAnsi="宋体" w:cs="宋体" w:hint="eastAsia"/>
          <w:szCs w:val="21"/>
          <w:lang w:val="zh-CN"/>
        </w:rPr>
        <w:t>标）。</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lang w:val="zh-CN"/>
        </w:rPr>
        <w:lastRenderedPageBreak/>
        <w:t>3.4承诺所提供的产品必须附带有合格的《安全技术说明书》和《安全标签》，并《安全技术说明书》和《安全标签》与所提供的产品性质一致。《安全技术说明书》与《安全标签》的编制应严格按照《GB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5F40CD" w:rsidRPr="005F35E7" w:rsidRDefault="005F40CD" w:rsidP="005F40CD">
      <w:pPr>
        <w:spacing w:line="400" w:lineRule="exact"/>
        <w:rPr>
          <w:rFonts w:ascii="宋体" w:hAnsi="宋体" w:cs="宋体"/>
          <w:b/>
          <w:bCs/>
          <w:szCs w:val="21"/>
        </w:rPr>
      </w:pPr>
      <w:r>
        <w:rPr>
          <w:rFonts w:ascii="宋体" w:hAnsi="宋体" w:cs="宋体" w:hint="eastAsia"/>
          <w:b/>
          <w:bCs/>
          <w:szCs w:val="21"/>
        </w:rPr>
        <w:t>3.5</w:t>
      </w:r>
      <w:r>
        <w:rPr>
          <w:rFonts w:ascii="宋体" w:hAnsi="宋体" w:cs="宋体" w:hint="eastAsia"/>
          <w:b/>
          <w:bCs/>
          <w:szCs w:val="21"/>
          <w:lang w:val="zh-CN"/>
        </w:rPr>
        <w:t>制造商投标提供危险化学品《安全生产许可证》，许可范围包括本招标产品；</w:t>
      </w:r>
      <w:r w:rsidRPr="005F35E7">
        <w:rPr>
          <w:rFonts w:ascii="宋体" w:hAnsi="宋体" w:cs="宋体" w:hint="eastAsia"/>
          <w:b/>
          <w:bCs/>
          <w:szCs w:val="21"/>
          <w:lang w:val="zh-CN"/>
        </w:rPr>
        <w:t>代理商投标提供《危险化学品经营许可证》，许可范围包括本招标产品。</w:t>
      </w:r>
    </w:p>
    <w:p w:rsidR="005F40CD" w:rsidRDefault="005F40CD" w:rsidP="005F40CD">
      <w:pPr>
        <w:pStyle w:val="a3"/>
        <w:rPr>
          <w:rFonts w:ascii="宋体" w:hAnsi="宋体" w:cs="宋体" w:hint="eastAsia"/>
          <w:lang w:val="zh-CN"/>
        </w:rPr>
      </w:pPr>
      <w:r>
        <w:rPr>
          <w:rFonts w:ascii="宋体" w:hAnsi="宋体" w:cs="宋体" w:hint="eastAsia"/>
          <w:lang w:val="zh-CN"/>
        </w:rPr>
        <w:t>3.</w:t>
      </w:r>
      <w:r>
        <w:rPr>
          <w:rFonts w:ascii="宋体" w:hAnsi="宋体" w:cs="宋体" w:hint="eastAsia"/>
        </w:rPr>
        <w:t xml:space="preserve">6 </w:t>
      </w:r>
      <w:r>
        <w:rPr>
          <w:rFonts w:ascii="宋体" w:hAnsi="宋体" w:cs="宋体" w:hint="eastAsia"/>
          <w:lang w:val="zh-CN"/>
        </w:rPr>
        <w:t>提供会计师事务所出具标准的上上年度无保留意见审计报告（附资产负债表），且资产负债率低于100%，当年新成立公司和高等院校，不予提供相关财务信息和审计报告。（说明：4月30日以前开标项目，使用此条款）</w:t>
      </w:r>
    </w:p>
    <w:p w:rsidR="005F40CD" w:rsidRDefault="005F40CD" w:rsidP="005F40CD">
      <w:pPr>
        <w:pStyle w:val="a3"/>
        <w:rPr>
          <w:rFonts w:ascii="宋体" w:hAnsi="宋体" w:cs="宋体" w:hint="eastAsia"/>
          <w:lang w:val="zh-CN"/>
        </w:rPr>
      </w:pPr>
      <w:r>
        <w:rPr>
          <w:rFonts w:ascii="宋体" w:hAnsi="宋体" w:cs="宋体" w:hint="eastAsia"/>
          <w:lang w:val="zh-CN"/>
        </w:rPr>
        <w:t>或</w:t>
      </w:r>
    </w:p>
    <w:p w:rsidR="005F40CD" w:rsidRDefault="005F40CD" w:rsidP="005F40CD">
      <w:pPr>
        <w:pStyle w:val="a3"/>
        <w:rPr>
          <w:rFonts w:ascii="宋体" w:hAnsi="宋体" w:cs="宋体" w:hint="eastAsia"/>
          <w:lang w:val="zh-CN"/>
        </w:rPr>
      </w:pPr>
      <w:r>
        <w:rPr>
          <w:rFonts w:ascii="宋体" w:hAnsi="宋体" w:cs="宋体" w:hint="eastAsia"/>
          <w:lang w:val="zh-CN"/>
        </w:rPr>
        <w:t>提供会计师事务所出具标准的上年度无保留意见审计报告（附资产负债表），且资产负债率低于100%，当年新成立公司和高等院校，不予提供相关财务信息和审计报告。（说明：4月30日以后开标项目，使用此条款）</w:t>
      </w:r>
    </w:p>
    <w:p w:rsidR="005F40CD" w:rsidRDefault="005F40CD" w:rsidP="005F40CD">
      <w:pPr>
        <w:pStyle w:val="a3"/>
        <w:rPr>
          <w:rFonts w:ascii="宋体" w:hAnsi="宋体" w:cs="宋体" w:hint="eastAsia"/>
          <w:lang w:val="zh-CN"/>
        </w:rPr>
      </w:pPr>
      <w:r>
        <w:rPr>
          <w:rFonts w:ascii="宋体" w:hAnsi="宋体" w:cs="宋体" w:hint="eastAsia"/>
          <w:lang w:val="zh-CN"/>
        </w:rPr>
        <w:t>3.</w:t>
      </w:r>
      <w:r>
        <w:rPr>
          <w:rFonts w:ascii="宋体" w:hAnsi="宋体" w:cs="宋体" w:hint="eastAsia"/>
        </w:rPr>
        <w:t>7</w:t>
      </w:r>
      <w:r>
        <w:rPr>
          <w:rFonts w:ascii="宋体" w:hAnsi="宋体" w:cs="宋体" w:hint="eastAsia"/>
          <w:lang w:val="zh-CN"/>
        </w:rPr>
        <w:t>近三年内，投标人在“国家企业信用信息公示系统”（www.gsxt.gov.cn），不存在与投标项目一致的“行政处罚信息”，不存在未移出的“列入经营异常名录信息”，不存在“列入严重违法失信企业名单（黑名单）信息”；并按要求进行年度报告。（不须投标人提供，评审现场查询为准）</w:t>
      </w:r>
    </w:p>
    <w:p w:rsidR="005F40CD" w:rsidRDefault="005F40CD" w:rsidP="005F40CD">
      <w:pPr>
        <w:pStyle w:val="a3"/>
        <w:rPr>
          <w:rFonts w:ascii="宋体" w:hAnsi="宋体" w:cs="宋体" w:hint="eastAsia"/>
          <w:lang w:val="zh-CN"/>
        </w:rPr>
      </w:pPr>
      <w:r>
        <w:rPr>
          <w:rFonts w:ascii="宋体" w:hAnsi="宋体" w:cs="宋体" w:hint="eastAsia"/>
        </w:rPr>
        <w:t xml:space="preserve">3.8 </w:t>
      </w:r>
      <w:r>
        <w:rPr>
          <w:rFonts w:ascii="宋体" w:hAnsi="宋体" w:cs="宋体" w:hint="eastAsia"/>
          <w:lang w:val="zh-CN"/>
        </w:rPr>
        <w:t>投标人在“中国执行信息公开网”(http://zxgk.court.gov.cn/) 未被列为“失信被执行人”。（不须投标人提供，评审现场查询为准）</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9</w:t>
      </w:r>
      <w:r>
        <w:rPr>
          <w:rFonts w:ascii="宋体" w:hAnsi="宋体" w:cs="宋体" w:hint="eastAsia"/>
          <w:szCs w:val="21"/>
          <w:lang w:val="zh-CN"/>
        </w:rPr>
        <w:t>没有处于被责令停业，投标资格被取消，财产被接管、冻结，破产状态；（承诺）</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10</w:t>
      </w:r>
      <w:r>
        <w:rPr>
          <w:rFonts w:ascii="宋体" w:hAnsi="宋体" w:cs="宋体" w:hint="eastAsia"/>
          <w:szCs w:val="21"/>
          <w:lang w:val="zh-CN"/>
        </w:rPr>
        <w:t>单位负责人为同一人或者控股、管理关系的不同单位，不得参加同一标段投标或者未划分标段的同一招标项目投标；（承诺）</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11</w:t>
      </w:r>
      <w:r>
        <w:rPr>
          <w:rFonts w:ascii="宋体" w:hAnsi="宋体" w:cs="宋体" w:hint="eastAsia"/>
          <w:szCs w:val="21"/>
          <w:lang w:val="zh-CN"/>
        </w:rPr>
        <w:t xml:space="preserve"> 近三年，在国家、行业、集团公司以及地方政府质量监督检查中无重大质量问题及事故；（承诺）</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w:t>
      </w:r>
      <w:r>
        <w:rPr>
          <w:rFonts w:ascii="宋体" w:hAnsi="宋体" w:cs="宋体" w:hint="eastAsia"/>
          <w:szCs w:val="21"/>
        </w:rPr>
        <w:t>12</w:t>
      </w:r>
      <w:r>
        <w:rPr>
          <w:rFonts w:ascii="宋体" w:hAnsi="宋体" w:cs="宋体" w:hint="eastAsia"/>
          <w:szCs w:val="21"/>
          <w:lang w:val="zh-CN"/>
        </w:rPr>
        <w:t xml:space="preserve"> 与集团公司及所属企业无重大法律纠纷；（承诺）</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.1</w:t>
      </w:r>
      <w:r>
        <w:rPr>
          <w:rFonts w:ascii="宋体" w:hAnsi="宋体" w:cs="宋体" w:hint="eastAsia"/>
          <w:szCs w:val="21"/>
        </w:rPr>
        <w:t>3</w:t>
      </w:r>
      <w:r>
        <w:rPr>
          <w:rFonts w:ascii="宋体" w:hAnsi="宋体" w:cs="宋体" w:hint="eastAsia"/>
          <w:szCs w:val="21"/>
          <w:lang w:val="zh-CN"/>
        </w:rPr>
        <w:t xml:space="preserve"> 投标人有良好的商业信誉和健全的财务会计制度；（承诺）</w:t>
      </w:r>
    </w:p>
    <w:p w:rsidR="005F40CD" w:rsidRDefault="005F40CD" w:rsidP="005F40CD">
      <w:pPr>
        <w:spacing w:line="400" w:lineRule="exact"/>
        <w:rPr>
          <w:rFonts w:ascii="宋体" w:hAnsi="宋体" w:cs="宋体" w:hint="eastAsia"/>
          <w:szCs w:val="21"/>
          <w:lang w:val="zh-CN"/>
        </w:rPr>
      </w:pPr>
      <w:r>
        <w:rPr>
          <w:rFonts w:ascii="宋体" w:hAnsi="宋体" w:cs="宋体" w:hint="eastAsia"/>
          <w:szCs w:val="21"/>
        </w:rPr>
        <w:t>3</w:t>
      </w:r>
      <w:r>
        <w:rPr>
          <w:rFonts w:ascii="宋体" w:hAnsi="宋体" w:cs="宋体" w:hint="eastAsia"/>
          <w:szCs w:val="21"/>
          <w:lang w:val="zh-CN"/>
        </w:rPr>
        <w:t>.1</w:t>
      </w:r>
      <w:r>
        <w:rPr>
          <w:rFonts w:ascii="宋体" w:hAnsi="宋体" w:cs="宋体" w:hint="eastAsia"/>
          <w:szCs w:val="21"/>
        </w:rPr>
        <w:t>4</w:t>
      </w:r>
      <w:r>
        <w:rPr>
          <w:rFonts w:ascii="宋体" w:hAnsi="宋体" w:cs="宋体" w:hint="eastAsia"/>
          <w:szCs w:val="21"/>
          <w:lang w:val="zh-CN"/>
        </w:rPr>
        <w:t xml:space="preserve"> 法律、行政法规规定的其他条件；（承诺）</w:t>
      </w:r>
    </w:p>
    <w:p w:rsidR="005F40CD" w:rsidRDefault="005F40CD" w:rsidP="005F40CD">
      <w:pPr>
        <w:spacing w:line="400" w:lineRule="exact"/>
        <w:rPr>
          <w:rFonts w:ascii="宋体" w:hAnsi="宋体" w:cs="宋体" w:hint="eastAsia"/>
          <w:bCs/>
          <w:sz w:val="21"/>
          <w:szCs w:val="21"/>
        </w:rPr>
      </w:pPr>
      <w:r>
        <w:rPr>
          <w:rFonts w:ascii="宋体" w:hAnsi="宋体" w:cs="宋体" w:hint="eastAsia"/>
          <w:szCs w:val="21"/>
        </w:rPr>
        <w:t xml:space="preserve">3.15 </w:t>
      </w:r>
      <w:r>
        <w:rPr>
          <w:rFonts w:ascii="宋体" w:hAnsi="宋体" w:cs="宋体" w:hint="eastAsia"/>
          <w:szCs w:val="21"/>
          <w:lang w:val="zh-CN"/>
        </w:rPr>
        <w:t>投标人必须全部满足技术要求*条款，同时对非*条款作出承诺。</w:t>
      </w:r>
    </w:p>
    <w:p w:rsidR="005F40CD" w:rsidRDefault="005F40CD" w:rsidP="005F40CD">
      <w:pPr>
        <w:pStyle w:val="a6"/>
        <w:spacing w:beforeLines="50" w:beforeAutospacing="0" w:afterLines="50" w:afterAutospacing="0"/>
        <w:rPr>
          <w:rFonts w:ascii="黑体" w:hint="eastAsia"/>
          <w:bCs/>
          <w:sz w:val="21"/>
          <w:szCs w:val="21"/>
        </w:rPr>
      </w:pPr>
      <w:r>
        <w:rPr>
          <w:rFonts w:ascii="黑体" w:hint="eastAsia"/>
          <w:bCs/>
          <w:sz w:val="21"/>
          <w:szCs w:val="21"/>
        </w:rPr>
        <w:t>4</w:t>
      </w:r>
      <w:r>
        <w:rPr>
          <w:rFonts w:ascii="黑体" w:hint="eastAsia"/>
          <w:bCs/>
          <w:sz w:val="21"/>
          <w:szCs w:val="21"/>
        </w:rPr>
        <w:t>技术要求</w:t>
      </w:r>
    </w:p>
    <w:p w:rsidR="005F40CD" w:rsidRDefault="005F40CD" w:rsidP="005F40CD">
      <w:pPr>
        <w:pStyle w:val="a6"/>
        <w:spacing w:beforeLines="50" w:beforeAutospacing="0" w:afterLines="50" w:afterAutospacing="0"/>
        <w:rPr>
          <w:kern w:val="2"/>
          <w:sz w:val="21"/>
          <w:szCs w:val="21"/>
        </w:rPr>
      </w:pPr>
      <w:r>
        <w:rPr>
          <w:rFonts w:hint="eastAsia"/>
          <w:kern w:val="2"/>
          <w:sz w:val="21"/>
          <w:szCs w:val="21"/>
        </w:rPr>
        <w:t>4.1</w:t>
      </w:r>
      <w:r>
        <w:rPr>
          <w:rFonts w:hint="eastAsia"/>
          <w:sz w:val="21"/>
          <w:szCs w:val="21"/>
        </w:rPr>
        <w:t>技术指标要求</w:t>
      </w:r>
    </w:p>
    <w:p w:rsidR="005F40CD" w:rsidRDefault="005F40CD" w:rsidP="005F40CD">
      <w:pPr>
        <w:spacing w:line="440" w:lineRule="atLeast"/>
        <w:jc w:val="center"/>
        <w:rPr>
          <w:rFonts w:ascii="宋体" w:hAnsi="宋体" w:cs="宋体" w:hint="eastAsia"/>
          <w:b/>
          <w:bCs/>
          <w:szCs w:val="21"/>
        </w:rPr>
      </w:pPr>
      <w:bookmarkStart w:id="34" w:name="_Toc410741741"/>
      <w:r>
        <w:rPr>
          <w:rFonts w:ascii="宋体" w:hAnsi="宋体" w:cs="宋体" w:hint="eastAsia"/>
          <w:b/>
          <w:bCs/>
          <w:szCs w:val="21"/>
        </w:rPr>
        <w:t>表1 间苯二酚技术要求</w:t>
      </w:r>
    </w:p>
    <w:tbl>
      <w:tblPr>
        <w:tblW w:w="0" w:type="auto"/>
        <w:jc w:val="center"/>
        <w:tblLayout w:type="fixed"/>
        <w:tblLook w:val="0000"/>
      </w:tblPr>
      <w:tblGrid>
        <w:gridCol w:w="4683"/>
        <w:gridCol w:w="3577"/>
      </w:tblGrid>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bookmarkEnd w:id="34"/>
          <w:p w:rsidR="005F40CD" w:rsidRDefault="005F40CD" w:rsidP="00153270">
            <w:pPr>
              <w:widowControl w:val="0"/>
              <w:autoSpaceDN w:val="0"/>
              <w:spacing w:line="360" w:lineRule="auto"/>
              <w:jc w:val="center"/>
              <w:textAlignment w:val="center"/>
              <w:rPr>
                <w:rFonts w:ascii="宋体" w:hAnsi="宋体" w:cs="宋体"/>
                <w:sz w:val="21"/>
                <w:szCs w:val="21"/>
              </w:rPr>
            </w:pPr>
            <w:r>
              <w:rPr>
                <w:rFonts w:ascii="宋体" w:hAnsi="宋体" w:hint="eastAsia"/>
                <w:color w:val="000000"/>
                <w:sz w:val="21"/>
                <w:szCs w:val="21"/>
              </w:rPr>
              <w:t>项    目</w:t>
            </w:r>
          </w:p>
        </w:tc>
        <w:tc>
          <w:tcPr>
            <w:tcW w:w="3577" w:type="dxa"/>
            <w:tcBorders>
              <w:top w:val="single" w:sz="4" w:space="0" w:color="auto"/>
              <w:left w:val="nil"/>
              <w:bottom w:val="single" w:sz="4" w:space="0" w:color="auto"/>
              <w:right w:val="single" w:sz="4" w:space="0" w:color="auto"/>
            </w:tcBorders>
            <w:vAlign w:val="center"/>
          </w:tcPr>
          <w:p w:rsidR="005F40CD" w:rsidRDefault="005F40CD" w:rsidP="00153270">
            <w:pPr>
              <w:widowControl w:val="0"/>
              <w:autoSpaceDN w:val="0"/>
              <w:spacing w:line="360" w:lineRule="auto"/>
              <w:jc w:val="center"/>
              <w:textAlignment w:val="center"/>
              <w:rPr>
                <w:rFonts w:ascii="宋体" w:hAnsi="宋体" w:cs="宋体"/>
                <w:sz w:val="21"/>
                <w:szCs w:val="21"/>
              </w:rPr>
            </w:pPr>
            <w:r>
              <w:rPr>
                <w:rFonts w:ascii="宋体" w:hAnsi="宋体" w:hint="eastAsia"/>
                <w:color w:val="000000"/>
                <w:sz w:val="21"/>
                <w:szCs w:val="21"/>
              </w:rPr>
              <w:t>指    标</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hint="eastAsia"/>
                <w:sz w:val="18"/>
                <w:szCs w:val="18"/>
              </w:rPr>
              <w:t>外观</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int="eastAsia"/>
                <w:sz w:val="18"/>
                <w:szCs w:val="18"/>
              </w:rPr>
              <w:t>白色至浅棕色片状，外观在贮存时允许颜色变深</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hint="eastAsia"/>
                <w:sz w:val="18"/>
                <w:szCs w:val="18"/>
              </w:rPr>
              <w:t>结晶点，</w:t>
            </w:r>
            <w:r>
              <w:rPr>
                <w:rFonts w:hAnsi="宋体" w:cs="宋体" w:hint="eastAsia"/>
                <w:sz w:val="18"/>
                <w:szCs w:val="18"/>
              </w:rPr>
              <w:t>℃</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cs="宋体" w:hint="eastAsia"/>
                <w:sz w:val="18"/>
                <w:szCs w:val="18"/>
              </w:rPr>
              <w:t>≥</w:t>
            </w:r>
            <w:r>
              <w:rPr>
                <w:rFonts w:hAnsi="宋体" w:hint="eastAsia"/>
                <w:sz w:val="18"/>
                <w:szCs w:val="18"/>
              </w:rPr>
              <w:t>108.5</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hint="eastAsia"/>
                <w:sz w:val="18"/>
                <w:szCs w:val="18"/>
              </w:rPr>
              <w:lastRenderedPageBreak/>
              <w:t>间苯二酚质量分数（化学法），%</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hint="eastAsia"/>
                <w:sz w:val="18"/>
                <w:szCs w:val="18"/>
              </w:rPr>
              <w:t>≥98.50</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hint="eastAsia"/>
                <w:sz w:val="18"/>
                <w:szCs w:val="18"/>
              </w:rPr>
              <w:t>间苯二酚纯度，%</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hint="eastAsia"/>
                <w:sz w:val="18"/>
                <w:szCs w:val="18"/>
              </w:rPr>
              <w:t>≥99.00</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hint="eastAsia"/>
                <w:sz w:val="18"/>
                <w:szCs w:val="18"/>
              </w:rPr>
              <w:t>对苯二酚含量，%</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color w:val="000000"/>
                <w:sz w:val="18"/>
                <w:szCs w:val="18"/>
              </w:rPr>
            </w:pPr>
            <w:r>
              <w:rPr>
                <w:rFonts w:hAnsi="宋体" w:cs="宋体" w:hint="eastAsia"/>
                <w:sz w:val="18"/>
                <w:szCs w:val="18"/>
              </w:rPr>
              <w:t>≤</w:t>
            </w:r>
            <w:r>
              <w:rPr>
                <w:rFonts w:hAnsi="宋体" w:hint="eastAsia"/>
                <w:sz w:val="18"/>
                <w:szCs w:val="18"/>
              </w:rPr>
              <w:t>0.20</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hint="eastAsia"/>
                <w:sz w:val="18"/>
                <w:szCs w:val="18"/>
              </w:rPr>
              <w:t>邻苯二酚含量，%</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cs="宋体" w:hint="eastAsia"/>
                <w:sz w:val="18"/>
                <w:szCs w:val="18"/>
              </w:rPr>
              <w:t>≤</w:t>
            </w:r>
            <w:r>
              <w:rPr>
                <w:rFonts w:hAnsi="宋体" w:hint="eastAsia"/>
                <w:sz w:val="18"/>
                <w:szCs w:val="18"/>
              </w:rPr>
              <w:t>0.20</w:t>
            </w:r>
          </w:p>
        </w:tc>
      </w:tr>
      <w:tr w:rsidR="005F40CD" w:rsidTr="00153270">
        <w:trPr>
          <w:trHeight w:val="421"/>
          <w:jc w:val="center"/>
        </w:trPr>
        <w:tc>
          <w:tcPr>
            <w:tcW w:w="4683"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hint="eastAsia"/>
                <w:sz w:val="18"/>
                <w:szCs w:val="18"/>
              </w:rPr>
              <w:t>苯酚含量，%</w:t>
            </w:r>
          </w:p>
        </w:tc>
        <w:tc>
          <w:tcPr>
            <w:tcW w:w="3577" w:type="dxa"/>
            <w:tcBorders>
              <w:top w:val="single" w:sz="4" w:space="0" w:color="auto"/>
              <w:left w:val="single" w:sz="4" w:space="0" w:color="auto"/>
              <w:bottom w:val="single" w:sz="4" w:space="0" w:color="auto"/>
              <w:right w:val="single" w:sz="4" w:space="0" w:color="auto"/>
            </w:tcBorders>
            <w:vAlign w:val="center"/>
          </w:tcPr>
          <w:p w:rsidR="005F40CD" w:rsidRDefault="005F40CD" w:rsidP="00153270">
            <w:pPr>
              <w:pStyle w:val="a5"/>
              <w:tabs>
                <w:tab w:val="left" w:pos="8280"/>
                <w:tab w:val="left" w:pos="9000"/>
              </w:tabs>
              <w:spacing w:line="440" w:lineRule="atLeast"/>
              <w:ind w:firstLineChars="0" w:firstLine="0"/>
              <w:jc w:val="center"/>
              <w:rPr>
                <w:rFonts w:hAnsi="宋体" w:cs="宋体" w:hint="eastAsia"/>
                <w:color w:val="000000"/>
                <w:sz w:val="18"/>
                <w:szCs w:val="18"/>
              </w:rPr>
            </w:pPr>
            <w:r>
              <w:rPr>
                <w:rFonts w:hAnsi="宋体" w:cs="宋体" w:hint="eastAsia"/>
                <w:sz w:val="18"/>
                <w:szCs w:val="18"/>
              </w:rPr>
              <w:t>≤</w:t>
            </w:r>
            <w:r>
              <w:rPr>
                <w:rFonts w:hAnsi="宋体" w:hint="eastAsia"/>
                <w:sz w:val="18"/>
                <w:szCs w:val="18"/>
              </w:rPr>
              <w:t>0.20</w:t>
            </w:r>
          </w:p>
        </w:tc>
      </w:tr>
    </w:tbl>
    <w:p w:rsidR="005F40CD" w:rsidRDefault="005F40CD" w:rsidP="005F40CD">
      <w:pPr>
        <w:wordWrap w:val="0"/>
        <w:spacing w:line="336" w:lineRule="auto"/>
        <w:rPr>
          <w:rFonts w:ascii="黑体" w:eastAsia="黑体" w:hAnsi="黑体" w:cs="黑体" w:hint="eastAsia"/>
          <w:sz w:val="24"/>
          <w:szCs w:val="24"/>
        </w:rPr>
      </w:pPr>
      <w:r>
        <w:rPr>
          <w:rFonts w:ascii="黑体" w:eastAsia="黑体" w:hAnsi="黑体" w:cs="黑体" w:hint="eastAsia"/>
          <w:sz w:val="24"/>
          <w:szCs w:val="24"/>
        </w:rPr>
        <w:t xml:space="preserve">4.2试验方法 </w:t>
      </w:r>
    </w:p>
    <w:p w:rsidR="005F40CD" w:rsidRDefault="005F40CD" w:rsidP="005F40CD">
      <w:pPr>
        <w:wordWrap w:val="0"/>
        <w:spacing w:line="336" w:lineRule="auto"/>
        <w:ind w:firstLineChars="200" w:firstLine="480"/>
        <w:rPr>
          <w:rFonts w:ascii="黑体" w:eastAsia="黑体" w:hAnsi="黑体" w:cs="黑体" w:hint="eastAsia"/>
          <w:color w:val="0000FF"/>
          <w:sz w:val="24"/>
          <w:szCs w:val="24"/>
        </w:rPr>
      </w:pPr>
    </w:p>
    <w:p w:rsidR="005F40CD" w:rsidRDefault="005F40CD" w:rsidP="005F40CD">
      <w:pPr>
        <w:wordWrap w:val="0"/>
        <w:spacing w:line="336" w:lineRule="auto"/>
        <w:ind w:firstLineChars="200" w:firstLine="480"/>
        <w:rPr>
          <w:rFonts w:ascii="黑体" w:eastAsia="黑体" w:hAnsi="黑体" w:cs="黑体" w:hint="eastAsia"/>
          <w:color w:val="0000FF"/>
          <w:sz w:val="24"/>
          <w:szCs w:val="24"/>
        </w:rPr>
      </w:pPr>
      <w:r>
        <w:rPr>
          <w:rFonts w:ascii="黑体" w:eastAsia="黑体" w:hAnsi="黑体" w:cs="黑体" w:hint="eastAsia"/>
          <w:color w:val="0000FF"/>
          <w:sz w:val="24"/>
          <w:szCs w:val="24"/>
        </w:rPr>
        <w:t>警告：使用本检测方法的人员应有实验室工作的实践经验。本技术要求并未指出所有安全问题。使用者有责任采取适当的安全和健康措施，并保证符合国家有关法规规定的条件。</w:t>
      </w:r>
    </w:p>
    <w:p w:rsidR="005F40CD" w:rsidRDefault="005F40CD" w:rsidP="005F40CD">
      <w:pPr>
        <w:wordWrap w:val="0"/>
        <w:spacing w:line="336" w:lineRule="auto"/>
        <w:rPr>
          <w:rFonts w:ascii="黑体" w:eastAsia="黑体" w:hAnsi="黑体" w:cs="黑体" w:hint="eastAsia"/>
          <w:b/>
          <w:bCs/>
          <w:sz w:val="24"/>
          <w:szCs w:val="24"/>
        </w:rPr>
      </w:pP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除非另有规定，仅使用确认为分析纯的试剂和GB/T 6682-2008规定的三级水。试验中所用标准滴定溶液，在没有注明其他要求时，均按GB/T 601和GB/T 603-2002的规定制备与标定。检验结果的判定按GB/T 8170-2008中的4.3.3修约值比较法进行。 </w:t>
      </w:r>
    </w:p>
    <w:p w:rsidR="005F40CD" w:rsidRDefault="005F40CD" w:rsidP="005F40CD">
      <w:pPr>
        <w:wordWrap w:val="0"/>
        <w:spacing w:line="336" w:lineRule="auto"/>
        <w:rPr>
          <w:rFonts w:ascii="黑体" w:eastAsia="黑体" w:hAnsi="黑体" w:cs="黑体" w:hint="eastAsia"/>
          <w:sz w:val="21"/>
          <w:szCs w:val="21"/>
        </w:rPr>
      </w:pPr>
      <w:r>
        <w:rPr>
          <w:rFonts w:ascii="黑体" w:eastAsia="黑体" w:hAnsi="黑体" w:cs="黑体" w:hint="eastAsia"/>
          <w:sz w:val="21"/>
          <w:szCs w:val="21"/>
        </w:rPr>
        <w:t xml:space="preserve">4.2.1 外观的评定 </w:t>
      </w:r>
    </w:p>
    <w:p w:rsidR="005F40CD" w:rsidRDefault="005F40CD" w:rsidP="005F40CD">
      <w:pPr>
        <w:wordWrap w:val="0"/>
        <w:spacing w:line="336" w:lineRule="auto"/>
        <w:ind w:firstLineChars="200" w:firstLine="420"/>
        <w:rPr>
          <w:rFonts w:hint="eastAsia"/>
          <w:sz w:val="21"/>
          <w:szCs w:val="21"/>
        </w:rPr>
      </w:pPr>
      <w:r>
        <w:rPr>
          <w:rFonts w:hint="eastAsia"/>
          <w:sz w:val="21"/>
          <w:szCs w:val="21"/>
        </w:rPr>
        <w:t>在自然光线下采用目视评定。</w:t>
      </w:r>
      <w:r>
        <w:rPr>
          <w:rFonts w:hint="eastAsia"/>
          <w:sz w:val="21"/>
          <w:szCs w:val="21"/>
        </w:rPr>
        <w:t xml:space="preserve"> </w:t>
      </w:r>
    </w:p>
    <w:p w:rsidR="005F40CD" w:rsidRDefault="005F40CD" w:rsidP="005F40CD">
      <w:pPr>
        <w:wordWrap w:val="0"/>
        <w:spacing w:line="336" w:lineRule="auto"/>
        <w:rPr>
          <w:rFonts w:ascii="黑体" w:eastAsia="黑体" w:hAnsi="黑体" w:cs="黑体" w:hint="eastAsia"/>
          <w:sz w:val="21"/>
          <w:szCs w:val="21"/>
        </w:rPr>
      </w:pPr>
      <w:r>
        <w:rPr>
          <w:rFonts w:ascii="黑体" w:eastAsia="黑体" w:hAnsi="黑体" w:cs="黑体" w:hint="eastAsia"/>
          <w:sz w:val="21"/>
          <w:szCs w:val="21"/>
        </w:rPr>
        <w:t>4.2.2结晶点的测定</w:t>
      </w:r>
    </w:p>
    <w:p w:rsidR="005F40CD" w:rsidRDefault="005F40CD" w:rsidP="005F40CD">
      <w:pPr>
        <w:wordWrap w:val="0"/>
        <w:spacing w:line="336" w:lineRule="auto"/>
        <w:ind w:firstLineChars="200" w:firstLine="420"/>
        <w:rPr>
          <w:rFonts w:hint="eastAsia"/>
          <w:sz w:val="21"/>
          <w:szCs w:val="21"/>
        </w:rPr>
      </w:pPr>
      <w:r>
        <w:rPr>
          <w:rFonts w:hint="eastAsia"/>
          <w:sz w:val="21"/>
          <w:szCs w:val="21"/>
        </w:rPr>
        <w:t>按</w:t>
      </w:r>
      <w:r>
        <w:rPr>
          <w:rFonts w:hint="eastAsia"/>
          <w:sz w:val="21"/>
          <w:szCs w:val="21"/>
        </w:rPr>
        <w:t>GB/T 2385-2007</w:t>
      </w:r>
      <w:r>
        <w:rPr>
          <w:rFonts w:hint="eastAsia"/>
          <w:sz w:val="21"/>
          <w:szCs w:val="21"/>
        </w:rPr>
        <w:t>的规定进行。</w:t>
      </w:r>
    </w:p>
    <w:p w:rsidR="005F40CD" w:rsidRDefault="005F40CD" w:rsidP="005F40CD">
      <w:pPr>
        <w:wordWrap w:val="0"/>
        <w:spacing w:line="336" w:lineRule="auto"/>
        <w:rPr>
          <w:rFonts w:ascii="黑体" w:eastAsia="黑体" w:hAnsi="黑体" w:cs="黑体" w:hint="eastAsia"/>
          <w:sz w:val="21"/>
          <w:szCs w:val="21"/>
        </w:rPr>
      </w:pPr>
      <w:r>
        <w:rPr>
          <w:rFonts w:ascii="黑体" w:eastAsia="黑体" w:hAnsi="黑体" w:cs="黑体" w:hint="eastAsia"/>
          <w:sz w:val="21"/>
          <w:szCs w:val="21"/>
        </w:rPr>
        <w:t xml:space="preserve">4.2.3间苯二酚的测定（化学法）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方法提要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采用亚硝化法。利用间苯二酚在低温及过量无机酸存在下和亚硝酸钠作用，发生亚硝化法反应的原理进行测定。</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4.2.3.1试剂和溶液 </w:t>
      </w:r>
    </w:p>
    <w:p w:rsidR="005F40CD" w:rsidRDefault="005F40CD" w:rsidP="005F40CD">
      <w:pPr>
        <w:numPr>
          <w:ilvl w:val="0"/>
          <w:numId w:val="1"/>
        </w:numPr>
        <w:tabs>
          <w:tab w:val="left" w:pos="312"/>
        </w:tabs>
        <w:wordWrap w:val="0"/>
        <w:spacing w:line="336" w:lineRule="auto"/>
        <w:rPr>
          <w:rFonts w:ascii="宋体" w:hAnsi="宋体" w:cs="宋体" w:hint="eastAsia"/>
          <w:sz w:val="21"/>
          <w:szCs w:val="21"/>
        </w:rPr>
      </w:pPr>
      <w:r>
        <w:rPr>
          <w:rFonts w:ascii="宋体" w:hAnsi="宋体" w:cs="宋体" w:hint="eastAsia"/>
          <w:sz w:val="21"/>
          <w:szCs w:val="21"/>
        </w:rPr>
        <w:t>亚硝酸钠标准滴定溶液:c(NaN0</w:t>
      </w:r>
      <w:r>
        <w:rPr>
          <w:rFonts w:ascii="宋体" w:hAnsi="宋体" w:cs="宋体" w:hint="eastAsia"/>
          <w:sz w:val="21"/>
          <w:szCs w:val="21"/>
          <w:vertAlign w:val="subscript"/>
        </w:rPr>
        <w:t>2</w:t>
      </w:r>
      <w:r>
        <w:rPr>
          <w:rFonts w:ascii="宋体" w:hAnsi="宋体" w:cs="宋体" w:hint="eastAsia"/>
          <w:sz w:val="21"/>
          <w:szCs w:val="21"/>
        </w:rPr>
        <w:t>)一0.1mol/L。</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标定时用 淀粉一碘化钾试纸判定终点。 </w:t>
      </w:r>
    </w:p>
    <w:p w:rsidR="005F40CD" w:rsidRDefault="005F40CD" w:rsidP="005F40CD">
      <w:pPr>
        <w:numPr>
          <w:ilvl w:val="0"/>
          <w:numId w:val="1"/>
        </w:numPr>
        <w:tabs>
          <w:tab w:val="left" w:pos="312"/>
        </w:tabs>
        <w:wordWrap w:val="0"/>
        <w:spacing w:line="336" w:lineRule="auto"/>
        <w:rPr>
          <w:rFonts w:ascii="宋体" w:hAnsi="宋体" w:cs="宋体" w:hint="eastAsia"/>
          <w:sz w:val="21"/>
          <w:szCs w:val="21"/>
        </w:rPr>
      </w:pPr>
      <w:r>
        <w:rPr>
          <w:rFonts w:ascii="宋体" w:hAnsi="宋体" w:cs="宋体" w:hint="eastAsia"/>
          <w:sz w:val="21"/>
          <w:szCs w:val="21"/>
        </w:rPr>
        <w:t xml:space="preserve">盐酸溶液:盐酸于水的体积比=1:1。 </w:t>
      </w:r>
    </w:p>
    <w:p w:rsidR="005F40CD" w:rsidRDefault="005F40CD" w:rsidP="005F40CD">
      <w:pPr>
        <w:numPr>
          <w:ilvl w:val="0"/>
          <w:numId w:val="1"/>
        </w:numPr>
        <w:tabs>
          <w:tab w:val="left" w:pos="312"/>
        </w:tabs>
        <w:wordWrap w:val="0"/>
        <w:spacing w:line="336" w:lineRule="auto"/>
        <w:rPr>
          <w:rFonts w:ascii="宋体" w:hAnsi="宋体" w:cs="宋体" w:hint="eastAsia"/>
          <w:sz w:val="21"/>
          <w:szCs w:val="21"/>
        </w:rPr>
      </w:pPr>
      <w:r>
        <w:rPr>
          <w:rFonts w:ascii="宋体" w:hAnsi="宋体" w:cs="宋体" w:hint="eastAsia"/>
          <w:sz w:val="21"/>
          <w:szCs w:val="21"/>
        </w:rPr>
        <w:t xml:space="preserve">淀粉-碘化钾试纸。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4.2.3.2分析步骤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称取间苯二酚试样约1.5g(精确至0.0001g)，置于300mL烧杯中，加入100mL水搅拌溶解，移入250mL（V</w:t>
      </w:r>
      <w:r>
        <w:rPr>
          <w:rFonts w:ascii="宋体" w:hAnsi="宋体" w:cs="宋体" w:hint="eastAsia"/>
          <w:sz w:val="21"/>
          <w:szCs w:val="21"/>
          <w:vertAlign w:val="subscript"/>
        </w:rPr>
        <w:t>4</w:t>
      </w:r>
      <w:r>
        <w:rPr>
          <w:rFonts w:ascii="宋体" w:hAnsi="宋体" w:cs="宋体" w:hint="eastAsia"/>
          <w:sz w:val="21"/>
          <w:szCs w:val="21"/>
        </w:rPr>
        <w:t>）容量瓶中，加入水稀释至刻度，摇匀。</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lastRenderedPageBreak/>
        <w:t>吸取25mL（V</w:t>
      </w:r>
      <w:r>
        <w:rPr>
          <w:rFonts w:ascii="宋体" w:hAnsi="宋体" w:cs="宋体" w:hint="eastAsia"/>
          <w:sz w:val="21"/>
          <w:szCs w:val="21"/>
          <w:vertAlign w:val="subscript"/>
        </w:rPr>
        <w:t>3</w:t>
      </w:r>
      <w:r>
        <w:rPr>
          <w:rFonts w:ascii="宋体" w:hAnsi="宋体" w:cs="宋体" w:hint="eastAsia"/>
          <w:sz w:val="21"/>
          <w:szCs w:val="21"/>
        </w:rPr>
        <w:t xml:space="preserve">）上述试液，置于300mL烧杯中，加入75mL盐酸溶液，100mL水，冷却至l0℃~15℃。在搅拌条件下，先加入90%计算量的亚硝酸钠标准滴定溶液，滴定时将滴定管尖端插入液面下，近终点时将滴定管提出液面，继续滴定并用淀粉-碘化钾试纸试验，当试液点在试纸上呈微蓝色并保持5min不消失即为终点。在同样条件下做空白试验。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4.2.3.3结果计算:</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间苯二酚含量以质量分数w</w:t>
      </w:r>
      <w:r>
        <w:rPr>
          <w:rFonts w:ascii="宋体" w:hAnsi="宋体" w:cs="宋体" w:hint="eastAsia"/>
          <w:sz w:val="21"/>
          <w:szCs w:val="21"/>
          <w:vertAlign w:val="subscript"/>
        </w:rPr>
        <w:t>1</w:t>
      </w:r>
      <w:r>
        <w:rPr>
          <w:rFonts w:ascii="宋体" w:hAnsi="宋体" w:cs="宋体" w:hint="eastAsia"/>
          <w:sz w:val="21"/>
          <w:szCs w:val="21"/>
        </w:rPr>
        <w:t xml:space="preserve">计，数值以%表示，按公式(1)计算: </w:t>
      </w:r>
    </w:p>
    <w:p w:rsidR="005F40CD" w:rsidRDefault="005F40CD" w:rsidP="005F40CD">
      <w:pPr>
        <w:wordWrap w:val="0"/>
        <w:spacing w:line="336" w:lineRule="auto"/>
        <w:ind w:firstLineChars="200" w:firstLine="420"/>
        <w:jc w:val="right"/>
        <w:rPr>
          <w:rFonts w:ascii="宋体" w:hAnsi="宋体" w:cs="宋体" w:hint="eastAsia"/>
          <w:sz w:val="21"/>
          <w:szCs w:val="21"/>
        </w:rPr>
      </w:pPr>
      <w:r>
        <w:rPr>
          <w:rFonts w:ascii="宋体" w:hAnsi="宋体" w:cs="宋体" w:hint="eastAsia"/>
          <w:position w:val="-30"/>
          <w:sz w:val="21"/>
          <w:szCs w:val="21"/>
        </w:rPr>
        <w:object w:dxaOrig="3580"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78.95pt;height:33.85pt;mso-position-horizontal-relative:page;mso-position-vertical-relative:page" o:ole="">
            <v:imagedata r:id="rId6" o:title=""/>
          </v:shape>
          <o:OLEObject Type="Embed" ProgID="Excel.Sheet.8" ShapeID="对象 2" DrawAspect="Content" ObjectID="_1665202975" r:id="rId7">
            <o:FieldCodes>\* MERGEFORMAT</o:FieldCodes>
          </o:OLEObject>
        </w:object>
      </w:r>
      <w:r>
        <w:rPr>
          <w:rFonts w:ascii="宋体" w:hAnsi="宋体" w:cs="宋体" w:hint="eastAsia"/>
          <w:sz w:val="21"/>
          <w:szCs w:val="21"/>
        </w:rPr>
        <w:t>………………………（1）</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式中：</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c--亚硝酸钠标准滴定溶液的浓度的准确数值，单位为摩尔每升mol/L);</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V</w:t>
      </w:r>
      <w:r>
        <w:rPr>
          <w:rFonts w:ascii="宋体" w:hAnsi="宋体" w:cs="宋体" w:hint="eastAsia"/>
          <w:sz w:val="21"/>
          <w:szCs w:val="21"/>
          <w:vertAlign w:val="subscript"/>
        </w:rPr>
        <w:t>1</w:t>
      </w:r>
      <w:r>
        <w:rPr>
          <w:rFonts w:ascii="宋体" w:hAnsi="宋体" w:cs="宋体" w:hint="eastAsia"/>
          <w:sz w:val="21"/>
          <w:szCs w:val="21"/>
        </w:rPr>
        <w:t>--试样溶液耗用亚硝酸钠标准滴定溶液的体积数值，单位为毫升(</w:t>
      </w:r>
      <w:proofErr w:type="spellStart"/>
      <w:r>
        <w:rPr>
          <w:rFonts w:ascii="宋体" w:hAnsi="宋体" w:cs="宋体" w:hint="eastAsia"/>
          <w:sz w:val="21"/>
          <w:szCs w:val="21"/>
        </w:rPr>
        <w:t>mL</w:t>
      </w:r>
      <w:proofErr w:type="spellEnd"/>
      <w:r>
        <w:rPr>
          <w:rFonts w:ascii="宋体" w:hAnsi="宋体" w:cs="宋体" w:hint="eastAsia"/>
          <w:sz w:val="21"/>
          <w:szCs w:val="21"/>
        </w:rPr>
        <w:t xml:space="preserve">);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V</w:t>
      </w:r>
      <w:r>
        <w:rPr>
          <w:rFonts w:ascii="宋体" w:hAnsi="宋体" w:cs="宋体" w:hint="eastAsia"/>
          <w:sz w:val="21"/>
          <w:szCs w:val="21"/>
          <w:vertAlign w:val="subscript"/>
        </w:rPr>
        <w:t>2</w:t>
      </w:r>
      <w:r>
        <w:rPr>
          <w:rFonts w:ascii="宋体" w:hAnsi="宋体" w:cs="宋体" w:hint="eastAsia"/>
          <w:sz w:val="21"/>
          <w:szCs w:val="21"/>
        </w:rPr>
        <w:t>--空白试验耗用亚硝酸钠标准滴定溶液的体积的数值，单位为毫升(</w:t>
      </w:r>
      <w:proofErr w:type="spellStart"/>
      <w:r>
        <w:rPr>
          <w:rFonts w:ascii="宋体" w:hAnsi="宋体" w:cs="宋体" w:hint="eastAsia"/>
          <w:sz w:val="21"/>
          <w:szCs w:val="21"/>
        </w:rPr>
        <w:t>mL</w:t>
      </w:r>
      <w:proofErr w:type="spellEnd"/>
      <w:r>
        <w:rPr>
          <w:rFonts w:ascii="宋体" w:hAnsi="宋体" w:cs="宋体" w:hint="eastAsia"/>
          <w:sz w:val="21"/>
          <w:szCs w:val="21"/>
        </w:rPr>
        <w:t xml:space="preserve">); </w:t>
      </w:r>
    </w:p>
    <w:p w:rsidR="005F40CD" w:rsidRDefault="005F40CD" w:rsidP="005F40CD">
      <w:pPr>
        <w:numPr>
          <w:ilvl w:val="0"/>
          <w:numId w:val="2"/>
        </w:num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-间苯二酚的摩尔质量的数值，单位为克每摩尔g/mol[M(C</w:t>
      </w:r>
      <w:r>
        <w:rPr>
          <w:rFonts w:ascii="宋体" w:hAnsi="宋体" w:cs="宋体" w:hint="eastAsia"/>
          <w:sz w:val="21"/>
          <w:szCs w:val="21"/>
          <w:vertAlign w:val="subscript"/>
        </w:rPr>
        <w:t>6</w:t>
      </w:r>
      <w:r>
        <w:rPr>
          <w:rFonts w:ascii="宋体" w:hAnsi="宋体" w:cs="宋体" w:hint="eastAsia"/>
          <w:sz w:val="21"/>
          <w:szCs w:val="21"/>
        </w:rPr>
        <w:t>H</w:t>
      </w:r>
      <w:r>
        <w:rPr>
          <w:rFonts w:ascii="宋体" w:hAnsi="宋体" w:cs="宋体" w:hint="eastAsia"/>
          <w:sz w:val="21"/>
          <w:szCs w:val="21"/>
          <w:vertAlign w:val="subscript"/>
        </w:rPr>
        <w:t>6</w:t>
      </w:r>
      <w:r>
        <w:rPr>
          <w:rFonts w:ascii="宋体" w:hAnsi="宋体" w:cs="宋体" w:hint="eastAsia"/>
          <w:sz w:val="21"/>
          <w:szCs w:val="21"/>
        </w:rPr>
        <w:t>O</w:t>
      </w:r>
      <w:r>
        <w:rPr>
          <w:rFonts w:ascii="宋体" w:hAnsi="宋体" w:cs="宋体" w:hint="eastAsia"/>
          <w:sz w:val="21"/>
          <w:szCs w:val="21"/>
          <w:vertAlign w:val="subscript"/>
        </w:rPr>
        <w:t>2</w:t>
      </w:r>
      <w:r>
        <w:rPr>
          <w:rFonts w:ascii="宋体" w:hAnsi="宋体" w:cs="宋体" w:hint="eastAsia"/>
          <w:sz w:val="21"/>
          <w:szCs w:val="21"/>
        </w:rPr>
        <w:t>)一110.11];</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m--试样的质量的数值，单位为克(g)；</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V</w:t>
      </w:r>
      <w:r>
        <w:rPr>
          <w:rFonts w:ascii="宋体" w:hAnsi="宋体" w:cs="宋体" w:hint="eastAsia"/>
          <w:sz w:val="21"/>
          <w:szCs w:val="21"/>
          <w:vertAlign w:val="subscript"/>
        </w:rPr>
        <w:t>3</w:t>
      </w:r>
      <w:r>
        <w:rPr>
          <w:rFonts w:ascii="宋体" w:hAnsi="宋体" w:cs="宋体" w:hint="eastAsia"/>
          <w:sz w:val="21"/>
          <w:szCs w:val="21"/>
        </w:rPr>
        <w:t>--吸取25mL试样溶液的体积的准确数值，单位为毫升（</w:t>
      </w:r>
      <w:proofErr w:type="spellStart"/>
      <w:r>
        <w:rPr>
          <w:rFonts w:ascii="宋体" w:hAnsi="宋体" w:cs="宋体" w:hint="eastAsia"/>
          <w:sz w:val="21"/>
          <w:szCs w:val="21"/>
        </w:rPr>
        <w:t>mL</w:t>
      </w:r>
      <w:proofErr w:type="spellEnd"/>
      <w:r>
        <w:rPr>
          <w:rFonts w:ascii="宋体" w:hAnsi="宋体" w:cs="宋体" w:hint="eastAsia"/>
          <w:sz w:val="21"/>
          <w:szCs w:val="21"/>
        </w:rPr>
        <w:t xml:space="preserve">）；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V</w:t>
      </w:r>
      <w:r>
        <w:rPr>
          <w:rFonts w:ascii="宋体" w:hAnsi="宋体" w:cs="宋体" w:hint="eastAsia"/>
          <w:sz w:val="21"/>
          <w:szCs w:val="21"/>
          <w:vertAlign w:val="subscript"/>
        </w:rPr>
        <w:t>4</w:t>
      </w:r>
      <w:r>
        <w:rPr>
          <w:rFonts w:ascii="宋体" w:hAnsi="宋体" w:cs="宋体" w:hint="eastAsia"/>
          <w:sz w:val="21"/>
          <w:szCs w:val="21"/>
        </w:rPr>
        <w:t>--试样溶解于250mL容量瓶的体积的准确数值，单位为毫升（</w:t>
      </w:r>
      <w:proofErr w:type="spellStart"/>
      <w:r>
        <w:rPr>
          <w:rFonts w:ascii="宋体" w:hAnsi="宋体" w:cs="宋体" w:hint="eastAsia"/>
          <w:sz w:val="21"/>
          <w:szCs w:val="21"/>
        </w:rPr>
        <w:t>mL</w:t>
      </w:r>
      <w:proofErr w:type="spellEnd"/>
      <w:r>
        <w:rPr>
          <w:rFonts w:ascii="宋体" w:hAnsi="宋体" w:cs="宋体" w:hint="eastAsia"/>
          <w:sz w:val="21"/>
          <w:szCs w:val="21"/>
        </w:rPr>
        <w:t>）；</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 计算结果保留到小数点后2位。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4.2.3.4允许差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间苯二酚质量分数平行测定结果之差不大于0.20%，取其算术平均值作为测定结果。</w:t>
      </w:r>
    </w:p>
    <w:p w:rsidR="005F40CD" w:rsidRDefault="005F40CD" w:rsidP="005F40CD">
      <w:pPr>
        <w:wordWrap w:val="0"/>
        <w:spacing w:line="336" w:lineRule="auto"/>
        <w:rPr>
          <w:rFonts w:ascii="黑体" w:eastAsia="黑体" w:hAnsi="黑体" w:cs="黑体" w:hint="eastAsia"/>
          <w:sz w:val="21"/>
          <w:szCs w:val="21"/>
        </w:rPr>
      </w:pPr>
      <w:r>
        <w:rPr>
          <w:rFonts w:ascii="黑体" w:eastAsia="黑体" w:hAnsi="黑体" w:cs="黑体" w:hint="eastAsia"/>
          <w:sz w:val="21"/>
          <w:szCs w:val="21"/>
        </w:rPr>
        <w:t xml:space="preserve">4.2.4间苯二酚纯度、对苯二酚、邻苯二酚、苯酚的含量的测定(HPLC)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    方法提要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采用高效液相色谱法，用峰面积归一化法求得间苯二酚纯度及对苯二酚、邻苯二酚、苯酚含量。</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4.2.4.1仪器设备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a)液相色谱仪：输液泵--流量范围0.1mL/min~5.0mL/min，在此范围内其流量稳定性为±1%；检测器--多波长紫外分光检测器或具有同等性能的分光检测器。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b)色谱柱:长为150mm，内径为4.6mm~6.0mm的不锈钢柱，固定相为C18 ODS，粒径为5μm；</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c)色谱工作站或积分仪；</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d)进样器：微量进样器或自动进样器；</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e)超声波发生器。 </w:t>
      </w:r>
    </w:p>
    <w:p w:rsidR="005F40CD" w:rsidRDefault="005F40CD" w:rsidP="005F40CD">
      <w:pPr>
        <w:wordWrap w:val="0"/>
        <w:spacing w:line="336" w:lineRule="auto"/>
        <w:rPr>
          <w:rFonts w:hint="eastAsia"/>
          <w:sz w:val="21"/>
          <w:szCs w:val="21"/>
        </w:rPr>
      </w:pPr>
      <w:r>
        <w:rPr>
          <w:rFonts w:hint="eastAsia"/>
          <w:sz w:val="21"/>
          <w:szCs w:val="21"/>
        </w:rPr>
        <w:t>4.2.4.2</w:t>
      </w:r>
      <w:r>
        <w:rPr>
          <w:rFonts w:hint="eastAsia"/>
          <w:sz w:val="21"/>
          <w:szCs w:val="21"/>
        </w:rPr>
        <w:t>试剂和溶液</w:t>
      </w:r>
      <w:r>
        <w:rPr>
          <w:rFonts w:hint="eastAsia"/>
          <w:sz w:val="21"/>
          <w:szCs w:val="21"/>
        </w:rPr>
        <w:t xml:space="preserve"> </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lastRenderedPageBreak/>
        <w:t>甲醇:色谱纯</w:t>
      </w:r>
      <w:r>
        <w:rPr>
          <w:rFonts w:hint="eastAsia"/>
          <w:sz w:val="21"/>
          <w:szCs w:val="21"/>
        </w:rPr>
        <w:t>；</w:t>
      </w:r>
      <w:r>
        <w:rPr>
          <w:rFonts w:hint="eastAsia"/>
          <w:sz w:val="21"/>
          <w:szCs w:val="21"/>
        </w:rPr>
        <w:t xml:space="preserve"> </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hint="eastAsia"/>
          <w:sz w:val="21"/>
          <w:szCs w:val="21"/>
        </w:rPr>
        <w:t>磷酸二氢钾；</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hint="eastAsia"/>
          <w:sz w:val="21"/>
          <w:szCs w:val="21"/>
        </w:rPr>
        <w:t>磷酸；</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甲醇溶液:甲醇与水的体积比=1:1</w:t>
      </w:r>
      <w:r>
        <w:rPr>
          <w:rFonts w:hint="eastAsia"/>
          <w:sz w:val="21"/>
          <w:szCs w:val="21"/>
        </w:rPr>
        <w:t>；</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缓冲盐水溶液：2.7g/L磷酸二氢钾</w:t>
      </w:r>
    </w:p>
    <w:p w:rsidR="005F40CD" w:rsidRDefault="005F40CD" w:rsidP="005F40CD">
      <w:pPr>
        <w:wordWrap w:val="0"/>
        <w:spacing w:line="336" w:lineRule="auto"/>
        <w:ind w:firstLineChars="300" w:firstLine="630"/>
        <w:rPr>
          <w:rFonts w:ascii="宋体" w:hAnsi="宋体" w:cs="宋体" w:hint="eastAsia"/>
          <w:sz w:val="21"/>
          <w:szCs w:val="21"/>
        </w:rPr>
      </w:pPr>
      <w:r>
        <w:rPr>
          <w:rFonts w:ascii="宋体" w:hAnsi="宋体" w:cs="宋体" w:hint="eastAsia"/>
          <w:sz w:val="21"/>
          <w:szCs w:val="21"/>
        </w:rPr>
        <w:t xml:space="preserve">用磷酸调pH≈4； </w:t>
      </w:r>
    </w:p>
    <w:p w:rsidR="005F40CD" w:rsidRDefault="005F40CD" w:rsidP="005F40CD">
      <w:pPr>
        <w:numPr>
          <w:ilvl w:val="0"/>
          <w:numId w:val="3"/>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水:经0.45</w:t>
      </w:r>
      <w:r>
        <w:rPr>
          <w:sz w:val="21"/>
          <w:szCs w:val="21"/>
        </w:rPr>
        <w:t>μ</w:t>
      </w:r>
      <w:r>
        <w:rPr>
          <w:rFonts w:ascii="宋体" w:hAnsi="宋体" w:cs="宋体" w:hint="eastAsia"/>
          <w:sz w:val="21"/>
          <w:szCs w:val="21"/>
        </w:rPr>
        <w:t>m滤膜过滤。</w:t>
      </w:r>
      <w:r>
        <w:rPr>
          <w:rFonts w:hint="eastAsia"/>
          <w:sz w:val="21"/>
          <w:szCs w:val="21"/>
        </w:rPr>
        <w:t xml:space="preserve"> </w:t>
      </w:r>
    </w:p>
    <w:p w:rsidR="005F40CD" w:rsidRDefault="005F40CD" w:rsidP="005F40CD">
      <w:pPr>
        <w:wordWrap w:val="0"/>
        <w:spacing w:line="336" w:lineRule="auto"/>
        <w:rPr>
          <w:rFonts w:hint="eastAsia"/>
          <w:sz w:val="21"/>
          <w:szCs w:val="21"/>
        </w:rPr>
      </w:pPr>
      <w:r>
        <w:rPr>
          <w:rFonts w:hint="eastAsia"/>
          <w:sz w:val="21"/>
          <w:szCs w:val="21"/>
        </w:rPr>
        <w:t>4.2.4.3</w:t>
      </w:r>
      <w:r>
        <w:rPr>
          <w:rFonts w:hint="eastAsia"/>
          <w:sz w:val="21"/>
          <w:szCs w:val="21"/>
        </w:rPr>
        <w:t>色谱分析条件</w:t>
      </w:r>
      <w:r>
        <w:rPr>
          <w:rFonts w:hint="eastAsia"/>
          <w:sz w:val="21"/>
          <w:szCs w:val="21"/>
        </w:rPr>
        <w:t xml:space="preserve"> </w:t>
      </w:r>
    </w:p>
    <w:p w:rsidR="005F40CD" w:rsidRDefault="005F40CD" w:rsidP="005F40CD">
      <w:pPr>
        <w:numPr>
          <w:ilvl w:val="0"/>
          <w:numId w:val="4"/>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流动相:甲醇与缓冲盐水溶液的体积比=38:62；</w:t>
      </w:r>
      <w:r>
        <w:rPr>
          <w:rFonts w:hint="eastAsia"/>
          <w:sz w:val="21"/>
          <w:szCs w:val="21"/>
        </w:rPr>
        <w:t xml:space="preserve"> </w:t>
      </w:r>
    </w:p>
    <w:p w:rsidR="005F40CD" w:rsidRDefault="005F40CD" w:rsidP="005F40CD">
      <w:pPr>
        <w:numPr>
          <w:ilvl w:val="0"/>
          <w:numId w:val="4"/>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波长:275nm</w:t>
      </w:r>
      <w:r>
        <w:rPr>
          <w:rFonts w:hint="eastAsia"/>
          <w:sz w:val="21"/>
          <w:szCs w:val="21"/>
        </w:rPr>
        <w:t>；</w:t>
      </w:r>
      <w:r>
        <w:rPr>
          <w:rFonts w:hint="eastAsia"/>
          <w:sz w:val="21"/>
          <w:szCs w:val="21"/>
        </w:rPr>
        <w:t xml:space="preserve"> </w:t>
      </w:r>
    </w:p>
    <w:p w:rsidR="005F40CD" w:rsidRDefault="005F40CD" w:rsidP="005F40CD">
      <w:pPr>
        <w:numPr>
          <w:ilvl w:val="0"/>
          <w:numId w:val="4"/>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流量:1.0mL/min</w:t>
      </w:r>
      <w:r>
        <w:rPr>
          <w:rFonts w:hint="eastAsia"/>
          <w:sz w:val="21"/>
          <w:szCs w:val="21"/>
        </w:rPr>
        <w:t>；</w:t>
      </w:r>
      <w:r>
        <w:rPr>
          <w:rFonts w:hint="eastAsia"/>
          <w:sz w:val="21"/>
          <w:szCs w:val="21"/>
        </w:rPr>
        <w:t xml:space="preserve"> </w:t>
      </w:r>
    </w:p>
    <w:p w:rsidR="005F40CD" w:rsidRDefault="005F40CD" w:rsidP="005F40CD">
      <w:pPr>
        <w:numPr>
          <w:ilvl w:val="0"/>
          <w:numId w:val="4"/>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柱温:室温；</w:t>
      </w:r>
      <w:r>
        <w:rPr>
          <w:rFonts w:hint="eastAsia"/>
          <w:sz w:val="21"/>
          <w:szCs w:val="21"/>
        </w:rPr>
        <w:t xml:space="preserve"> </w:t>
      </w:r>
    </w:p>
    <w:p w:rsidR="005F40CD" w:rsidRDefault="005F40CD" w:rsidP="005F40CD">
      <w:pPr>
        <w:numPr>
          <w:ilvl w:val="0"/>
          <w:numId w:val="4"/>
        </w:numPr>
        <w:tabs>
          <w:tab w:val="left" w:pos="312"/>
        </w:tabs>
        <w:wordWrap w:val="0"/>
        <w:spacing w:line="336" w:lineRule="auto"/>
        <w:ind w:firstLineChars="200" w:firstLine="420"/>
        <w:rPr>
          <w:rFonts w:hint="eastAsia"/>
          <w:sz w:val="21"/>
          <w:szCs w:val="21"/>
        </w:rPr>
      </w:pPr>
      <w:r>
        <w:rPr>
          <w:rFonts w:ascii="宋体" w:hAnsi="宋体" w:cs="宋体" w:hint="eastAsia"/>
          <w:sz w:val="21"/>
          <w:szCs w:val="21"/>
        </w:rPr>
        <w:t>进样量：5</w:t>
      </w:r>
      <w:r>
        <w:rPr>
          <w:sz w:val="21"/>
          <w:szCs w:val="21"/>
        </w:rPr>
        <w:t>μ</w:t>
      </w:r>
      <w:r>
        <w:rPr>
          <w:rFonts w:ascii="宋体" w:hAnsi="宋体" w:cs="宋体" w:hint="eastAsia"/>
          <w:sz w:val="21"/>
          <w:szCs w:val="21"/>
        </w:rPr>
        <w:t>L</w:t>
      </w:r>
      <w:r>
        <w:rPr>
          <w:rFonts w:hint="eastAsia"/>
          <w:sz w:val="21"/>
          <w:szCs w:val="21"/>
        </w:rPr>
        <w:t>。</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4.2.4.4溶液的制备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称取间苯二酚试样0.04g(精确至0.001g)，置于10mL棕色容量瓶中，加甲醇溶液溶解并稀释至刻度，混合均匀，于超声波发生器中振荡、充分溶解后备用。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 xml:space="preserve">4.2.4.5测定步骤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开机预热，待仪器运行稳定后用微量注射器或自动进样器进试样溶液5μL，待组分流出完毕(见图1所示的色谱)，用色谱工作站或积分仪进行结果处理。</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在保证分离度、灵敏度和线性响应的前提下，进样量可以做适当调整。</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4.2.4.6结果计算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间苯二酚纯度、对苯二酚、邻苯二酚、苯酚含量以</w:t>
      </w:r>
      <w:proofErr w:type="spellStart"/>
      <w:r>
        <w:rPr>
          <w:rFonts w:ascii="宋体" w:hAnsi="宋体" w:cs="宋体" w:hint="eastAsia"/>
          <w:sz w:val="21"/>
          <w:szCs w:val="21"/>
        </w:rPr>
        <w:t>w</w:t>
      </w:r>
      <w:r>
        <w:rPr>
          <w:rFonts w:ascii="宋体" w:hAnsi="宋体" w:cs="宋体" w:hint="eastAsia"/>
          <w:sz w:val="21"/>
          <w:szCs w:val="21"/>
          <w:vertAlign w:val="subscript"/>
        </w:rPr>
        <w:t>i</w:t>
      </w:r>
      <w:proofErr w:type="spellEnd"/>
      <w:r>
        <w:rPr>
          <w:rFonts w:ascii="宋体" w:hAnsi="宋体" w:cs="宋体" w:hint="eastAsia"/>
          <w:sz w:val="21"/>
          <w:szCs w:val="21"/>
        </w:rPr>
        <w:t xml:space="preserve">计，数值用%表示，按公式(2)计算: </w:t>
      </w:r>
    </w:p>
    <w:p w:rsidR="005F40CD" w:rsidRDefault="005F40CD" w:rsidP="005F40CD">
      <w:pPr>
        <w:wordWrap w:val="0"/>
        <w:spacing w:line="336" w:lineRule="auto"/>
        <w:ind w:firstLineChars="200" w:firstLine="420"/>
        <w:jc w:val="right"/>
        <w:rPr>
          <w:rFonts w:ascii="宋体" w:hAnsi="宋体" w:cs="宋体" w:hint="eastAsia"/>
          <w:sz w:val="21"/>
          <w:szCs w:val="21"/>
        </w:rPr>
      </w:pPr>
      <w:r>
        <w:rPr>
          <w:rFonts w:ascii="宋体" w:hAnsi="宋体" w:cs="宋体" w:hint="eastAsia"/>
          <w:position w:val="-32"/>
          <w:sz w:val="21"/>
          <w:szCs w:val="21"/>
        </w:rPr>
        <w:object w:dxaOrig="1880" w:dyaOrig="699">
          <v:shape id="对象 3" o:spid="_x0000_i1026" type="#_x0000_t75" style="width:94.05pt;height:34.95pt;mso-position-horizontal-relative:page;mso-position-vertical-relative:page" o:ole="">
            <v:imagedata r:id="rId8" o:title=""/>
          </v:shape>
          <o:OLEObject Type="Embed" ProgID="Equation.3" ShapeID="对象 3" DrawAspect="Content" ObjectID="_1665202976" r:id="rId9">
            <o:FieldCodes>\* MERGEFORMAT</o:FieldCodes>
          </o:OLEObject>
        </w:object>
      </w:r>
      <w:r>
        <w:rPr>
          <w:rFonts w:ascii="宋体" w:hAnsi="宋体" w:cs="宋体" w:hint="eastAsia"/>
          <w:sz w:val="21"/>
          <w:szCs w:val="21"/>
        </w:rPr>
        <w:t>…………………………………（2）</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式中：</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A</w:t>
      </w:r>
      <w:r>
        <w:rPr>
          <w:rFonts w:ascii="宋体" w:hAnsi="宋体" w:cs="宋体" w:hint="eastAsia"/>
          <w:sz w:val="21"/>
          <w:szCs w:val="21"/>
          <w:vertAlign w:val="subscript"/>
        </w:rPr>
        <w:t>i</w:t>
      </w:r>
      <w:r>
        <w:rPr>
          <w:rFonts w:ascii="宋体" w:hAnsi="宋体" w:cs="宋体" w:hint="eastAsia"/>
          <w:sz w:val="21"/>
          <w:szCs w:val="21"/>
        </w:rPr>
        <w:t>—各组分</w:t>
      </w:r>
      <w:proofErr w:type="spellStart"/>
      <w:r>
        <w:rPr>
          <w:rFonts w:ascii="宋体" w:hAnsi="宋体" w:cs="宋体" w:hint="eastAsia"/>
          <w:sz w:val="21"/>
          <w:szCs w:val="21"/>
        </w:rPr>
        <w:t>i</w:t>
      </w:r>
      <w:proofErr w:type="spellEnd"/>
      <w:r>
        <w:rPr>
          <w:rFonts w:ascii="宋体" w:hAnsi="宋体" w:cs="宋体" w:hint="eastAsia"/>
          <w:sz w:val="21"/>
          <w:szCs w:val="21"/>
        </w:rPr>
        <w:t>的峰面积；</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ΣA</w:t>
      </w:r>
      <w:r>
        <w:rPr>
          <w:rFonts w:ascii="宋体" w:hAnsi="宋体" w:cs="宋体" w:hint="eastAsia"/>
          <w:sz w:val="21"/>
          <w:szCs w:val="21"/>
          <w:vertAlign w:val="subscript"/>
        </w:rPr>
        <w:t>i</w:t>
      </w:r>
      <w:r>
        <w:rPr>
          <w:rFonts w:ascii="宋体" w:hAnsi="宋体" w:cs="宋体" w:hint="eastAsia"/>
          <w:sz w:val="21"/>
          <w:szCs w:val="21"/>
        </w:rPr>
        <w:t>—各组分</w:t>
      </w:r>
      <w:proofErr w:type="spellStart"/>
      <w:r>
        <w:rPr>
          <w:rFonts w:ascii="宋体" w:hAnsi="宋体" w:cs="宋体" w:hint="eastAsia"/>
          <w:sz w:val="21"/>
          <w:szCs w:val="21"/>
        </w:rPr>
        <w:t>i</w:t>
      </w:r>
      <w:proofErr w:type="spellEnd"/>
      <w:r>
        <w:rPr>
          <w:rFonts w:ascii="宋体" w:hAnsi="宋体" w:cs="宋体" w:hint="eastAsia"/>
          <w:sz w:val="21"/>
          <w:szCs w:val="21"/>
        </w:rPr>
        <w:t>的峰面积之和。</w:t>
      </w:r>
    </w:p>
    <w:p w:rsidR="005F40CD" w:rsidRDefault="005F40CD" w:rsidP="005F40CD">
      <w:pPr>
        <w:wordWrap w:val="0"/>
        <w:spacing w:line="336" w:lineRule="auto"/>
        <w:ind w:firstLineChars="200" w:firstLine="420"/>
        <w:rPr>
          <w:rFonts w:hint="eastAsia"/>
          <w:sz w:val="21"/>
          <w:szCs w:val="21"/>
        </w:rPr>
      </w:pPr>
      <w:r>
        <w:rPr>
          <w:rFonts w:ascii="宋体" w:hAnsi="宋体" w:cs="宋体" w:hint="eastAsia"/>
          <w:sz w:val="21"/>
          <w:szCs w:val="21"/>
        </w:rPr>
        <w:t>计算结果保留到小数点后2位。</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t>4.2.4.7允许差 </w:t>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 xml:space="preserve">间苯二酚纯度平行测定结果之差应不大于0.20%，对苯二酚、邻苯二酚、苯酚、其他有机杂质含量两次平行测定结果的相对误差应不大于10%，取其算术平均值作为测定结果。 </w:t>
      </w:r>
    </w:p>
    <w:p w:rsidR="005F40CD" w:rsidRDefault="005F40CD" w:rsidP="005F40CD">
      <w:pPr>
        <w:wordWrap w:val="0"/>
        <w:spacing w:line="336" w:lineRule="auto"/>
        <w:rPr>
          <w:rFonts w:ascii="宋体" w:hAnsi="宋体" w:cs="宋体" w:hint="eastAsia"/>
          <w:sz w:val="21"/>
          <w:szCs w:val="21"/>
        </w:rPr>
      </w:pPr>
      <w:r>
        <w:rPr>
          <w:rFonts w:ascii="宋体" w:hAnsi="宋体" w:cs="宋体" w:hint="eastAsia"/>
          <w:sz w:val="21"/>
          <w:szCs w:val="21"/>
        </w:rPr>
        <w:lastRenderedPageBreak/>
        <w:t xml:space="preserve">4.2.4.8色谱图 </w:t>
      </w:r>
    </w:p>
    <w:p w:rsidR="005F40CD" w:rsidRDefault="005F40CD" w:rsidP="005F40CD">
      <w:pPr>
        <w:wordWrap w:val="0"/>
        <w:spacing w:line="336" w:lineRule="auto"/>
        <w:ind w:firstLineChars="200" w:firstLine="420"/>
        <w:rPr>
          <w:rFonts w:hint="eastAsia"/>
          <w:sz w:val="21"/>
          <w:szCs w:val="21"/>
        </w:rPr>
      </w:pPr>
      <w:r>
        <w:rPr>
          <w:rFonts w:ascii="宋体" w:hAnsi="宋体" w:cs="宋体" w:hint="eastAsia"/>
          <w:sz w:val="21"/>
          <w:szCs w:val="21"/>
        </w:rPr>
        <w:t>色谱图见图1。</w:t>
      </w:r>
      <w:r>
        <w:rPr>
          <w:rFonts w:hint="eastAsia"/>
          <w:sz w:val="21"/>
          <w:szCs w:val="21"/>
        </w:rPr>
        <w:t xml:space="preserve"> </w:t>
      </w:r>
    </w:p>
    <w:p w:rsidR="005F40CD" w:rsidRDefault="005F40CD" w:rsidP="005F40CD">
      <w:pPr>
        <w:wordWrap w:val="0"/>
        <w:spacing w:line="336" w:lineRule="auto"/>
        <w:jc w:val="both"/>
        <w:rPr>
          <w:rFonts w:hint="eastAsia"/>
          <w:sz w:val="24"/>
        </w:rPr>
      </w:pPr>
      <w:r>
        <w:rPr>
          <w:rFonts w:hint="eastAsia"/>
          <w:noProof/>
          <w:sz w:val="24"/>
        </w:rPr>
        <w:drawing>
          <wp:inline distT="0" distB="0" distL="0" distR="0">
            <wp:extent cx="5247640" cy="3166110"/>
            <wp:effectExtent l="19050" t="0" r="0" b="0"/>
            <wp:docPr id="3" name="图片 4" descr="色谱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色谱图"/>
                    <pic:cNvPicPr>
                      <a:picLocks noChangeAspect="1" noChangeArrowheads="1"/>
                    </pic:cNvPicPr>
                  </pic:nvPicPr>
                  <pic:blipFill>
                    <a:blip r:embed="rId10"/>
                    <a:srcRect/>
                    <a:stretch>
                      <a:fillRect/>
                    </a:stretch>
                  </pic:blipFill>
                  <pic:spPr bwMode="auto">
                    <a:xfrm>
                      <a:off x="0" y="0"/>
                      <a:ext cx="5247640" cy="3166110"/>
                    </a:xfrm>
                    <a:prstGeom prst="rect">
                      <a:avLst/>
                    </a:prstGeom>
                    <a:noFill/>
                    <a:ln w="9525">
                      <a:noFill/>
                      <a:miter lim="800000"/>
                      <a:headEnd/>
                      <a:tailEnd/>
                    </a:ln>
                  </pic:spPr>
                </pic:pic>
              </a:graphicData>
            </a:graphic>
          </wp:inline>
        </w:drawing>
      </w:r>
    </w:p>
    <w:p w:rsidR="005F40CD" w:rsidRDefault="005F40CD" w:rsidP="005F40CD">
      <w:pPr>
        <w:wordWrap w:val="0"/>
        <w:spacing w:line="336" w:lineRule="auto"/>
        <w:ind w:firstLineChars="200" w:firstLine="420"/>
        <w:rPr>
          <w:rFonts w:ascii="宋体" w:hAnsi="宋体" w:cs="宋体" w:hint="eastAsia"/>
          <w:sz w:val="21"/>
          <w:szCs w:val="21"/>
        </w:rPr>
      </w:pPr>
      <w:r>
        <w:rPr>
          <w:rFonts w:ascii="宋体" w:hAnsi="宋体" w:cs="宋体" w:hint="eastAsia"/>
          <w:sz w:val="21"/>
          <w:szCs w:val="21"/>
        </w:rPr>
        <w:t>说明：</w:t>
      </w:r>
    </w:p>
    <w:p w:rsidR="005F40CD" w:rsidRDefault="005F40CD" w:rsidP="005F40CD">
      <w:pPr>
        <w:wordWrap w:val="0"/>
        <w:spacing w:line="336" w:lineRule="auto"/>
        <w:rPr>
          <w:rFonts w:ascii="宋体" w:hAnsi="宋体" w:cs="宋体" w:hint="eastAsia"/>
          <w:sz w:val="21"/>
          <w:szCs w:val="21"/>
        </w:rPr>
      </w:pPr>
    </w:p>
    <w:p w:rsidR="005F40CD" w:rsidRDefault="005F40CD" w:rsidP="005F40CD">
      <w:pPr>
        <w:spacing w:line="336" w:lineRule="auto"/>
        <w:ind w:firstLineChars="200" w:firstLine="420"/>
        <w:rPr>
          <w:rFonts w:ascii="宋体" w:hAnsi="宋体" w:cs="宋体"/>
          <w:sz w:val="21"/>
          <w:szCs w:val="21"/>
        </w:rPr>
      </w:pPr>
      <w:r>
        <w:rPr>
          <w:rFonts w:ascii="宋体" w:hAnsi="宋体" w:cs="宋体" w:hint="eastAsia"/>
          <w:sz w:val="21"/>
          <w:szCs w:val="21"/>
        </w:rPr>
        <w:t>1—对苯二酚；                                4—未知物；</w:t>
      </w:r>
    </w:p>
    <w:p w:rsidR="005F40CD" w:rsidRDefault="005F40CD" w:rsidP="005F40CD">
      <w:pPr>
        <w:spacing w:line="336" w:lineRule="auto"/>
        <w:ind w:firstLineChars="200" w:firstLine="420"/>
        <w:rPr>
          <w:rFonts w:ascii="宋体" w:hAnsi="宋体" w:cs="宋体"/>
          <w:sz w:val="21"/>
          <w:szCs w:val="21"/>
        </w:rPr>
      </w:pPr>
      <w:r>
        <w:rPr>
          <w:rFonts w:ascii="宋体" w:hAnsi="宋体" w:cs="宋体" w:hint="eastAsia"/>
          <w:sz w:val="21"/>
          <w:szCs w:val="21"/>
        </w:rPr>
        <w:t>2—间苯二酚；                                5—苯酚；</w:t>
      </w:r>
    </w:p>
    <w:p w:rsidR="005F40CD" w:rsidRDefault="005F40CD" w:rsidP="005F40CD">
      <w:pPr>
        <w:spacing w:line="336" w:lineRule="auto"/>
        <w:ind w:firstLineChars="200" w:firstLine="420"/>
        <w:rPr>
          <w:rFonts w:ascii="宋体" w:hAnsi="宋体" w:cs="宋体"/>
          <w:sz w:val="21"/>
          <w:szCs w:val="21"/>
        </w:rPr>
      </w:pPr>
      <w:r>
        <w:rPr>
          <w:rFonts w:ascii="宋体" w:hAnsi="宋体" w:cs="宋体" w:hint="eastAsia"/>
          <w:sz w:val="21"/>
          <w:szCs w:val="21"/>
        </w:rPr>
        <w:t>3—邻苯二酚；                                6-未知物。</w:t>
      </w:r>
    </w:p>
    <w:p w:rsidR="005F40CD" w:rsidRDefault="005F40CD" w:rsidP="005F40CD">
      <w:pPr>
        <w:wordWrap w:val="0"/>
        <w:spacing w:line="336" w:lineRule="auto"/>
        <w:jc w:val="center"/>
        <w:rPr>
          <w:rFonts w:ascii="黑体" w:eastAsia="黑体" w:hAnsi="黑体" w:cs="黑体" w:hint="eastAsia"/>
          <w:sz w:val="21"/>
          <w:szCs w:val="21"/>
        </w:rPr>
      </w:pPr>
      <w:r>
        <w:rPr>
          <w:rFonts w:ascii="黑体" w:eastAsia="黑体" w:hAnsi="黑体" w:cs="黑体" w:hint="eastAsia"/>
          <w:sz w:val="21"/>
          <w:szCs w:val="21"/>
        </w:rPr>
        <w:t>图1 间苯二酚色谱示意图</w:t>
      </w:r>
    </w:p>
    <w:p w:rsidR="005F40CD" w:rsidRDefault="005F40CD" w:rsidP="005F40CD">
      <w:pPr>
        <w:pStyle w:val="a7"/>
        <w:spacing w:line="300" w:lineRule="auto"/>
        <w:ind w:firstLineChars="0" w:firstLine="0"/>
        <w:rPr>
          <w:rFonts w:hAnsi="宋体" w:cs="宋体" w:hint="eastAsia"/>
          <w:kern w:val="2"/>
          <w:szCs w:val="21"/>
        </w:rPr>
      </w:pPr>
    </w:p>
    <w:p w:rsidR="005F40CD" w:rsidRDefault="005F40CD" w:rsidP="005F40CD">
      <w:pPr>
        <w:spacing w:line="288" w:lineRule="auto"/>
        <w:rPr>
          <w:rFonts w:ascii="宋体" w:hAnsi="宋体" w:cs="宋体" w:hint="eastAsia"/>
          <w:szCs w:val="21"/>
        </w:rPr>
      </w:pPr>
      <w:r>
        <w:rPr>
          <w:rFonts w:ascii="宋体" w:hAnsi="宋体" w:cs="宋体" w:hint="eastAsia"/>
          <w:szCs w:val="21"/>
        </w:rPr>
        <w:t>4.3 产品要求</w:t>
      </w:r>
    </w:p>
    <w:p w:rsidR="005F40CD" w:rsidRDefault="005F40CD" w:rsidP="005F40CD">
      <w:pPr>
        <w:spacing w:line="288" w:lineRule="auto"/>
        <w:rPr>
          <w:rFonts w:ascii="宋体" w:hAnsi="宋体" w:cs="宋体" w:hint="eastAsia"/>
          <w:szCs w:val="21"/>
        </w:rPr>
      </w:pPr>
      <w:r>
        <w:rPr>
          <w:rFonts w:ascii="宋体" w:hAnsi="宋体" w:cs="宋体" w:hint="eastAsia"/>
          <w:szCs w:val="21"/>
        </w:rPr>
        <w:t>4.3.1 质量要求及技术标准：所供产品质量合格，符合本次招标技术要求。</w:t>
      </w:r>
    </w:p>
    <w:p w:rsidR="005F40CD" w:rsidRDefault="005F40CD" w:rsidP="005F40CD">
      <w:pPr>
        <w:spacing w:line="288" w:lineRule="auto"/>
        <w:rPr>
          <w:rFonts w:ascii="宋体" w:hAnsi="宋体" w:cs="宋体" w:hint="eastAsia"/>
          <w:szCs w:val="21"/>
        </w:rPr>
      </w:pPr>
      <w:r>
        <w:rPr>
          <w:rFonts w:ascii="宋体" w:hAnsi="宋体" w:cs="宋体" w:hint="eastAsia"/>
          <w:szCs w:val="21"/>
        </w:rPr>
        <w:t>4.3.2 服务要求：（1）保证所供产品为合格产品，并提供产品安全技术说明书及其它相关资料。（2）质保期：自货到验收合格之日起1年。质保期内因产品质量问题发生的一切费用及相关法律责任均由卖方承担。质保期内，产品出现质量问题，在接到买方通知后24小时必须赶到现场进行处理。</w:t>
      </w:r>
    </w:p>
    <w:p w:rsidR="005F40CD" w:rsidRDefault="005F40CD" w:rsidP="005F40CD">
      <w:pPr>
        <w:spacing w:line="288" w:lineRule="auto"/>
        <w:rPr>
          <w:rFonts w:ascii="宋体" w:hAnsi="宋体" w:cs="宋体" w:hint="eastAsia"/>
          <w:szCs w:val="21"/>
        </w:rPr>
      </w:pPr>
      <w:r>
        <w:rPr>
          <w:rFonts w:ascii="宋体" w:hAnsi="宋体" w:cs="宋体" w:hint="eastAsia"/>
          <w:szCs w:val="21"/>
        </w:rPr>
        <w:t>4.4 样品检测</w:t>
      </w:r>
    </w:p>
    <w:p w:rsidR="005F40CD" w:rsidRDefault="005F40CD" w:rsidP="005F40CD">
      <w:pPr>
        <w:spacing w:line="288" w:lineRule="auto"/>
        <w:ind w:firstLineChars="200" w:firstLine="440"/>
        <w:rPr>
          <w:rFonts w:ascii="宋体" w:hAnsi="宋体" w:cs="宋体" w:hint="eastAsia"/>
          <w:szCs w:val="21"/>
        </w:rPr>
      </w:pPr>
      <w:r>
        <w:rPr>
          <w:rFonts w:ascii="宋体" w:hAnsi="宋体" w:cs="宋体" w:hint="eastAsia"/>
          <w:szCs w:val="21"/>
          <w:lang w:val="zh-CN"/>
        </w:rPr>
        <w:t>本项目评标结果公示后招标人通知第一中标候选人3 个工作日内送样，由招标人送</w:t>
      </w:r>
      <w:r>
        <w:rPr>
          <w:rFonts w:ascii="宋体" w:hAnsi="宋体" w:cs="宋体" w:hint="eastAsia"/>
          <w:szCs w:val="21"/>
        </w:rPr>
        <w:t>具有CMA</w:t>
      </w:r>
      <w:r>
        <w:rPr>
          <w:rFonts w:ascii="宋体" w:hAnsi="宋体" w:cs="宋体" w:hint="eastAsia"/>
          <w:szCs w:val="21"/>
          <w:lang w:val="zh-CN"/>
        </w:rPr>
        <w:t>检测</w:t>
      </w:r>
      <w:r>
        <w:rPr>
          <w:rFonts w:ascii="宋体" w:hAnsi="宋体" w:cs="宋体" w:hint="eastAsia"/>
          <w:szCs w:val="21"/>
        </w:rPr>
        <w:t>资质的检测</w:t>
      </w:r>
      <w:r>
        <w:rPr>
          <w:rFonts w:ascii="宋体" w:hAnsi="宋体" w:cs="宋体" w:hint="eastAsia"/>
          <w:szCs w:val="21"/>
          <w:lang w:val="zh-CN"/>
        </w:rPr>
        <w:t>机构进行检测。样品检测合格方可下发中标通知书。检测费由第一中标候选人自行到检测机构交款，若样品不合格或逾期送样，则顺延下一名次中标候选人，直至产生合格者。若全部中标候选人均不合格，则重新招标。</w:t>
      </w:r>
    </w:p>
    <w:p w:rsidR="005F40CD" w:rsidRDefault="005F40CD" w:rsidP="005F40CD">
      <w:pPr>
        <w:spacing w:line="360" w:lineRule="auto"/>
        <w:rPr>
          <w:rFonts w:ascii="黑体" w:hAnsi="黑体" w:cs="黑体" w:hint="eastAsia"/>
          <w:bCs/>
          <w:szCs w:val="21"/>
        </w:rPr>
      </w:pPr>
    </w:p>
    <w:p w:rsidR="005F40CD" w:rsidRPr="00013B71" w:rsidRDefault="005F40CD" w:rsidP="005F40CD">
      <w:pPr>
        <w:spacing w:line="400" w:lineRule="exact"/>
        <w:rPr>
          <w:rFonts w:ascii="宋体" w:hAnsi="宋体" w:cs="宋体" w:hint="eastAsia"/>
          <w:szCs w:val="21"/>
        </w:rPr>
      </w:pPr>
    </w:p>
    <w:p w:rsidR="005F40CD" w:rsidRPr="00676469" w:rsidRDefault="005F40CD" w:rsidP="005F40CD">
      <w:pPr>
        <w:spacing w:line="288" w:lineRule="auto"/>
        <w:outlineLvl w:val="2"/>
        <w:rPr>
          <w:rFonts w:ascii="黑体" w:eastAsia="黑体" w:hAnsi="宋体" w:hint="eastAsia"/>
          <w:bCs/>
          <w:kern w:val="2"/>
          <w:sz w:val="28"/>
          <w:szCs w:val="28"/>
        </w:rPr>
      </w:pPr>
      <w:r w:rsidRPr="001D2782">
        <w:rPr>
          <w:rFonts w:ascii="宋体" w:hAnsi="宋体" w:cs="宋体" w:hint="eastAsia"/>
          <w:szCs w:val="21"/>
        </w:rPr>
        <w:br w:type="page"/>
      </w:r>
      <w:bookmarkStart w:id="35" w:name="_Toc15481775"/>
      <w:bookmarkStart w:id="36" w:name="_Toc54077182"/>
      <w:r>
        <w:rPr>
          <w:rFonts w:ascii="黑体" w:eastAsia="黑体" w:hAnsi="宋体" w:hint="eastAsia"/>
          <w:bCs/>
          <w:kern w:val="2"/>
          <w:sz w:val="28"/>
          <w:szCs w:val="28"/>
        </w:rPr>
        <w:lastRenderedPageBreak/>
        <w:t>附件3：《中国石油天然气集团有限公司投标人失信行为管理办法（试行）》</w:t>
      </w:r>
      <w:bookmarkEnd w:id="36"/>
    </w:p>
    <w:p w:rsidR="005F40CD" w:rsidRDefault="005F40CD" w:rsidP="005F40CD">
      <w:pPr>
        <w:spacing w:line="288" w:lineRule="auto"/>
        <w:outlineLvl w:val="2"/>
        <w:rPr>
          <w:rFonts w:ascii="黑体" w:eastAsia="黑体" w:hAnsi="宋体" w:hint="eastAsia"/>
          <w:bCs/>
          <w:kern w:val="2"/>
          <w:sz w:val="28"/>
          <w:szCs w:val="28"/>
        </w:rPr>
      </w:pPr>
    </w:p>
    <w:p w:rsidR="005F40CD" w:rsidRDefault="005F40CD" w:rsidP="005F40CD">
      <w:pPr>
        <w:spacing w:line="288" w:lineRule="auto"/>
        <w:outlineLvl w:val="2"/>
        <w:rPr>
          <w:rFonts w:hint="eastAsia"/>
        </w:rPr>
      </w:pPr>
      <w:bookmarkStart w:id="37" w:name="_Toc54077183"/>
      <w:r>
        <w:rPr>
          <w:rFonts w:ascii="黑体" w:eastAsia="黑体" w:hAnsi="宋体" w:hint="eastAsia"/>
          <w:bCs/>
          <w:kern w:val="2"/>
          <w:sz w:val="28"/>
          <w:szCs w:val="28"/>
        </w:rPr>
        <w:t>附件4：投标保证金递交流程</w:t>
      </w:r>
      <w:bookmarkEnd w:id="35"/>
      <w:bookmarkEnd w:id="37"/>
    </w:p>
    <w:p w:rsidR="005F40CD" w:rsidRDefault="005F40CD" w:rsidP="005F40CD">
      <w:pPr>
        <w:overflowPunct w:val="0"/>
        <w:spacing w:line="288" w:lineRule="auto"/>
        <w:ind w:firstLineChars="100" w:firstLine="220"/>
        <w:rPr>
          <w:rFonts w:hAnsi="宋体" w:hint="eastAsia"/>
        </w:rPr>
      </w:pPr>
    </w:p>
    <w:p w:rsidR="005F40CD" w:rsidRDefault="005F40CD" w:rsidP="005F40CD">
      <w:pPr>
        <w:spacing w:line="288" w:lineRule="auto"/>
        <w:jc w:val="center"/>
        <w:rPr>
          <w:rFonts w:ascii="宋体" w:hAnsi="宋体" w:cs="宋体" w:hint="eastAsia"/>
          <w:b/>
          <w:sz w:val="21"/>
          <w:szCs w:val="21"/>
        </w:rPr>
      </w:pPr>
      <w:r>
        <w:rPr>
          <w:rFonts w:ascii="宋体" w:hAnsi="宋体" w:cs="宋体" w:hint="eastAsia"/>
          <w:b/>
          <w:sz w:val="21"/>
          <w:szCs w:val="21"/>
        </w:rPr>
        <w:t>投标保证金递交流程</w:t>
      </w:r>
    </w:p>
    <w:p w:rsidR="005F40CD" w:rsidRDefault="005F40CD" w:rsidP="005F40CD">
      <w:pPr>
        <w:spacing w:line="288" w:lineRule="auto"/>
        <w:jc w:val="center"/>
        <w:rPr>
          <w:rFonts w:ascii="宋体" w:hAnsi="宋体" w:cs="宋体" w:hint="eastAsia"/>
          <w:b/>
          <w:sz w:val="21"/>
          <w:szCs w:val="21"/>
        </w:rPr>
      </w:pPr>
    </w:p>
    <w:p w:rsidR="005F40CD" w:rsidRDefault="005F40CD" w:rsidP="005F40CD">
      <w:pPr>
        <w:spacing w:line="288" w:lineRule="auto"/>
        <w:rPr>
          <w:rFonts w:ascii="宋体" w:hAnsi="宋体" w:cs="宋体" w:hint="eastAsia"/>
          <w:color w:val="000000"/>
          <w:sz w:val="21"/>
          <w:szCs w:val="21"/>
        </w:rPr>
      </w:pPr>
      <w:r>
        <w:rPr>
          <w:rFonts w:ascii="宋体" w:hAnsi="宋体" w:cs="宋体" w:hint="eastAsia"/>
          <w:sz w:val="21"/>
          <w:szCs w:val="21"/>
        </w:rPr>
        <w:t>1、</w:t>
      </w:r>
      <w:r>
        <w:rPr>
          <w:rFonts w:ascii="宋体" w:hAnsi="宋体" w:cs="宋体" w:hint="eastAsia"/>
          <w:color w:val="000000"/>
          <w:sz w:val="21"/>
          <w:szCs w:val="21"/>
        </w:rPr>
        <w:t>从投标人基本帐户通过企业网银支付或电汇形式向昆仑银行电子招投标保证金账户汇出；</w:t>
      </w:r>
    </w:p>
    <w:p w:rsidR="005F40CD" w:rsidRDefault="005F40CD" w:rsidP="005F40CD">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开 户 行：昆仑银行股份有限公司大庆分行营业部</w:t>
      </w:r>
    </w:p>
    <w:p w:rsidR="005F40CD" w:rsidRDefault="005F40CD" w:rsidP="005F40CD">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账 户 名：昆仑银行电子招投标保证金</w:t>
      </w:r>
    </w:p>
    <w:p w:rsidR="005F40CD" w:rsidRDefault="005F40CD" w:rsidP="005F40CD">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银行账号：26902100171850000010</w:t>
      </w:r>
    </w:p>
    <w:p w:rsidR="005F40CD" w:rsidRDefault="005F40CD" w:rsidP="005F40CD">
      <w:pPr>
        <w:spacing w:line="288" w:lineRule="auto"/>
        <w:ind w:firstLineChars="100" w:firstLine="211"/>
        <w:rPr>
          <w:rFonts w:ascii="宋体" w:hAnsi="宋体" w:cs="宋体" w:hint="eastAsia"/>
          <w:b/>
          <w:color w:val="990000"/>
          <w:sz w:val="21"/>
          <w:szCs w:val="21"/>
          <w:lang w:val="zh-CN"/>
        </w:rPr>
      </w:pPr>
      <w:r>
        <w:rPr>
          <w:rFonts w:ascii="宋体" w:hAnsi="宋体" w:cs="宋体" w:hint="eastAsia"/>
          <w:b/>
          <w:color w:val="990000"/>
          <w:sz w:val="21"/>
          <w:szCs w:val="21"/>
          <w:lang w:val="zh-CN"/>
        </w:rPr>
        <w:t>昆仑银行客服电话：4006696569</w:t>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2、查询汇款是否到账（到保证金钱包账户）</w:t>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（1）点击进入已报名项目主控台</w:t>
      </w:r>
    </w:p>
    <w:p w:rsidR="005F40CD" w:rsidRDefault="005F40CD" w:rsidP="005F40CD">
      <w:pPr>
        <w:spacing w:line="288" w:lineRule="auto"/>
        <w:rPr>
          <w:rFonts w:ascii="宋体" w:hAnsi="宋体" w:cs="宋体" w:hint="eastAsia"/>
          <w:sz w:val="21"/>
          <w:szCs w:val="21"/>
        </w:rPr>
      </w:pPr>
      <w:r>
        <w:rPr>
          <w:rFonts w:ascii="宋体" w:hAnsi="宋体" w:cs="宋体" w:hint="eastAsia"/>
          <w:sz w:val="21"/>
          <w:szCs w:val="21"/>
        </w:rPr>
        <w:pict>
          <v:oval id="椭圆 8" o:spid="_x0000_s1026" style="position:absolute;margin-left:1.2pt;margin-top:.75pt;width:39.2pt;height:27.95pt;z-index:251660288;v-text-anchor:middle" filled="f" strokecolor="red" strokeweight="2pt"/>
        </w:pict>
      </w:r>
      <w:r>
        <w:rPr>
          <w:rFonts w:ascii="宋体" w:hAnsi="宋体" w:cs="宋体" w:hint="eastAsia"/>
          <w:noProof/>
          <w:sz w:val="21"/>
          <w:szCs w:val="21"/>
        </w:rPr>
        <w:drawing>
          <wp:inline distT="0" distB="0" distL="0" distR="0">
            <wp:extent cx="4298950" cy="307340"/>
            <wp:effectExtent l="19050" t="0" r="6350" b="0"/>
            <wp:docPr id="4" name="图片 3"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bc\AppData\Roaming\Tencent\Users\42054949\QQ\WinTemp\RichOle\HPR}P)YYPQH$3%{KEZ[)3X8.png"/>
                    <pic:cNvPicPr>
                      <a:picLocks noChangeAspect="1" noChangeArrowheads="1"/>
                    </pic:cNvPicPr>
                  </pic:nvPicPr>
                  <pic:blipFill>
                    <a:blip r:embed="rId11"/>
                    <a:srcRect r="27866"/>
                    <a:stretch>
                      <a:fillRect/>
                    </a:stretch>
                  </pic:blipFill>
                  <pic:spPr bwMode="auto">
                    <a:xfrm>
                      <a:off x="0" y="0"/>
                      <a:ext cx="4298950" cy="307340"/>
                    </a:xfrm>
                    <a:prstGeom prst="rect">
                      <a:avLst/>
                    </a:prstGeom>
                    <a:noFill/>
                    <a:ln w="9525">
                      <a:noFill/>
                      <a:miter lim="800000"/>
                      <a:headEnd/>
                      <a:tailEnd/>
                    </a:ln>
                  </pic:spPr>
                </pic:pic>
              </a:graphicData>
            </a:graphic>
          </wp:inline>
        </w:drawing>
      </w:r>
    </w:p>
    <w:p w:rsidR="005F40CD" w:rsidRDefault="005F40CD" w:rsidP="005F40CD">
      <w:pPr>
        <w:spacing w:line="288" w:lineRule="auto"/>
        <w:rPr>
          <w:rFonts w:ascii="宋体" w:hAnsi="宋体" w:cs="宋体" w:hint="eastAsia"/>
          <w:sz w:val="21"/>
          <w:szCs w:val="21"/>
        </w:rPr>
      </w:pPr>
      <w:r>
        <w:rPr>
          <w:rFonts w:ascii="宋体" w:hAnsi="宋体" w:cs="宋体" w:hint="eastAsia"/>
          <w:sz w:val="21"/>
          <w:szCs w:val="21"/>
        </w:rPr>
        <w:t>（2）点击进入递交投标保证金</w:t>
      </w:r>
    </w:p>
    <w:p w:rsidR="005F40CD" w:rsidRDefault="005F40CD" w:rsidP="005F40CD">
      <w:pPr>
        <w:spacing w:line="288" w:lineRule="auto"/>
        <w:rPr>
          <w:rFonts w:ascii="宋体" w:hAnsi="宋体" w:cs="宋体" w:hint="eastAsia"/>
          <w:sz w:val="21"/>
          <w:szCs w:val="21"/>
        </w:rPr>
      </w:pPr>
      <w:r>
        <w:rPr>
          <w:rFonts w:ascii="宋体" w:hAnsi="宋体" w:cs="宋体" w:hint="eastAsia"/>
          <w:sz w:val="21"/>
          <w:szCs w:val="21"/>
        </w:rPr>
        <w:pict>
          <v:oval id="椭圆 9" o:spid="_x0000_s1027" style="position:absolute;margin-left:360.8pt;margin-top:48.05pt;width:54.8pt;height:27.95pt;z-index:251661312;v-text-anchor:middle" filled="f" strokecolor="red" strokeweight="2pt"/>
        </w:pict>
      </w:r>
      <w:r>
        <w:rPr>
          <w:rFonts w:ascii="宋体" w:hAnsi="宋体" w:cs="宋体" w:hint="eastAsia"/>
          <w:noProof/>
          <w:sz w:val="21"/>
          <w:szCs w:val="21"/>
        </w:rPr>
        <w:drawing>
          <wp:inline distT="0" distB="0" distL="0" distR="0">
            <wp:extent cx="5322570" cy="1057910"/>
            <wp:effectExtent l="19050" t="0" r="0" b="0"/>
            <wp:docPr id="5" name="图片 4"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bc\AppData\Roaming\Tencent\Users\42054949\QQ\WinTemp\RichOle\U3QC4~N`3O}B54}T%5NKXY2.png"/>
                    <pic:cNvPicPr>
                      <a:picLocks noChangeAspect="1" noChangeArrowheads="1"/>
                    </pic:cNvPicPr>
                  </pic:nvPicPr>
                  <pic:blipFill>
                    <a:blip r:embed="rId12"/>
                    <a:srcRect/>
                    <a:stretch>
                      <a:fillRect/>
                    </a:stretch>
                  </pic:blipFill>
                  <pic:spPr bwMode="auto">
                    <a:xfrm>
                      <a:off x="0" y="0"/>
                      <a:ext cx="5322570" cy="1057910"/>
                    </a:xfrm>
                    <a:prstGeom prst="rect">
                      <a:avLst/>
                    </a:prstGeom>
                    <a:noFill/>
                    <a:ln w="9525">
                      <a:noFill/>
                      <a:miter lim="800000"/>
                      <a:headEnd/>
                      <a:tailEnd/>
                    </a:ln>
                  </pic:spPr>
                </pic:pic>
              </a:graphicData>
            </a:graphic>
          </wp:inline>
        </w:drawing>
      </w:r>
    </w:p>
    <w:p w:rsidR="005F40CD" w:rsidRDefault="005F40CD" w:rsidP="005F40CD">
      <w:pPr>
        <w:spacing w:line="288" w:lineRule="auto"/>
        <w:rPr>
          <w:rFonts w:ascii="宋体" w:hAnsi="宋体" w:cs="宋体" w:hint="eastAsia"/>
          <w:sz w:val="21"/>
          <w:szCs w:val="21"/>
        </w:rPr>
      </w:pPr>
      <w:r>
        <w:rPr>
          <w:rFonts w:ascii="宋体" w:hAnsi="宋体" w:cs="宋体" w:hint="eastAsia"/>
          <w:sz w:val="21"/>
          <w:szCs w:val="21"/>
        </w:rPr>
        <w:t>（3）查看到账金额（</w:t>
      </w:r>
      <w:r>
        <w:rPr>
          <w:rFonts w:ascii="宋体" w:hAnsi="宋体" w:cs="宋体" w:hint="eastAsia"/>
          <w:color w:val="000000"/>
          <w:sz w:val="21"/>
          <w:szCs w:val="21"/>
        </w:rPr>
        <w:t>保证金钱包账户余额</w:t>
      </w:r>
      <w:r>
        <w:rPr>
          <w:rFonts w:ascii="宋体" w:hAnsi="宋体" w:cs="宋体" w:hint="eastAsia"/>
          <w:sz w:val="21"/>
          <w:szCs w:val="21"/>
        </w:rPr>
        <w:t>）</w:t>
      </w:r>
    </w:p>
    <w:p w:rsidR="005F40CD" w:rsidRDefault="005F40CD" w:rsidP="005F40CD">
      <w:pPr>
        <w:spacing w:line="288" w:lineRule="auto"/>
        <w:rPr>
          <w:rFonts w:ascii="宋体" w:hAnsi="宋体" w:cs="宋体" w:hint="eastAsia"/>
          <w:sz w:val="21"/>
          <w:szCs w:val="21"/>
        </w:rPr>
      </w:pPr>
      <w:r>
        <w:rPr>
          <w:rFonts w:ascii="宋体" w:hAnsi="宋体" w:cs="宋体" w:hint="eastAsia"/>
          <w:sz w:val="21"/>
          <w:szCs w:val="21"/>
        </w:rPr>
        <w:pict>
          <v:oval id="椭圆 10" o:spid="_x0000_s1028" style="position:absolute;margin-left:13.15pt;margin-top:18.9pt;width:83.3pt;height:27.95pt;z-index:251662336;v-text-anchor:middle" filled="f" strokecolor="red" strokeweight="2pt"/>
        </w:pict>
      </w:r>
      <w:r>
        <w:rPr>
          <w:rFonts w:ascii="宋体" w:hAnsi="宋体" w:cs="宋体" w:hint="eastAsia"/>
          <w:noProof/>
          <w:sz w:val="21"/>
          <w:szCs w:val="21"/>
        </w:rPr>
        <w:drawing>
          <wp:inline distT="0" distB="0" distL="0" distR="0">
            <wp:extent cx="5267960" cy="1071245"/>
            <wp:effectExtent l="19050" t="0" r="8890" b="0"/>
            <wp:docPr id="6"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abc\AppData\Roaming\Tencent\Users\42054949\QQ\WinTemp\RichOle\PI$9P51%_3)$`]FJTC])1M3.png"/>
                    <pic:cNvPicPr>
                      <a:picLocks noChangeAspect="1" noChangeArrowheads="1"/>
                    </pic:cNvPicPr>
                  </pic:nvPicPr>
                  <pic:blipFill>
                    <a:blip r:embed="rId13"/>
                    <a:srcRect t="-2" r="43517" b="41075"/>
                    <a:stretch>
                      <a:fillRect/>
                    </a:stretch>
                  </pic:blipFill>
                  <pic:spPr bwMode="auto">
                    <a:xfrm>
                      <a:off x="0" y="0"/>
                      <a:ext cx="5267960" cy="1071245"/>
                    </a:xfrm>
                    <a:prstGeom prst="rect">
                      <a:avLst/>
                    </a:prstGeom>
                    <a:noFill/>
                    <a:ln w="9525">
                      <a:noFill/>
                      <a:miter lim="800000"/>
                      <a:headEnd/>
                      <a:tailEnd/>
                    </a:ln>
                  </pic:spPr>
                </pic:pic>
              </a:graphicData>
            </a:graphic>
          </wp:inline>
        </w:drawing>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3、提交投标保证金</w:t>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（1）选择项目</w:t>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（2）支付</w:t>
      </w:r>
    </w:p>
    <w:p w:rsidR="005F40CD" w:rsidRDefault="005F40CD" w:rsidP="005F40CD">
      <w:pPr>
        <w:spacing w:line="288" w:lineRule="auto"/>
        <w:rPr>
          <w:rFonts w:ascii="宋体" w:hAnsi="宋体" w:cs="宋体" w:hint="eastAsia"/>
          <w:color w:val="000000"/>
          <w:sz w:val="21"/>
          <w:szCs w:val="21"/>
        </w:rPr>
      </w:pPr>
      <w:r>
        <w:rPr>
          <w:rFonts w:ascii="宋体" w:hAnsi="宋体" w:cs="宋体" w:hint="eastAsia"/>
          <w:color w:val="000000"/>
          <w:sz w:val="21"/>
          <w:szCs w:val="21"/>
        </w:rPr>
        <w:t>（3）刷新，查询购买状态</w:t>
      </w:r>
    </w:p>
    <w:p w:rsidR="005F40CD" w:rsidRDefault="005F40CD" w:rsidP="005F40CD">
      <w:pPr>
        <w:spacing w:line="288" w:lineRule="auto"/>
        <w:rPr>
          <w:color w:val="000000"/>
        </w:rPr>
      </w:pPr>
      <w:r>
        <w:rPr>
          <w:rFonts w:ascii="宋体" w:hAnsi="宋体" w:cs="宋体" w:hint="eastAsia"/>
          <w:sz w:val="21"/>
          <w:szCs w:val="21"/>
        </w:rPr>
        <w:lastRenderedPageBreak/>
        <w:pict>
          <v:oval id="椭圆 15" o:spid="_x0000_s1031" style="position:absolute;margin-left:382.75pt;margin-top:28.65pt;width:27.35pt;height:27.9pt;z-index:251665408;v-text-anchor:middle" filled="f" strokecolor="red" strokeweight="2pt">
            <v:textbox inset="0,0,0,0">
              <w:txbxContent>
                <w:p w:rsidR="005F40CD" w:rsidRDefault="005F40CD" w:rsidP="005F40CD">
                  <w:pPr>
                    <w:jc w:val="center"/>
                    <w:rPr>
                      <w:color w:val="FF0000"/>
                    </w:rPr>
                  </w:pPr>
                  <w:r>
                    <w:rPr>
                      <w:rFonts w:hint="eastAsia"/>
                      <w:color w:val="FF0000"/>
                    </w:rPr>
                    <w:t>3</w:t>
                  </w:r>
                </w:p>
              </w:txbxContent>
            </v:textbox>
          </v:oval>
        </w:pict>
      </w:r>
      <w:r>
        <w:rPr>
          <w:rFonts w:ascii="宋体" w:hAnsi="宋体" w:cs="宋体" w:hint="eastAsia"/>
          <w:sz w:val="21"/>
          <w:szCs w:val="21"/>
        </w:rPr>
        <w:pict>
          <v:oval id="椭圆 16" o:spid="_x0000_s1032" style="position:absolute;margin-left:226.35pt;margin-top:59.45pt;width:27.35pt;height:27.9pt;z-index:251666432;v-text-anchor:middle" filled="f" strokecolor="red" strokeweight="2pt">
            <v:textbox inset="0,0,0,0">
              <w:txbxContent>
                <w:p w:rsidR="005F40CD" w:rsidRDefault="005F40CD" w:rsidP="005F40CD">
                  <w:pPr>
                    <w:jc w:val="center"/>
                    <w:rPr>
                      <w:color w:val="FF0000"/>
                    </w:rPr>
                  </w:pPr>
                  <w:r>
                    <w:rPr>
                      <w:rFonts w:hint="eastAsia"/>
                      <w:color w:val="FF0000"/>
                    </w:rPr>
                    <w:t>3</w:t>
                  </w:r>
                </w:p>
              </w:txbxContent>
            </v:textbox>
          </v:oval>
        </w:pict>
      </w:r>
      <w:r>
        <w:rPr>
          <w:rFonts w:ascii="宋体" w:hAnsi="宋体" w:cs="宋体" w:hint="eastAsia"/>
          <w:sz w:val="21"/>
          <w:szCs w:val="21"/>
        </w:rPr>
        <w:pict>
          <v:oval id="椭圆 11" o:spid="_x0000_s1029" style="position:absolute;margin-left:-4.1pt;margin-top:29.8pt;width:27.35pt;height:27.9pt;z-index:251663360;v-text-anchor:middle" filled="f" strokecolor="red" strokeweight="2pt">
            <v:textbox inset="0,0,0,0">
              <w:txbxContent>
                <w:p w:rsidR="005F40CD" w:rsidRDefault="005F40CD" w:rsidP="005F40CD">
                  <w:pPr>
                    <w:jc w:val="center"/>
                    <w:rPr>
                      <w:color w:val="FF0000"/>
                    </w:rPr>
                  </w:pPr>
                  <w:r>
                    <w:rPr>
                      <w:rFonts w:hint="eastAsia"/>
                      <w:color w:val="FF0000"/>
                    </w:rPr>
                    <w:t>1</w:t>
                  </w:r>
                </w:p>
              </w:txbxContent>
            </v:textbox>
          </v:oval>
        </w:pict>
      </w:r>
      <w:r>
        <w:rPr>
          <w:rFonts w:ascii="宋体" w:hAnsi="宋体" w:cs="宋体" w:hint="eastAsia"/>
          <w:sz w:val="21"/>
          <w:szCs w:val="21"/>
        </w:rPr>
        <w:pict>
          <v:oval id="椭圆 12" o:spid="_x0000_s1030" style="position:absolute;margin-left:199pt;margin-top:59.5pt;width:27.35pt;height:27.9pt;z-index:251664384;v-text-anchor:middle" filled="f" strokecolor="red" strokeweight="2pt">
            <v:textbox inset="0,0,0,0">
              <w:txbxContent>
                <w:p w:rsidR="005F40CD" w:rsidRDefault="005F40CD" w:rsidP="005F40CD">
                  <w:pPr>
                    <w:jc w:val="center"/>
                    <w:rPr>
                      <w:color w:val="FF0000"/>
                    </w:rPr>
                  </w:pPr>
                  <w:r>
                    <w:rPr>
                      <w:rFonts w:hint="eastAsia"/>
                      <w:color w:val="FF0000"/>
                    </w:rPr>
                    <w:t>2</w:t>
                  </w:r>
                </w:p>
              </w:txbxContent>
            </v:textbox>
          </v:oval>
        </w:pict>
      </w:r>
      <w:r>
        <w:rPr>
          <w:rFonts w:ascii="宋体" w:hAnsi="宋体" w:cs="宋体" w:hint="eastAsia"/>
          <w:noProof/>
          <w:sz w:val="21"/>
          <w:szCs w:val="21"/>
        </w:rPr>
        <w:drawing>
          <wp:inline distT="0" distB="0" distL="0" distR="0">
            <wp:extent cx="5281930" cy="1030605"/>
            <wp:effectExtent l="19050" t="0" r="0" b="0"/>
            <wp:docPr id="7" name="图片 6"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Users\abc\AppData\Roaming\Tencent\Users\42054949\QQ\WinTemp\RichOle\PI$9P51%_3)$`]FJTC])1M3.png"/>
                    <pic:cNvPicPr>
                      <a:picLocks noChangeAspect="1" noChangeArrowheads="1"/>
                    </pic:cNvPicPr>
                  </pic:nvPicPr>
                  <pic:blipFill>
                    <a:blip r:embed="rId13"/>
                    <a:srcRect r="-473"/>
                    <a:stretch>
                      <a:fillRect/>
                    </a:stretch>
                  </pic:blipFill>
                  <pic:spPr bwMode="auto">
                    <a:xfrm>
                      <a:off x="0" y="0"/>
                      <a:ext cx="5281930" cy="1030605"/>
                    </a:xfrm>
                    <a:prstGeom prst="rect">
                      <a:avLst/>
                    </a:prstGeom>
                    <a:noFill/>
                    <a:ln w="9525">
                      <a:noFill/>
                      <a:miter lim="800000"/>
                      <a:headEnd/>
                      <a:tailEnd/>
                    </a:ln>
                  </pic:spPr>
                </pic:pic>
              </a:graphicData>
            </a:graphic>
          </wp:inline>
        </w:drawing>
      </w:r>
    </w:p>
    <w:p w:rsidR="005F40CD" w:rsidRDefault="005F40CD" w:rsidP="005F40CD">
      <w:pPr>
        <w:overflowPunct w:val="0"/>
        <w:spacing w:line="288" w:lineRule="auto"/>
        <w:ind w:firstLineChars="100" w:firstLine="220"/>
        <w:rPr>
          <w:rFonts w:hAnsi="宋体" w:hint="eastAsia"/>
        </w:rPr>
      </w:pPr>
    </w:p>
    <w:p w:rsidR="005F40CD" w:rsidRDefault="005F40CD" w:rsidP="005F40CD">
      <w:pPr>
        <w:overflowPunct w:val="0"/>
        <w:spacing w:line="288" w:lineRule="auto"/>
        <w:ind w:firstLineChars="100" w:firstLine="220"/>
        <w:rPr>
          <w:rFonts w:hAnsi="宋体" w:hint="eastAsia"/>
        </w:rPr>
      </w:pPr>
    </w:p>
    <w:p w:rsidR="005F40CD" w:rsidRDefault="005F40CD" w:rsidP="005F40CD">
      <w:pPr>
        <w:spacing w:line="288" w:lineRule="auto"/>
        <w:rPr>
          <w:rFonts w:hint="eastAsia"/>
        </w:rPr>
      </w:pPr>
    </w:p>
    <w:p w:rsidR="009873BE" w:rsidRDefault="009873BE" w:rsidP="005F40CD"/>
    <w:sectPr w:rsidR="009873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D" w:rsidRDefault="009873BE">
    <w:pPr>
      <w:pStyle w:val="a4"/>
      <w:jc w:val="center"/>
    </w:pPr>
    <w:r>
      <w:pict>
        <v:shapetype id="_x0000_t202" coordsize="21600,21600" o:spt="202" path="m,l,21600r21600,l21600,xe">
          <v:stroke joinstyle="miter"/>
          <v:path gradientshapeok="t" o:connecttype="rect"/>
        </v:shapetype>
        <v:shape id="文本框 1029"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FE0D9D" w:rsidRDefault="009873BE">
                <w:pPr>
                  <w:pStyle w:val="a4"/>
                  <w:jc w:val="center"/>
                </w:pPr>
                <w:r>
                  <w:fldChar w:fldCharType="begin"/>
                </w:r>
                <w:r>
                  <w:instrText>PAGE   \* MERGEFORMAT</w:instrText>
                </w:r>
                <w:r>
                  <w:fldChar w:fldCharType="separate"/>
                </w:r>
                <w:r w:rsidR="005F40CD" w:rsidRPr="005F40CD">
                  <w:rPr>
                    <w:noProof/>
                    <w:lang w:val="zh-CN" w:eastAsia="zh-CN"/>
                  </w:rPr>
                  <w:t>1</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EC7D4A"/>
    <w:multiLevelType w:val="singleLevel"/>
    <w:tmpl w:val="8EEC7D4A"/>
    <w:lvl w:ilvl="0">
      <w:start w:val="13"/>
      <w:numFmt w:val="upperLetter"/>
      <w:suff w:val="nothing"/>
      <w:lvlText w:val="%1-"/>
      <w:lvlJc w:val="left"/>
    </w:lvl>
  </w:abstractNum>
  <w:abstractNum w:abstractNumId="1">
    <w:nsid w:val="B485A4C0"/>
    <w:multiLevelType w:val="singleLevel"/>
    <w:tmpl w:val="B485A4C0"/>
    <w:lvl w:ilvl="0">
      <w:start w:val="1"/>
      <w:numFmt w:val="lowerLetter"/>
      <w:lvlText w:val="%1)"/>
      <w:lvlJc w:val="left"/>
      <w:pPr>
        <w:tabs>
          <w:tab w:val="num" w:pos="312"/>
        </w:tabs>
      </w:pPr>
    </w:lvl>
  </w:abstractNum>
  <w:abstractNum w:abstractNumId="2">
    <w:nsid w:val="B928B828"/>
    <w:multiLevelType w:val="singleLevel"/>
    <w:tmpl w:val="B928B828"/>
    <w:lvl w:ilvl="0">
      <w:start w:val="1"/>
      <w:numFmt w:val="lowerLetter"/>
      <w:lvlText w:val="%1)"/>
      <w:lvlJc w:val="left"/>
      <w:pPr>
        <w:tabs>
          <w:tab w:val="num" w:pos="312"/>
        </w:tabs>
      </w:pPr>
    </w:lvl>
  </w:abstractNum>
  <w:abstractNum w:abstractNumId="3">
    <w:nsid w:val="E47AF215"/>
    <w:multiLevelType w:val="singleLevel"/>
    <w:tmpl w:val="E47AF215"/>
    <w:lvl w:ilvl="0">
      <w:start w:val="1"/>
      <w:numFmt w:val="lowerLetter"/>
      <w:lvlText w:val="%1)"/>
      <w:lvlJc w:val="left"/>
      <w:pPr>
        <w:tabs>
          <w:tab w:val="num" w:pos="312"/>
        </w:tabs>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5F40CD"/>
    <w:rsid w:val="005F40CD"/>
    <w:rsid w:val="00987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0CD"/>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5F40CD"/>
    <w:rPr>
      <w:rFonts w:eastAsia="宋体"/>
      <w:szCs w:val="21"/>
    </w:rPr>
  </w:style>
  <w:style w:type="character" w:customStyle="1" w:styleId="Char0">
    <w:name w:val="页脚 Char"/>
    <w:link w:val="a4"/>
    <w:rsid w:val="005F40CD"/>
    <w:rPr>
      <w:sz w:val="18"/>
      <w:szCs w:val="18"/>
    </w:rPr>
  </w:style>
  <w:style w:type="character" w:customStyle="1" w:styleId="Char1">
    <w:name w:val="正文文本缩进 Char"/>
    <w:link w:val="a5"/>
    <w:rsid w:val="005F40CD"/>
    <w:rPr>
      <w:rFonts w:ascii="宋体" w:eastAsia="宋体"/>
      <w:szCs w:val="20"/>
    </w:rPr>
  </w:style>
  <w:style w:type="paragraph" w:styleId="a5">
    <w:name w:val="Body Text Indent"/>
    <w:basedOn w:val="a"/>
    <w:link w:val="Char1"/>
    <w:rsid w:val="005F40CD"/>
    <w:pPr>
      <w:widowControl w:val="0"/>
      <w:autoSpaceDE w:val="0"/>
      <w:autoSpaceDN w:val="0"/>
      <w:adjustRightInd w:val="0"/>
      <w:spacing w:line="315" w:lineRule="atLeast"/>
      <w:ind w:firstLineChars="202" w:firstLine="424"/>
      <w:jc w:val="both"/>
    </w:pPr>
    <w:rPr>
      <w:rFonts w:ascii="宋体" w:hAnsiTheme="minorHAnsi" w:cstheme="minorBidi"/>
      <w:kern w:val="2"/>
      <w:sz w:val="21"/>
      <w:szCs w:val="20"/>
    </w:rPr>
  </w:style>
  <w:style w:type="character" w:customStyle="1" w:styleId="Char10">
    <w:name w:val="正文文本缩进 Char1"/>
    <w:basedOn w:val="a0"/>
    <w:link w:val="a5"/>
    <w:uiPriority w:val="99"/>
    <w:semiHidden/>
    <w:rsid w:val="005F40CD"/>
    <w:rPr>
      <w:rFonts w:ascii="Times New Roman" w:eastAsia="宋体" w:hAnsi="Times New Roman" w:cs="Times New Roman"/>
      <w:kern w:val="0"/>
      <w:sz w:val="22"/>
    </w:rPr>
  </w:style>
  <w:style w:type="paragraph" w:customStyle="1" w:styleId="Style7">
    <w:name w:val="Style7"/>
    <w:basedOn w:val="a"/>
    <w:rsid w:val="005F40CD"/>
    <w:pPr>
      <w:widowControl w:val="0"/>
      <w:adjustRightInd w:val="0"/>
      <w:spacing w:line="533" w:lineRule="exact"/>
      <w:jc w:val="center"/>
    </w:pPr>
    <w:rPr>
      <w:rFonts w:ascii="黑体" w:eastAsia="黑体"/>
      <w:sz w:val="24"/>
      <w:szCs w:val="24"/>
    </w:rPr>
  </w:style>
  <w:style w:type="paragraph" w:styleId="a6">
    <w:name w:val="Normal (Web)"/>
    <w:basedOn w:val="a"/>
    <w:rsid w:val="005F40CD"/>
    <w:pPr>
      <w:spacing w:before="100" w:beforeAutospacing="1" w:after="100" w:afterAutospacing="1"/>
    </w:pPr>
    <w:rPr>
      <w:rFonts w:ascii="宋体" w:hAnsi="宋体" w:cs="宋体"/>
      <w:sz w:val="24"/>
      <w:szCs w:val="24"/>
    </w:rPr>
  </w:style>
  <w:style w:type="paragraph" w:styleId="a4">
    <w:name w:val="footer"/>
    <w:basedOn w:val="a"/>
    <w:link w:val="Char0"/>
    <w:rsid w:val="005F40CD"/>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1">
    <w:name w:val="页脚 Char1"/>
    <w:basedOn w:val="a0"/>
    <w:link w:val="a4"/>
    <w:uiPriority w:val="99"/>
    <w:semiHidden/>
    <w:rsid w:val="005F40CD"/>
    <w:rPr>
      <w:rFonts w:ascii="Times New Roman" w:eastAsia="宋体" w:hAnsi="Times New Roman" w:cs="Times New Roman"/>
      <w:kern w:val="0"/>
      <w:sz w:val="18"/>
      <w:szCs w:val="18"/>
    </w:rPr>
  </w:style>
  <w:style w:type="paragraph" w:customStyle="1" w:styleId="a7">
    <w:name w:val="段"/>
    <w:link w:val="Char2"/>
    <w:qFormat/>
    <w:rsid w:val="005F40C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styleId="a3">
    <w:name w:val="annotation text"/>
    <w:basedOn w:val="a"/>
    <w:link w:val="Char"/>
    <w:rsid w:val="005F40CD"/>
    <w:pPr>
      <w:widowControl w:val="0"/>
    </w:pPr>
    <w:rPr>
      <w:rFonts w:asciiTheme="minorHAnsi" w:hAnsiTheme="minorHAnsi" w:cstheme="minorBidi"/>
      <w:kern w:val="2"/>
      <w:sz w:val="21"/>
      <w:szCs w:val="21"/>
    </w:rPr>
  </w:style>
  <w:style w:type="character" w:customStyle="1" w:styleId="Char12">
    <w:name w:val="批注文字 Char1"/>
    <w:basedOn w:val="a0"/>
    <w:link w:val="a3"/>
    <w:uiPriority w:val="99"/>
    <w:semiHidden/>
    <w:rsid w:val="005F40CD"/>
    <w:rPr>
      <w:rFonts w:ascii="Times New Roman" w:eastAsia="宋体" w:hAnsi="Times New Roman" w:cs="Times New Roman"/>
      <w:kern w:val="0"/>
      <w:sz w:val="22"/>
    </w:rPr>
  </w:style>
  <w:style w:type="character" w:customStyle="1" w:styleId="Char2">
    <w:name w:val="段 Char"/>
    <w:link w:val="a7"/>
    <w:locked/>
    <w:rsid w:val="005F40CD"/>
    <w:rPr>
      <w:rFonts w:ascii="宋体" w:eastAsia="宋体" w:hAnsi="Times New Roman" w:cs="Times New Roman"/>
      <w:kern w:val="0"/>
      <w:szCs w:val="20"/>
    </w:rPr>
  </w:style>
  <w:style w:type="paragraph" w:styleId="a8">
    <w:name w:val="Balloon Text"/>
    <w:basedOn w:val="a"/>
    <w:link w:val="Char3"/>
    <w:uiPriority w:val="99"/>
    <w:semiHidden/>
    <w:unhideWhenUsed/>
    <w:rsid w:val="005F40CD"/>
    <w:rPr>
      <w:sz w:val="18"/>
      <w:szCs w:val="18"/>
    </w:rPr>
  </w:style>
  <w:style w:type="character" w:customStyle="1" w:styleId="Char3">
    <w:name w:val="批注框文本 Char"/>
    <w:basedOn w:val="a0"/>
    <w:link w:val="a8"/>
    <w:uiPriority w:val="99"/>
    <w:semiHidden/>
    <w:rsid w:val="005F40CD"/>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oleObject" Target="embeddings/Microsoft_Office_Excel_97-2003____1.xls"/><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2020-10-25T23:36:00Z</dcterms:created>
  <dcterms:modified xsi:type="dcterms:W3CDTF">2020-10-25T23:36:00Z</dcterms:modified>
</cp:coreProperties>
</file>