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lang w:eastAsia="zh-CN"/>
        </w:rPr>
      </w:pPr>
      <w:r>
        <w:rPr>
          <w:rFonts w:hint="eastAsia" w:eastAsia="黑体"/>
          <w:kern w:val="2"/>
          <w:sz w:val="28"/>
          <w:szCs w:val="28"/>
        </w:rPr>
        <w:t>吉林油田</w:t>
      </w:r>
      <w:r>
        <w:rPr>
          <w:rFonts w:hint="eastAsia" w:ascii="黑体" w:eastAsia="黑体" w:cs="黑体"/>
          <w:color w:val="0000C8"/>
          <w:kern w:val="2"/>
          <w:sz w:val="28"/>
          <w:szCs w:val="28"/>
          <w:lang w:eastAsia="zh-CN"/>
        </w:rPr>
        <w:t>速溶增稠剂压裂液体系药剂</w:t>
      </w:r>
      <w:r>
        <w:rPr>
          <w:rFonts w:hint="eastAsia" w:ascii="黑体" w:eastAsia="黑体" w:cs="黑体"/>
          <w:color w:val="auto"/>
          <w:kern w:val="2"/>
          <w:sz w:val="28"/>
          <w:szCs w:val="28"/>
          <w:lang w:eastAsia="zh-CN"/>
        </w:rPr>
        <w:t>物资</w:t>
      </w:r>
      <w:r>
        <w:rPr>
          <w:rFonts w:hint="eastAsia" w:eastAsia="黑体"/>
          <w:kern w:val="2"/>
          <w:sz w:val="28"/>
          <w:szCs w:val="28"/>
        </w:rPr>
        <w:t>采购招标公告</w:t>
      </w:r>
      <w:r>
        <w:rPr>
          <w:rFonts w:hint="eastAsia" w:eastAsia="黑体"/>
          <w:kern w:val="2"/>
          <w:sz w:val="28"/>
          <w:szCs w:val="28"/>
          <w:lang w:eastAsia="zh-CN"/>
        </w:rPr>
        <w:t>（三次）</w:t>
      </w:r>
    </w:p>
    <w:p>
      <w:pPr>
        <w:spacing w:line="288" w:lineRule="auto"/>
        <w:ind w:firstLine="420"/>
        <w:jc w:val="right"/>
        <w:rPr>
          <w:rFonts w:hint="eastAsia" w:ascii="黑体" w:hAnsi="黑体" w:eastAsia="黑体" w:cs="黑体"/>
          <w:color w:val="0000CC"/>
          <w:sz w:val="28"/>
          <w:szCs w:val="28"/>
          <w:u w:val="single"/>
          <w:lang w:eastAsia="zh-CN"/>
        </w:rPr>
      </w:pPr>
      <w:r>
        <w:t xml:space="preserve">                                </w:t>
      </w:r>
      <w:r>
        <w:rPr>
          <w:rFonts w:hint="eastAsia" w:eastAsia="黑体"/>
          <w:kern w:val="2"/>
          <w:sz w:val="28"/>
          <w:szCs w:val="28"/>
          <w:lang w:val="zh-CN"/>
        </w:rPr>
        <w:t>招标编号：</w:t>
      </w:r>
      <w:r>
        <w:rPr>
          <w:rFonts w:hint="eastAsia" w:ascii="黑体" w:hAnsi="黑体" w:eastAsia="黑体" w:cs="黑体"/>
          <w:sz w:val="28"/>
          <w:szCs w:val="28"/>
          <w:lang w:eastAsia="zh-CN"/>
        </w:rPr>
        <w:t>JLYT-ZBZX-2020-WZ-091-3</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17902421"/>
      <w:bookmarkStart w:id="1" w:name="_Toc520895294"/>
      <w:bookmarkStart w:id="2" w:name="_Toc489354666"/>
      <w:bookmarkStart w:id="3" w:name="_Toc347209678"/>
      <w:bookmarkStart w:id="4" w:name="_Toc347086849"/>
      <w:bookmarkStart w:id="5" w:name="_Toc347086983"/>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086984"/>
      <w:bookmarkStart w:id="7" w:name="_Toc347209679"/>
      <w:bookmarkStart w:id="8" w:name="_Toc347086850"/>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17902422"/>
      <w:bookmarkStart w:id="10" w:name="_Toc520895295"/>
      <w:bookmarkStart w:id="11" w:name="_Toc489354667"/>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2.1.1本项目预计采购金额</w:t>
      </w:r>
      <w:r>
        <w:rPr>
          <w:rFonts w:hint="eastAsia" w:ascii="宋体" w:hAnsi="宋体" w:cs="宋体"/>
          <w:color w:val="0000C8"/>
          <w:sz w:val="21"/>
          <w:szCs w:val="21"/>
          <w:lang w:val="en-US" w:eastAsia="zh-CN"/>
        </w:rPr>
        <w:t>2311</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w:t>
      </w:r>
      <w:r>
        <w:rPr>
          <w:rFonts w:hint="eastAsia" w:cs="宋体"/>
          <w:color w:val="000FDC"/>
          <w:szCs w:val="21"/>
        </w:rPr>
        <w:t>自代储合同签订之日起</w:t>
      </w:r>
      <w:r>
        <w:rPr>
          <w:rFonts w:hint="eastAsia" w:cs="宋体"/>
          <w:color w:val="000FDC"/>
          <w:szCs w:val="21"/>
          <w:lang w:eastAsia="zh-CN"/>
        </w:rPr>
        <w:t>一</w:t>
      </w:r>
      <w:r>
        <w:rPr>
          <w:rFonts w:hint="eastAsia" w:cs="宋体"/>
          <w:color w:val="000FDC"/>
          <w:szCs w:val="21"/>
        </w:rPr>
        <w:t>年</w:t>
      </w:r>
      <w:r>
        <w:rPr>
          <w:rFonts w:hint="eastAsia" w:ascii="宋体" w:hAnsi="宋体" w:cs="宋体"/>
          <w:color w:val="0000C8"/>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cs="宋体"/>
          <w:color w:val="000FDC"/>
          <w:szCs w:val="21"/>
        </w:rPr>
        <w:t>吉林油田物资供应处器材总库或前炼库房</w:t>
      </w:r>
      <w:r>
        <w:rPr>
          <w:rFonts w:hint="eastAsia" w:ascii="宋体" w:hAnsi="宋体" w:cs="宋体"/>
          <w:sz w:val="21"/>
          <w:szCs w:val="21"/>
        </w:rPr>
        <w:t>；</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2.1.3交货期或供货周期：</w:t>
      </w:r>
      <w:r>
        <w:rPr>
          <w:rFonts w:hint="eastAsia" w:cs="宋体"/>
          <w:color w:val="000FDC"/>
          <w:szCs w:val="21"/>
        </w:rPr>
        <w:t>接到甲方通知10日内交货</w:t>
      </w:r>
      <w:r>
        <w:rPr>
          <w:rFonts w:hint="eastAsia" w:ascii="宋体" w:hAnsi="宋体" w:cs="宋体"/>
          <w:color w:val="0000C8"/>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w:t>
      </w:r>
      <w:r>
        <w:rPr>
          <w:rFonts w:hint="eastAsia" w:cs="宋体"/>
          <w:color w:val="000FDC"/>
          <w:szCs w:val="21"/>
          <w:lang w:eastAsia="zh-CN"/>
        </w:rPr>
        <w:t>公路或铁路运输</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w:t>
      </w:r>
      <w:r>
        <w:rPr>
          <w:rFonts w:hint="eastAsia" w:ascii="宋体" w:hAnsi="宋体" w:cs="宋体"/>
          <w:kern w:val="0"/>
          <w:szCs w:val="21"/>
        </w:rPr>
        <w:t>乙方送货</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val="en-US" w:eastAsia="zh-CN"/>
        </w:rPr>
        <w:t>1</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C8"/>
          <w:sz w:val="21"/>
          <w:szCs w:val="21"/>
          <w:lang w:eastAsia="zh-CN"/>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ascii="宋体" w:hAnsi="宋体" w:cs="宋体"/>
          <w:color w:val="0000C8"/>
          <w:sz w:val="21"/>
          <w:szCs w:val="21"/>
          <w:lang w:val="en-US" w:eastAsia="zh-CN"/>
        </w:rPr>
        <w:t>1家</w:t>
      </w:r>
      <w:r>
        <w:rPr>
          <w:rFonts w:hint="eastAsia" w:ascii="宋体" w:hAnsi="宋体" w:cs="宋体"/>
          <w:color w:val="0000C8"/>
          <w:sz w:val="21"/>
          <w:szCs w:val="21"/>
          <w:lang w:eastAsia="zh-CN"/>
        </w:rPr>
        <w:t>；</w:t>
      </w:r>
    </w:p>
    <w:p>
      <w:pPr>
        <w:spacing w:line="288" w:lineRule="auto"/>
        <w:ind w:firstLine="420" w:firstLineChars="200"/>
        <w:rPr>
          <w:rFonts w:hint="default" w:ascii="宋体" w:hAnsi="宋体" w:eastAsia="宋体" w:cs="宋体"/>
          <w:color w:val="0000C8"/>
          <w:sz w:val="21"/>
          <w:szCs w:val="21"/>
          <w:lang w:val="en-US" w:eastAsia="zh-CN"/>
        </w:rPr>
      </w:pPr>
      <w:r>
        <w:rPr>
          <w:rFonts w:hint="eastAsia" w:ascii="宋体" w:hAnsi="宋体" w:cs="宋体"/>
          <w:sz w:val="21"/>
          <w:szCs w:val="21"/>
          <w:highlight w:val="none"/>
          <w:lang w:val="en-US" w:eastAsia="zh-CN"/>
        </w:rPr>
        <w:t>2.2.4 工作量分配方案或原则：</w:t>
      </w:r>
      <w:r>
        <w:rPr>
          <w:rFonts w:hint="eastAsia" w:ascii="宋体" w:hAnsi="宋体" w:cs="宋体"/>
          <w:color w:val="0000C8"/>
          <w:sz w:val="21"/>
          <w:szCs w:val="21"/>
          <w:lang w:val="en-US" w:eastAsia="zh-CN"/>
        </w:rPr>
        <w:t>100%；</w:t>
      </w:r>
    </w:p>
    <w:p>
      <w:pPr>
        <w:spacing w:line="288" w:lineRule="auto"/>
        <w:ind w:left="440" w:leftChars="200"/>
        <w:rPr>
          <w:rFonts w:hint="eastAsia" w:ascii="宋体" w:hAnsi="宋体" w:cs="宋体"/>
          <w:color w:val="333333"/>
          <w:sz w:val="21"/>
          <w:szCs w:val="21"/>
        </w:rPr>
      </w:pPr>
      <w:r>
        <w:rPr>
          <w:rFonts w:hint="eastAsia" w:ascii="宋体" w:hAnsi="宋体" w:cs="宋体"/>
          <w:color w:val="333333"/>
          <w:sz w:val="21"/>
          <w:szCs w:val="21"/>
        </w:rPr>
        <w:t>2.3其他</w:t>
      </w:r>
    </w:p>
    <w:p>
      <w:pPr>
        <w:spacing w:line="288" w:lineRule="auto"/>
        <w:ind w:left="440" w:leftChars="200"/>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2.3.1投标保证金：具体要求见招标文件投标人须知前附表3.4.1；</w:t>
      </w:r>
    </w:p>
    <w:p>
      <w:pPr>
        <w:spacing w:line="288" w:lineRule="auto"/>
        <w:ind w:left="0" w:leftChars="0" w:firstLine="420" w:firstLineChars="200"/>
        <w:rPr>
          <w:rFonts w:hint="eastAsia" w:ascii="宋体" w:hAnsi="宋体" w:cs="宋体"/>
          <w:color w:val="0000C8"/>
          <w:sz w:val="21"/>
          <w:szCs w:val="21"/>
        </w:rPr>
      </w:pPr>
      <w:r>
        <w:rPr>
          <w:rFonts w:hint="eastAsia" w:ascii="宋体" w:hAnsi="宋体" w:cs="宋体"/>
          <w:color w:val="333333"/>
          <w:sz w:val="21"/>
          <w:szCs w:val="21"/>
        </w:rPr>
        <w:t>2.3.</w:t>
      </w:r>
      <w:r>
        <w:rPr>
          <w:rFonts w:hint="eastAsia" w:ascii="宋体" w:hAnsi="宋体" w:cs="宋体"/>
          <w:color w:val="333333"/>
          <w:sz w:val="21"/>
          <w:szCs w:val="21"/>
          <w:lang w:val="en-US" w:eastAsia="zh-CN"/>
        </w:rPr>
        <w:t>2</w:t>
      </w:r>
      <w:r>
        <w:rPr>
          <w:rFonts w:hint="eastAsia" w:ascii="宋体" w:hAnsi="宋体" w:cs="宋体"/>
          <w:color w:val="333333"/>
          <w:sz w:val="21"/>
          <w:szCs w:val="21"/>
        </w:rPr>
        <w:t xml:space="preserve"> </w:t>
      </w:r>
      <w:r>
        <w:rPr>
          <w:rFonts w:hint="eastAsia" w:ascii="宋体" w:hAnsi="宋体" w:cs="宋体"/>
          <w:sz w:val="21"/>
          <w:szCs w:val="21"/>
        </w:rPr>
        <w:t>履约保证金：</w:t>
      </w:r>
      <w:r>
        <w:rPr>
          <w:rFonts w:hint="eastAsia" w:cs="宋体"/>
          <w:color w:val="000FDC"/>
          <w:szCs w:val="21"/>
          <w:lang w:val="en-US" w:eastAsia="zh-CN"/>
        </w:rPr>
        <w:t xml:space="preserve">中标人需缴纳中标额度2%的履约保证金； </w:t>
      </w:r>
    </w:p>
    <w:p>
      <w:pPr>
        <w:snapToGrid w:val="0"/>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color w:val="auto"/>
          <w:sz w:val="21"/>
          <w:szCs w:val="21"/>
          <w:highlight w:val="none"/>
        </w:rPr>
        <w:t>服务费</w:t>
      </w:r>
      <w:r>
        <w:rPr>
          <w:rFonts w:hint="eastAsia" w:ascii="宋体" w:hAnsi="宋体" w:cs="宋体"/>
          <w:sz w:val="21"/>
          <w:szCs w:val="21"/>
          <w:highlight w:val="none"/>
        </w:rPr>
        <w:t>：中标厂家签订的合同，招标人将收取乙方挂账金额（不含税）</w:t>
      </w:r>
      <w:r>
        <w:rPr>
          <w:rFonts w:hint="eastAsia" w:ascii="宋体" w:hAnsi="宋体" w:cs="宋体"/>
          <w:color w:val="0000C8"/>
          <w:sz w:val="21"/>
          <w:szCs w:val="21"/>
          <w:highlight w:val="none"/>
        </w:rPr>
        <w:t>2%</w:t>
      </w:r>
      <w:r>
        <w:rPr>
          <w:rFonts w:hint="eastAsia" w:ascii="宋体" w:hAnsi="宋体" w:cs="宋体"/>
          <w:sz w:val="21"/>
          <w:szCs w:val="21"/>
          <w:highlight w:val="none"/>
        </w:rPr>
        <w:t>的服务费</w:t>
      </w:r>
      <w:r>
        <w:rPr>
          <w:rFonts w:hint="eastAsia" w:ascii="宋体" w:hAnsi="宋体" w:cs="宋体"/>
          <w:sz w:val="21"/>
          <w:szCs w:val="21"/>
          <w:highlight w:val="none"/>
          <w:lang w:eastAsia="zh-CN"/>
        </w:rPr>
        <w:t>；</w:t>
      </w:r>
    </w:p>
    <w:p>
      <w:pPr>
        <w:snapToGrid w:val="0"/>
        <w:spacing w:line="288" w:lineRule="auto"/>
        <w:ind w:firstLine="420" w:firstLineChars="200"/>
        <w:rPr>
          <w:rFonts w:hint="eastAsia" w:ascii="宋体" w:hAnsi="宋体" w:cs="宋体"/>
          <w:color w:val="0000C8"/>
          <w:sz w:val="21"/>
          <w:szCs w:val="21"/>
          <w:highlight w:val="none"/>
        </w:rPr>
      </w:pPr>
      <w:r>
        <w:rPr>
          <w:rFonts w:hint="eastAsia" w:ascii="宋体" w:hAnsi="宋体" w:cs="宋体"/>
          <w:color w:val="0000C8"/>
          <w:sz w:val="21"/>
          <w:szCs w:val="21"/>
          <w:highlight w:val="none"/>
        </w:rPr>
        <w:t>2.3.</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其他：</w:t>
      </w:r>
    </w:p>
    <w:p>
      <w:pPr>
        <w:snapToGrid w:val="0"/>
        <w:spacing w:line="288" w:lineRule="auto"/>
        <w:ind w:firstLine="1100" w:firstLineChars="500"/>
        <w:rPr>
          <w:rFonts w:hint="eastAsia" w:ascii="宋体" w:hAnsi="宋体" w:cs="宋体"/>
          <w:color w:val="0000CC"/>
          <w:sz w:val="21"/>
          <w:szCs w:val="21"/>
          <w:highlight w:val="none"/>
        </w:rPr>
      </w:pPr>
      <w:r>
        <w:rPr>
          <w:rFonts w:hint="eastAsia" w:cs="宋体"/>
          <w:color w:val="000FDC"/>
          <w:szCs w:val="21"/>
          <w:lang w:val="en-US" w:eastAsia="zh-CN"/>
        </w:rPr>
        <w:t>售后服务情况：在质保期内根据甲方要求提供售后服务。</w:t>
      </w:r>
    </w:p>
    <w:p>
      <w:bookmarkStart w:id="12" w:name="_Toc520895296"/>
      <w:bookmarkStart w:id="13" w:name="_Toc347086985"/>
      <w:bookmarkStart w:id="14" w:name="_Toc347086851"/>
      <w:bookmarkStart w:id="15" w:name="_Toc347209680"/>
      <w:bookmarkStart w:id="16" w:name="_Toc17902423"/>
      <w:r>
        <w:rPr>
          <w:rFonts w:hint="eastAsia" w:ascii="Arial" w:hAnsi="Arial" w:eastAsia="黑体"/>
          <w:b/>
          <w:bCs/>
          <w:kern w:val="2"/>
          <w:sz w:val="32"/>
          <w:szCs w:val="32"/>
        </w:rPr>
        <w:t>3.投标人资格要求</w:t>
      </w:r>
      <w:bookmarkEnd w:id="12"/>
      <w:bookmarkEnd w:id="13"/>
      <w:bookmarkEnd w:id="14"/>
      <w:bookmarkEnd w:id="15"/>
      <w:bookmarkEnd w:id="16"/>
    </w:p>
    <w:p>
      <w:pPr>
        <w:snapToGrid w:val="0"/>
        <w:spacing w:line="288" w:lineRule="auto"/>
        <w:ind w:firstLine="422" w:firstLineChars="200"/>
        <w:rPr>
          <w:rFonts w:hint="eastAsia" w:ascii="宋体" w:hAnsi="宋体" w:cs="宋体"/>
          <w:b/>
          <w:bCs/>
          <w:sz w:val="21"/>
          <w:szCs w:val="21"/>
        </w:rPr>
      </w:pPr>
      <w:bookmarkStart w:id="17" w:name="_Toc520895297"/>
      <w:bookmarkStart w:id="18" w:name="_Toc347086986"/>
      <w:bookmarkStart w:id="19" w:name="_Toc347086852"/>
      <w:bookmarkStart w:id="20" w:name="_Toc347209681"/>
      <w:r>
        <w:rPr>
          <w:rFonts w:hint="eastAsia" w:ascii="宋体" w:hAnsi="宋体" w:cs="宋体"/>
          <w:b/>
          <w:bCs/>
          <w:sz w:val="21"/>
          <w:szCs w:val="21"/>
        </w:rPr>
        <w:t>3.1商务资格条件</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境内注册的独立法人，经营范围涵盖本招标项目要求。（投标人须提供营业执照和国家企业信用信息公示系统经营范围截屏；投标人营业执照登记信息和经营范围须与“国家企业信用信息公示系统”信息一致，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3.1.2近三年</w:t>
      </w:r>
      <w:r>
        <w:rPr>
          <w:rFonts w:hint="eastAsia" w:ascii="宋体" w:hAnsi="宋体" w:cs="宋体"/>
          <w:color w:val="0000C8"/>
          <w:sz w:val="21"/>
          <w:szCs w:val="21"/>
          <w:lang w:eastAsia="zh-CN"/>
        </w:rPr>
        <w:t>（</w:t>
      </w:r>
      <w:r>
        <w:rPr>
          <w:rFonts w:hint="eastAsia" w:ascii="宋体" w:hAnsi="宋体" w:cs="宋体"/>
          <w:color w:val="0000C8"/>
          <w:sz w:val="21"/>
          <w:szCs w:val="21"/>
          <w:lang w:val="en-US" w:eastAsia="zh-CN"/>
        </w:rPr>
        <w:t>2017年1月1日至投标截止时间</w:t>
      </w:r>
      <w:r>
        <w:rPr>
          <w:rFonts w:hint="eastAsia" w:ascii="宋体" w:hAnsi="宋体" w:cs="宋体"/>
          <w:color w:val="0000C8"/>
          <w:sz w:val="21"/>
          <w:szCs w:val="21"/>
          <w:lang w:eastAsia="zh-CN"/>
        </w:rPr>
        <w:t>）</w:t>
      </w:r>
      <w:r>
        <w:rPr>
          <w:rFonts w:hint="eastAsia" w:ascii="宋体" w:hAnsi="宋体" w:cs="宋体"/>
          <w:color w:val="0000C8"/>
          <w:sz w:val="21"/>
          <w:szCs w:val="21"/>
        </w:rPr>
        <w:t>内，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3.1.3投标人在“中国执行信息公开网”(http://zxgk.court.gov.cn) 未被列为“失信被执行人”。（投标人须提“中国执行信息公开网”关于“失信被执行人”的查询截屏，评审现场网络查询复核）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3.1.4提供会计师事务所出具标准的2019年度无保留意见审计报告（附资产负债表），且资产负债率低于100%，当年新成立公司和高等院校，不予提供相关财务信息和审计报告。</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3.1.5具有质量管理体系认证。（投标人须提供证书和中国国家认证认可监督管理委员会(http://www.cnca.gov.cn/）的认证结果查询截屏；评审现场网络查询复核）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3.1.6具有环境管理体系认证和职业健康安全管理体系认证。（投标人须提供证书和中国国家认证认可监督管理委员会(http://www.cnca.gov.cn/）的认证结果查询截屏；评审现场网络查询复核）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3.1.7 本次招标不接受联合体投标，不应分包。</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3.1.8没有处于被责令停业，投标资格被取消，财产被接管、冻结，破产状态。（承诺）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3.1.9单位负责人为同一人或者控股、管理关系的不同单位，不得参加同一标段投标或者未划分标段的同一招标项目投标。（承诺）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3.1.10近三年</w:t>
      </w:r>
      <w:r>
        <w:rPr>
          <w:rFonts w:hint="eastAsia" w:ascii="宋体" w:hAnsi="宋体" w:cs="宋体"/>
          <w:color w:val="0000C8"/>
          <w:sz w:val="21"/>
          <w:szCs w:val="21"/>
          <w:lang w:eastAsia="zh-CN"/>
        </w:rPr>
        <w:t>（</w:t>
      </w:r>
      <w:r>
        <w:rPr>
          <w:rFonts w:hint="eastAsia" w:ascii="宋体" w:hAnsi="宋体" w:cs="宋体"/>
          <w:color w:val="0000C8"/>
          <w:sz w:val="21"/>
          <w:szCs w:val="21"/>
          <w:lang w:val="en-US" w:eastAsia="zh-CN"/>
        </w:rPr>
        <w:t>2017年1月1日至投标截止时间</w:t>
      </w:r>
      <w:r>
        <w:rPr>
          <w:rFonts w:hint="eastAsia" w:ascii="宋体" w:hAnsi="宋体" w:cs="宋体"/>
          <w:color w:val="0000C8"/>
          <w:sz w:val="21"/>
          <w:szCs w:val="21"/>
          <w:lang w:eastAsia="zh-CN"/>
        </w:rPr>
        <w:t>）</w:t>
      </w:r>
      <w:r>
        <w:rPr>
          <w:rFonts w:hint="eastAsia" w:ascii="宋体" w:hAnsi="宋体" w:cs="宋体"/>
          <w:color w:val="0000C8"/>
          <w:sz w:val="21"/>
          <w:szCs w:val="21"/>
        </w:rPr>
        <w:t>，在国家、行业、集团公司以及地方政府质量监督检查中无重大质量问题及事故。（承诺）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3.1.11与集团公司及所属企业无重大法律纠纷。（承诺）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3.1.12投标人有良好的商业信誉和健全的财务会计制度。（承诺）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3.1.13法律、行政法规规定的其他条件。（承诺）</w:t>
      </w:r>
    </w:p>
    <w:p>
      <w:pPr>
        <w:keepNext w:val="0"/>
        <w:keepLines w:val="0"/>
        <w:pageBreakBefore w:val="0"/>
        <w:widowControl/>
        <w:kinsoku/>
        <w:wordWrap/>
        <w:topLinePunct w:val="0"/>
        <w:autoSpaceDE/>
        <w:autoSpaceDN/>
        <w:bidi w:val="0"/>
        <w:adjustRightInd/>
        <w:snapToGrid w:val="0"/>
        <w:spacing w:line="288" w:lineRule="auto"/>
        <w:ind w:firstLine="422" w:firstLineChars="200"/>
        <w:textAlignment w:val="auto"/>
        <w:rPr>
          <w:rFonts w:hint="eastAsia" w:ascii="宋体" w:hAnsi="宋体" w:cs="宋体"/>
          <w:b/>
          <w:bCs/>
          <w:sz w:val="21"/>
          <w:szCs w:val="21"/>
          <w:highlight w:val="none"/>
        </w:rPr>
      </w:pPr>
      <w:r>
        <w:rPr>
          <w:rFonts w:hint="eastAsia" w:ascii="宋体" w:hAnsi="宋体" w:cs="宋体"/>
          <w:b/>
          <w:bCs/>
          <w:sz w:val="21"/>
          <w:szCs w:val="21"/>
          <w:highlight w:val="none"/>
        </w:rPr>
        <w:t>3.2技术资格条件</w:t>
      </w:r>
    </w:p>
    <w:p>
      <w:pPr>
        <w:spacing w:line="288" w:lineRule="auto"/>
        <w:ind w:firstLine="420" w:firstLineChars="200"/>
        <w:rPr>
          <w:rFonts w:hint="eastAsia" w:ascii="宋体" w:hAnsi="宋体" w:cs="宋体"/>
          <w:color w:val="0000C8"/>
          <w:sz w:val="21"/>
          <w:szCs w:val="21"/>
          <w:lang w:val="en-US" w:eastAsia="zh-CN"/>
        </w:rPr>
      </w:pPr>
      <w:bookmarkStart w:id="21" w:name="_Toc17902424"/>
      <w:r>
        <w:rPr>
          <w:rFonts w:hint="eastAsia" w:ascii="宋体" w:hAnsi="宋体" w:cs="宋体"/>
          <w:color w:val="0000C8"/>
          <w:sz w:val="21"/>
          <w:szCs w:val="21"/>
          <w:lang w:val="en-US" w:eastAsia="zh-CN"/>
        </w:rPr>
        <w:t>3.2.1投标人需提供所投标产品的“化学品物理危险性鉴定报告”或“化学品危险性分类报告”。</w:t>
      </w:r>
    </w:p>
    <w:p>
      <w:pPr>
        <w:spacing w:line="288" w:lineRule="auto"/>
        <w:ind w:firstLine="420" w:firstLineChars="200"/>
        <w:rPr>
          <w:rFonts w:hint="eastAsia" w:ascii="宋体" w:hAnsi="宋体" w:cs="宋体"/>
          <w:color w:val="0000C8"/>
          <w:sz w:val="21"/>
          <w:szCs w:val="21"/>
          <w:lang w:val="en-US" w:eastAsia="zh-CN"/>
        </w:rPr>
      </w:pPr>
      <w:r>
        <w:rPr>
          <w:rFonts w:hint="eastAsia" w:ascii="宋体" w:hAnsi="宋体" w:cs="宋体"/>
          <w:color w:val="0000C8"/>
          <w:sz w:val="21"/>
          <w:szCs w:val="21"/>
          <w:lang w:val="en-US" w:eastAsia="zh-CN"/>
        </w:rPr>
        <w:t>3.2.2要求投标人承诺满足本招标文件中《 压裂用速溶增稠剂 植物类技术要求》、《 压裂用交联剂 有机硼技术要求》、《压裂用PH值调节剂或压裂用PH值控制剂  碱类技术要求》。</w:t>
      </w:r>
    </w:p>
    <w:p>
      <w:pPr>
        <w:spacing w:line="288" w:lineRule="auto"/>
        <w:ind w:firstLine="420" w:firstLineChars="200"/>
        <w:rPr>
          <w:rFonts w:hint="eastAsia" w:ascii="宋体" w:hAnsi="宋体" w:cs="宋体"/>
          <w:color w:val="0000C8"/>
          <w:sz w:val="21"/>
          <w:szCs w:val="21"/>
          <w:lang w:val="en-US" w:eastAsia="zh-CN"/>
        </w:rPr>
      </w:pPr>
      <w:r>
        <w:rPr>
          <w:rFonts w:hint="eastAsia" w:ascii="宋体" w:hAnsi="宋体" w:cs="宋体"/>
          <w:color w:val="0000C8"/>
          <w:sz w:val="21"/>
          <w:szCs w:val="21"/>
          <w:lang w:val="en-US" w:eastAsia="zh-CN"/>
        </w:rPr>
        <w:t>3.2.3承诺所提供的产品应附带有合格的《安全技术说明书》和《安全标签》，并《安全技术说明书》和《安全标签》与所提供的产品性质一致。《安全技术说明书》与《安全标签》的编制应严格按照《GB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pPr>
        <w:spacing w:line="288" w:lineRule="auto"/>
        <w:ind w:firstLine="420" w:firstLineChars="200"/>
        <w:rPr>
          <w:rFonts w:hint="eastAsia" w:ascii="宋体" w:hAnsi="宋体" w:cs="宋体"/>
          <w:color w:val="0000C8"/>
          <w:sz w:val="21"/>
          <w:szCs w:val="21"/>
          <w:lang w:val="en-US" w:eastAsia="zh-CN"/>
        </w:rPr>
      </w:pPr>
      <w:r>
        <w:rPr>
          <w:rFonts w:hint="eastAsia" w:ascii="宋体" w:hAnsi="宋体" w:cs="宋体"/>
          <w:color w:val="0000C8"/>
          <w:sz w:val="21"/>
          <w:szCs w:val="21"/>
          <w:lang w:val="en-US" w:eastAsia="zh-CN"/>
        </w:rPr>
        <w:t>3.2.4要求投标人具有有效期内的中国石油天然气集团公司产品质量认可证书。认证项目涵盖压裂用速溶增稠剂、压裂用交联剂、压裂用PH值调节剂或压裂用PH值控制剂关键字。</w:t>
      </w:r>
    </w:p>
    <w:p>
      <w:pPr>
        <w:spacing w:line="288" w:lineRule="auto"/>
        <w:ind w:firstLine="420" w:firstLineChars="200"/>
        <w:rPr>
          <w:rFonts w:hint="eastAsia" w:ascii="宋体" w:hAnsi="宋体" w:cs="宋体"/>
          <w:color w:val="0000C8"/>
          <w:sz w:val="21"/>
          <w:szCs w:val="21"/>
          <w:lang w:val="en-US" w:eastAsia="zh-CN"/>
        </w:rPr>
      </w:pPr>
      <w:r>
        <w:rPr>
          <w:rFonts w:hint="eastAsia" w:ascii="宋体" w:hAnsi="宋体" w:cs="宋体"/>
          <w:color w:val="0000C8"/>
          <w:sz w:val="21"/>
          <w:szCs w:val="21"/>
          <w:lang w:val="en-US" w:eastAsia="zh-CN"/>
        </w:rPr>
        <w:t>3.2.5提供近三年</w:t>
      </w:r>
      <w:r>
        <w:rPr>
          <w:rFonts w:hint="eastAsia" w:ascii="宋体" w:hAnsi="宋体" w:cs="宋体"/>
          <w:color w:val="0000C8"/>
          <w:sz w:val="21"/>
          <w:szCs w:val="21"/>
          <w:lang w:eastAsia="zh-CN"/>
        </w:rPr>
        <w:t>（</w:t>
      </w:r>
      <w:r>
        <w:rPr>
          <w:rFonts w:hint="eastAsia" w:ascii="宋体" w:hAnsi="宋体" w:cs="宋体"/>
          <w:color w:val="0000C8"/>
          <w:sz w:val="21"/>
          <w:szCs w:val="21"/>
          <w:lang w:val="en-US" w:eastAsia="zh-CN"/>
        </w:rPr>
        <w:t>2017年1月1日至投标截止时间</w:t>
      </w:r>
      <w:r>
        <w:rPr>
          <w:rFonts w:hint="eastAsia" w:ascii="宋体" w:hAnsi="宋体" w:cs="宋体"/>
          <w:color w:val="0000C8"/>
          <w:sz w:val="21"/>
          <w:szCs w:val="21"/>
          <w:lang w:eastAsia="zh-CN"/>
        </w:rPr>
        <w:t>）</w:t>
      </w:r>
      <w:r>
        <w:rPr>
          <w:rFonts w:hint="eastAsia" w:ascii="宋体" w:hAnsi="宋体" w:cs="宋体"/>
          <w:color w:val="0000C8"/>
          <w:sz w:val="21"/>
          <w:szCs w:val="21"/>
          <w:lang w:val="en-US" w:eastAsia="zh-CN"/>
        </w:rPr>
        <w:t>具有CMA检测资质的检测机构出具的检测报告，检测报告中包括技术要求中的表1、表2、表3的所有性能指标，满足技术要求为合格。(如检测报告无CMA章，需同时提供检测机构CMA资质证明）。</w:t>
      </w:r>
    </w:p>
    <w:p>
      <w:pPr>
        <w:rPr>
          <w:rFonts w:hint="eastAsia" w:ascii="Arial" w:hAnsi="Arial" w:eastAsia="黑体"/>
          <w:b/>
          <w:bCs/>
          <w:kern w:val="2"/>
          <w:sz w:val="32"/>
          <w:szCs w:val="32"/>
        </w:rPr>
      </w:pPr>
      <w:r>
        <w:rPr>
          <w:rFonts w:hint="eastAsia" w:ascii="Arial" w:hAnsi="Arial" w:eastAsia="黑体"/>
          <w:b/>
          <w:bCs/>
          <w:kern w:val="2"/>
          <w:sz w:val="32"/>
          <w:szCs w:val="32"/>
        </w:rPr>
        <w:t>4.招标文件的获取</w:t>
      </w:r>
      <w:bookmarkEnd w:id="17"/>
      <w:bookmarkEnd w:id="18"/>
      <w:bookmarkEnd w:id="19"/>
      <w:bookmarkEnd w:id="20"/>
      <w:bookmarkEnd w:id="21"/>
    </w:p>
    <w:p>
      <w:pPr>
        <w:spacing w:line="288" w:lineRule="auto"/>
        <w:ind w:firstLine="420" w:firstLineChars="200"/>
        <w:rPr>
          <w:rFonts w:hint="eastAsia" w:ascii="宋体" w:hAnsi="宋体" w:cs="宋体"/>
          <w:sz w:val="21"/>
          <w:szCs w:val="21"/>
        </w:rPr>
      </w:pPr>
      <w:r>
        <w:rPr>
          <w:rFonts w:hint="eastAsia" w:ascii="宋体" w:hAnsi="宋体" w:cs="宋体"/>
          <w:sz w:val="21"/>
          <w:szCs w:val="21"/>
        </w:rPr>
        <w:t>4.1 凡有意参加投标的潜在投标人，请于</w:t>
      </w:r>
      <w:r>
        <w:rPr>
          <w:rFonts w:hint="eastAsia" w:ascii="宋体" w:hAnsi="宋体" w:cs="宋体"/>
          <w:sz w:val="21"/>
          <w:szCs w:val="21"/>
          <w:highlight w:val="none"/>
        </w:rPr>
        <w:t>北京时间</w:t>
      </w:r>
      <w:r>
        <w:rPr>
          <w:rFonts w:hint="eastAsia" w:ascii="宋体" w:hAnsi="宋体" w:cs="宋体"/>
          <w:color w:val="0000C8"/>
          <w:sz w:val="21"/>
          <w:szCs w:val="21"/>
          <w:highlight w:val="none"/>
        </w:rPr>
        <w:t xml:space="preserve">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日至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14</w:t>
      </w:r>
      <w:r>
        <w:rPr>
          <w:rFonts w:hint="eastAsia" w:ascii="宋体" w:hAnsi="宋体" w:cs="宋体"/>
          <w:color w:val="0000C8"/>
          <w:sz w:val="21"/>
          <w:szCs w:val="21"/>
          <w:highlight w:val="none"/>
        </w:rPr>
        <w:t>日</w:t>
      </w:r>
      <w:r>
        <w:rPr>
          <w:rFonts w:hint="eastAsia" w:ascii="宋体" w:hAnsi="宋体" w:cs="宋体"/>
          <w:sz w:val="21"/>
          <w:szCs w:val="21"/>
          <w:highlight w:val="none"/>
        </w:rPr>
        <w:t>内</w:t>
      </w:r>
      <w:r>
        <w:rPr>
          <w:rFonts w:hint="eastAsia" w:ascii="宋体" w:hAnsi="宋体" w:cs="宋体"/>
          <w:sz w:val="21"/>
          <w:szCs w:val="21"/>
        </w:rPr>
        <w:t xml:space="preserve">完成以下两个步骤：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①  办理本项目在线报名事宜。</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spacing w:line="288" w:lineRule="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②办理本项目标书费缴纳事宜。</w:t>
      </w:r>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spacing w:line="288" w:lineRule="auto"/>
        <w:ind w:firstLine="420" w:firstLineChars="200"/>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spacing w:line="288" w:lineRule="auto"/>
        <w:ind w:firstLine="420" w:firstLineChars="200"/>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spacing w:line="288" w:lineRule="auto"/>
        <w:ind w:firstLine="420" w:firstLineChars="200"/>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spacing w:line="288" w:lineRule="auto"/>
        <w:ind w:firstLine="420" w:firstLineChars="200"/>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rPr>
          <w:rFonts w:hint="eastAsia" w:ascii="Arial" w:hAnsi="Arial" w:eastAsia="黑体"/>
          <w:b/>
          <w:bCs/>
          <w:kern w:val="2"/>
          <w:sz w:val="32"/>
          <w:szCs w:val="32"/>
        </w:rPr>
      </w:pPr>
      <w:bookmarkStart w:id="22" w:name="_Toc17902425"/>
      <w:bookmarkStart w:id="23" w:name="_Toc491332587"/>
      <w:bookmarkStart w:id="24" w:name="_Toc520895298"/>
      <w:bookmarkStart w:id="25" w:name="_Toc310252796"/>
      <w:bookmarkStart w:id="26" w:name="_Toc310252595"/>
      <w:r>
        <w:rPr>
          <w:rFonts w:hint="eastAsia" w:ascii="Arial" w:hAnsi="Arial" w:eastAsia="黑体"/>
          <w:b/>
          <w:bCs/>
          <w:kern w:val="2"/>
          <w:sz w:val="32"/>
          <w:szCs w:val="32"/>
        </w:rPr>
        <w:t>5.投标文件的递交</w:t>
      </w:r>
      <w:bookmarkEnd w:id="22"/>
      <w:bookmarkEnd w:id="23"/>
      <w:bookmarkEnd w:id="24"/>
      <w:bookmarkEnd w:id="25"/>
      <w:bookmarkEnd w:id="26"/>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highlight w:val="none"/>
        </w:rPr>
        <w:t>20</w:t>
      </w:r>
      <w:r>
        <w:rPr>
          <w:rFonts w:hint="eastAsia" w:ascii="宋体" w:hAnsi="宋体" w:cs="宋体"/>
          <w:color w:val="0000C8"/>
          <w:kern w:val="2"/>
          <w:sz w:val="21"/>
          <w:szCs w:val="21"/>
          <w:highlight w:val="none"/>
          <w:lang w:val="en-US" w:eastAsia="zh-CN"/>
        </w:rPr>
        <w:t>20</w:t>
      </w:r>
      <w:r>
        <w:rPr>
          <w:rFonts w:hint="eastAsia" w:ascii="宋体" w:hAnsi="宋体" w:cs="宋体"/>
          <w:color w:val="0000C8"/>
          <w:kern w:val="2"/>
          <w:sz w:val="21"/>
          <w:szCs w:val="21"/>
          <w:highlight w:val="none"/>
        </w:rPr>
        <w:t>年</w:t>
      </w:r>
      <w:r>
        <w:rPr>
          <w:rFonts w:hint="eastAsia" w:ascii="宋体" w:hAnsi="宋体" w:cs="宋体"/>
          <w:color w:val="0000C8"/>
          <w:kern w:val="2"/>
          <w:sz w:val="21"/>
          <w:szCs w:val="21"/>
          <w:highlight w:val="none"/>
          <w:lang w:val="en-US" w:eastAsia="zh-CN"/>
        </w:rPr>
        <w:t>9</w:t>
      </w:r>
      <w:r>
        <w:rPr>
          <w:rFonts w:hint="eastAsia" w:ascii="宋体" w:hAnsi="宋体" w:cs="宋体"/>
          <w:color w:val="0000C8"/>
          <w:kern w:val="2"/>
          <w:sz w:val="21"/>
          <w:szCs w:val="21"/>
          <w:highlight w:val="none"/>
        </w:rPr>
        <w:t>月</w:t>
      </w:r>
      <w:r>
        <w:rPr>
          <w:rFonts w:hint="eastAsia" w:ascii="宋体" w:hAnsi="宋体" w:cs="宋体"/>
          <w:color w:val="0000C8"/>
          <w:kern w:val="2"/>
          <w:sz w:val="21"/>
          <w:szCs w:val="21"/>
          <w:highlight w:val="none"/>
          <w:lang w:val="en-US" w:eastAsia="zh-CN"/>
        </w:rPr>
        <w:t>30</w:t>
      </w:r>
      <w:r>
        <w:rPr>
          <w:rFonts w:hint="eastAsia" w:ascii="宋体" w:hAnsi="宋体" w:cs="宋体"/>
          <w:color w:val="0000C8"/>
          <w:kern w:val="2"/>
          <w:sz w:val="21"/>
          <w:szCs w:val="21"/>
          <w:highlight w:val="none"/>
        </w:rPr>
        <w:t>日</w:t>
      </w:r>
      <w:r>
        <w:rPr>
          <w:rFonts w:hint="eastAsia" w:ascii="宋体" w:hAnsi="宋体" w:cs="宋体"/>
          <w:color w:val="0000C8"/>
          <w:kern w:val="2"/>
          <w:sz w:val="21"/>
          <w:szCs w:val="21"/>
          <w:highlight w:val="none"/>
          <w:lang w:val="en-US" w:eastAsia="zh-CN"/>
        </w:rPr>
        <w:t>08</w:t>
      </w:r>
      <w:r>
        <w:rPr>
          <w:rFonts w:hint="eastAsia" w:ascii="宋体" w:hAnsi="宋体" w:cs="宋体"/>
          <w:color w:val="0000C8"/>
          <w:kern w:val="2"/>
          <w:sz w:val="21"/>
          <w:szCs w:val="21"/>
          <w:highlight w:val="none"/>
        </w:rPr>
        <w:t>时</w:t>
      </w:r>
      <w:r>
        <w:rPr>
          <w:rFonts w:hint="eastAsia" w:ascii="宋体" w:hAnsi="宋体" w:cs="宋体"/>
          <w:color w:val="0000C8"/>
          <w:kern w:val="2"/>
          <w:sz w:val="21"/>
          <w:szCs w:val="21"/>
          <w:highlight w:val="none"/>
          <w:lang w:val="en-US" w:eastAsia="zh-CN"/>
        </w:rPr>
        <w:t>30</w:t>
      </w:r>
      <w:r>
        <w:rPr>
          <w:rFonts w:hint="eastAsia" w:ascii="宋体" w:hAnsi="宋体" w:cs="宋体"/>
          <w:color w:val="0000C8"/>
          <w:kern w:val="2"/>
          <w:sz w:val="21"/>
          <w:szCs w:val="21"/>
          <w:highlight w:val="none"/>
        </w:rPr>
        <w:t>分</w:t>
      </w:r>
      <w:r>
        <w:rPr>
          <w:rFonts w:hint="eastAsia" w:ascii="宋体" w:hAnsi="宋体" w:cs="宋体"/>
          <w:color w:val="000000"/>
          <w:kern w:val="2"/>
          <w:sz w:val="21"/>
          <w:szCs w:val="21"/>
        </w:rPr>
        <w:t xml:space="preserve">（北京时间）； </w:t>
      </w:r>
    </w:p>
    <w:p>
      <w:pPr>
        <w:spacing w:line="288" w:lineRule="auto"/>
        <w:ind w:firstLine="420" w:firstLineChars="200"/>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27" w:name="_Toc17902426"/>
      <w:bookmarkStart w:id="28" w:name="_Toc491332588"/>
      <w:bookmarkStart w:id="29" w:name="_Toc520895299"/>
    </w:p>
    <w:p>
      <w:pPr>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27"/>
      <w:bookmarkEnd w:id="28"/>
      <w:bookmarkEnd w:id="29"/>
    </w:p>
    <w:p>
      <w:pPr>
        <w:spacing w:line="288" w:lineRule="auto"/>
        <w:ind w:firstLine="420" w:firstLineChars="200"/>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rPr>
          <w:rFonts w:hint="eastAsia" w:ascii="Arial" w:hAnsi="Arial" w:eastAsia="黑体"/>
          <w:b/>
          <w:bCs/>
          <w:kern w:val="2"/>
          <w:sz w:val="32"/>
          <w:szCs w:val="32"/>
        </w:rPr>
      </w:pPr>
      <w:bookmarkStart w:id="30" w:name="_Toc17902427"/>
      <w:r>
        <w:rPr>
          <w:rFonts w:hint="eastAsia" w:ascii="Arial" w:hAnsi="Arial" w:eastAsia="黑体"/>
          <w:b/>
          <w:bCs/>
          <w:kern w:val="2"/>
          <w:sz w:val="32"/>
          <w:szCs w:val="32"/>
        </w:rPr>
        <w:t>7.联系方式</w:t>
      </w:r>
      <w:bookmarkEnd w:id="30"/>
      <w:r>
        <w:rPr>
          <w:rFonts w:hint="eastAsia"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spacing w:line="288" w:lineRule="auto"/>
        <w:ind w:firstLine="420" w:firstLineChars="200"/>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 陈先生</w:t>
      </w:r>
    </w:p>
    <w:p>
      <w:pPr>
        <w:spacing w:line="288" w:lineRule="auto"/>
        <w:ind w:firstLine="420" w:firstLineChars="200"/>
        <w:rPr>
          <w:rFonts w:hint="default" w:ascii="宋体" w:hAnsi="宋体" w:cs="宋体"/>
          <w:bCs/>
          <w:kern w:val="2"/>
          <w:sz w:val="21"/>
          <w:szCs w:val="21"/>
          <w:lang w:val="en-US"/>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21046</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spacing w:line="288" w:lineRule="auto"/>
        <w:ind w:firstLine="420" w:firstLineChars="200"/>
        <w:rPr>
          <w:rFonts w:hint="default" w:ascii="宋体" w:hAnsi="宋体" w:eastAsia="宋体" w:cs="宋体"/>
          <w:bCs/>
          <w:kern w:val="2"/>
          <w:sz w:val="21"/>
          <w:szCs w:val="21"/>
          <w:lang w:val="en-US" w:eastAsia="zh-CN"/>
        </w:rPr>
      </w:pPr>
      <w:r>
        <w:rPr>
          <w:rFonts w:hint="eastAsia" w:ascii="宋体" w:hAnsi="宋体" w:cs="宋体"/>
          <w:bCs/>
          <w:kern w:val="2"/>
          <w:sz w:val="21"/>
          <w:szCs w:val="21"/>
          <w:lang w:val="zh-CN"/>
        </w:rPr>
        <w:t>联  系  人：岳</w:t>
      </w:r>
      <w:r>
        <w:rPr>
          <w:rFonts w:hint="eastAsia" w:ascii="宋体" w:hAnsi="宋体" w:cs="宋体"/>
          <w:bCs/>
          <w:color w:val="0000C8"/>
          <w:kern w:val="2"/>
          <w:sz w:val="21"/>
          <w:szCs w:val="21"/>
          <w:lang w:val="zh-CN"/>
        </w:rPr>
        <w:t xml:space="preserve">女士 </w:t>
      </w:r>
      <w:r>
        <w:rPr>
          <w:rFonts w:hint="eastAsia" w:ascii="宋体" w:hAnsi="宋体" w:cs="宋体"/>
          <w:bCs/>
          <w:color w:val="0000C8"/>
          <w:kern w:val="2"/>
          <w:sz w:val="21"/>
          <w:szCs w:val="21"/>
          <w:lang w:val="en-US" w:eastAsia="zh-CN"/>
        </w:rPr>
        <w:t>/王先生</w:t>
      </w:r>
    </w:p>
    <w:p>
      <w:pPr>
        <w:spacing w:line="288" w:lineRule="auto"/>
        <w:ind w:firstLine="420" w:firstLineChars="200"/>
        <w:rPr>
          <w:rFonts w:hint="default" w:ascii="宋体" w:hAnsi="宋体" w:eastAsia="宋体" w:cs="宋体"/>
          <w:bCs/>
          <w:color w:val="0000CC"/>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78511</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highlight w:val="none"/>
        </w:rPr>
      </w:pPr>
      <w:r>
        <w:rPr>
          <w:rFonts w:hint="eastAsia" w:ascii="宋体" w:hAnsi="宋体" w:cs="宋体"/>
          <w:sz w:val="21"/>
          <w:szCs w:val="21"/>
          <w:highlight w:val="none"/>
        </w:rPr>
        <w:t xml:space="preserve">  </w:t>
      </w:r>
      <w:r>
        <w:rPr>
          <w:rFonts w:hint="eastAsia" w:ascii="宋体" w:hAnsi="宋体" w:cs="宋体"/>
          <w:color w:val="0000CC"/>
          <w:sz w:val="21"/>
          <w:szCs w:val="21"/>
          <w:highlight w:val="none"/>
        </w:rPr>
        <w:t xml:space="preserve"> </w:t>
      </w:r>
      <w:r>
        <w:rPr>
          <w:rFonts w:hint="eastAsia" w:ascii="宋体" w:hAnsi="宋体" w:cs="宋体"/>
          <w:color w:val="0000C8"/>
          <w:sz w:val="21"/>
          <w:szCs w:val="21"/>
          <w:highlight w:val="none"/>
        </w:rPr>
        <w:t>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8</w:t>
      </w:r>
      <w:r>
        <w:rPr>
          <w:rFonts w:hint="eastAsia" w:ascii="宋体" w:hAnsi="宋体" w:cs="宋体"/>
          <w:color w:val="0000C8"/>
          <w:sz w:val="21"/>
          <w:szCs w:val="21"/>
          <w:highlight w:val="none"/>
        </w:rPr>
        <w:t>日</w:t>
      </w:r>
    </w:p>
    <w:p>
      <w:pPr>
        <w:overflowPunct w:val="0"/>
        <w:spacing w:line="288" w:lineRule="auto"/>
        <w:ind w:right="420" w:firstLine="6380" w:firstLineChars="2900"/>
        <w:rPr>
          <w:color w:val="0000CC"/>
        </w:rPr>
      </w:pPr>
    </w:p>
    <w:p>
      <w:pPr>
        <w:spacing w:line="288" w:lineRule="auto"/>
        <w:rPr>
          <w:rFonts w:hint="eastAsia" w:ascii="宋体" w:hAnsi="宋体" w:cs="宋体"/>
          <w:sz w:val="21"/>
          <w:szCs w:val="21"/>
        </w:rPr>
      </w:pPr>
      <w:r>
        <w:rPr>
          <w:rFonts w:hint="eastAsia" w:hAnsi="宋体" w:cs="宋体"/>
          <w:szCs w:val="21"/>
        </w:rPr>
        <w:t xml:space="preserve">        </w:t>
      </w: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1" w:name="page14"/>
      <w:bookmarkEnd w:id="31"/>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2" w:name="_Toc30313"/>
      <w:r>
        <w:rPr>
          <w:rFonts w:hint="eastAsia" w:ascii="黑体" w:hAnsi="宋体" w:eastAsia="黑体"/>
          <w:bCs/>
          <w:kern w:val="2"/>
          <w:sz w:val="28"/>
          <w:szCs w:val="28"/>
        </w:rPr>
        <w:t>附件1：货物需求一览表</w:t>
      </w:r>
      <w:bookmarkEnd w:id="32"/>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6"/>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67"/>
        <w:gridCol w:w="839"/>
        <w:gridCol w:w="720"/>
        <w:gridCol w:w="1522"/>
        <w:gridCol w:w="1545"/>
        <w:gridCol w:w="142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517" w:type="dxa"/>
            <w:vAlign w:val="center"/>
          </w:tcPr>
          <w:p>
            <w:pPr>
              <w:widowControl/>
              <w:jc w:val="center"/>
              <w:rPr>
                <w:rFonts w:ascii="宋体" w:hAnsi="宋体" w:cs="宋体"/>
                <w:color w:val="000000"/>
                <w:szCs w:val="21"/>
              </w:rPr>
            </w:pPr>
            <w:r>
              <w:rPr>
                <w:rFonts w:hint="eastAsia" w:ascii="宋体" w:hAnsi="宋体" w:cs="宋体"/>
                <w:color w:val="000000"/>
                <w:szCs w:val="21"/>
              </w:rPr>
              <w:t>序号</w:t>
            </w:r>
          </w:p>
        </w:tc>
        <w:tc>
          <w:tcPr>
            <w:tcW w:w="1667" w:type="dxa"/>
            <w:vAlign w:val="center"/>
          </w:tcPr>
          <w:p>
            <w:pPr>
              <w:widowControl/>
              <w:jc w:val="center"/>
              <w:rPr>
                <w:rFonts w:ascii="宋体" w:hAnsi="宋体" w:cs="宋体"/>
                <w:color w:val="000000"/>
                <w:szCs w:val="21"/>
              </w:rPr>
            </w:pPr>
            <w:r>
              <w:rPr>
                <w:rFonts w:hint="eastAsia" w:ascii="宋体" w:hAnsi="宋体" w:cs="宋体"/>
                <w:color w:val="000000"/>
                <w:szCs w:val="21"/>
              </w:rPr>
              <w:t>物料描述</w:t>
            </w:r>
          </w:p>
        </w:tc>
        <w:tc>
          <w:tcPr>
            <w:tcW w:w="839" w:type="dxa"/>
            <w:vAlign w:val="center"/>
          </w:tcPr>
          <w:p>
            <w:pPr>
              <w:widowControl/>
              <w:jc w:val="center"/>
              <w:rPr>
                <w:rFonts w:hint="eastAsia" w:ascii="宋体" w:hAnsi="宋体" w:cs="宋体"/>
                <w:color w:val="000000"/>
                <w:szCs w:val="21"/>
              </w:rPr>
            </w:pPr>
            <w:r>
              <w:rPr>
                <w:rFonts w:hint="eastAsia" w:ascii="宋体" w:hAnsi="宋体" w:cs="宋体"/>
                <w:color w:val="000000"/>
                <w:szCs w:val="21"/>
              </w:rPr>
              <w:t>计量</w:t>
            </w:r>
          </w:p>
          <w:p>
            <w:pPr>
              <w:widowControl/>
              <w:jc w:val="center"/>
              <w:rPr>
                <w:rFonts w:ascii="宋体" w:hAnsi="宋体" w:cs="宋体"/>
                <w:color w:val="000000"/>
                <w:szCs w:val="21"/>
              </w:rPr>
            </w:pPr>
            <w:r>
              <w:rPr>
                <w:rFonts w:hint="eastAsia" w:ascii="宋体" w:hAnsi="宋体" w:cs="宋体"/>
                <w:color w:val="000000"/>
                <w:szCs w:val="21"/>
              </w:rPr>
              <w:t>单位</w:t>
            </w:r>
          </w:p>
        </w:tc>
        <w:tc>
          <w:tcPr>
            <w:tcW w:w="720" w:type="dxa"/>
            <w:vAlign w:val="center"/>
          </w:tcPr>
          <w:p>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预计</w:t>
            </w:r>
          </w:p>
          <w:p>
            <w:pPr>
              <w:widowControl/>
              <w:jc w:val="center"/>
              <w:rPr>
                <w:rFonts w:ascii="宋体" w:hAnsi="宋体" w:cs="宋体"/>
                <w:color w:val="000000"/>
                <w:szCs w:val="21"/>
              </w:rPr>
            </w:pPr>
            <w:r>
              <w:rPr>
                <w:rFonts w:hint="eastAsia" w:ascii="宋体" w:hAnsi="宋体" w:cs="宋体"/>
                <w:color w:val="000000"/>
                <w:szCs w:val="21"/>
              </w:rPr>
              <w:t>数量</w:t>
            </w:r>
          </w:p>
        </w:tc>
        <w:tc>
          <w:tcPr>
            <w:tcW w:w="1522" w:type="dxa"/>
            <w:vAlign w:val="center"/>
          </w:tcPr>
          <w:p>
            <w:pPr>
              <w:widowControl/>
              <w:jc w:val="center"/>
              <w:rPr>
                <w:rFonts w:ascii="宋体" w:hAnsi="宋体" w:cs="宋体"/>
                <w:color w:val="000000"/>
                <w:szCs w:val="21"/>
              </w:rPr>
            </w:pPr>
            <w:r>
              <w:rPr>
                <w:rFonts w:hint="eastAsia" w:ascii="宋体" w:hAnsi="宋体" w:cs="宋体"/>
                <w:color w:val="000000"/>
                <w:szCs w:val="21"/>
              </w:rPr>
              <w:t>技术标准及要求</w:t>
            </w:r>
          </w:p>
        </w:tc>
        <w:tc>
          <w:tcPr>
            <w:tcW w:w="1545" w:type="dxa"/>
            <w:vAlign w:val="center"/>
          </w:tcPr>
          <w:p>
            <w:pPr>
              <w:widowControl/>
              <w:jc w:val="center"/>
              <w:rPr>
                <w:rFonts w:ascii="宋体" w:hAnsi="宋体" w:cs="宋体"/>
                <w:color w:val="000000"/>
                <w:szCs w:val="21"/>
              </w:rPr>
            </w:pPr>
            <w:r>
              <w:rPr>
                <w:rFonts w:hint="eastAsia" w:ascii="宋体" w:hAnsi="宋体" w:cs="宋体"/>
                <w:color w:val="000000"/>
                <w:szCs w:val="21"/>
              </w:rPr>
              <w:t>交货日期</w:t>
            </w:r>
          </w:p>
        </w:tc>
        <w:tc>
          <w:tcPr>
            <w:tcW w:w="1425" w:type="dxa"/>
            <w:vAlign w:val="center"/>
          </w:tcPr>
          <w:p>
            <w:pPr>
              <w:widowControl/>
              <w:jc w:val="center"/>
              <w:rPr>
                <w:rFonts w:ascii="宋体" w:hAnsi="宋体" w:cs="宋体"/>
                <w:color w:val="000000"/>
                <w:szCs w:val="21"/>
              </w:rPr>
            </w:pPr>
            <w:r>
              <w:rPr>
                <w:rFonts w:hint="eastAsia" w:ascii="宋体" w:hAnsi="宋体" w:cs="宋体"/>
                <w:color w:val="000000"/>
                <w:szCs w:val="21"/>
              </w:rPr>
              <w:t>交货地点</w:t>
            </w:r>
          </w:p>
        </w:tc>
        <w:tc>
          <w:tcPr>
            <w:tcW w:w="1027" w:type="dxa"/>
            <w:vAlign w:val="center"/>
          </w:tcPr>
          <w:p>
            <w:pPr>
              <w:widowControl/>
              <w:jc w:val="center"/>
              <w:rPr>
                <w:rFonts w:hint="eastAsia" w:ascii="宋体" w:hAnsi="宋体" w:cs="宋体"/>
                <w:color w:val="000000"/>
                <w:szCs w:val="21"/>
              </w:rPr>
            </w:pPr>
            <w:r>
              <w:rPr>
                <w:rFonts w:hint="eastAsia" w:ascii="宋体" w:hAnsi="宋体" w:cs="宋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17" w:type="dxa"/>
            <w:vAlign w:val="center"/>
          </w:tcPr>
          <w:p>
            <w:pPr>
              <w:jc w:val="center"/>
              <w:rPr>
                <w:rFonts w:ascii="宋体" w:hAnsi="宋体" w:cs="宋体"/>
                <w:color w:val="000000"/>
                <w:szCs w:val="21"/>
              </w:rPr>
            </w:pPr>
            <w:r>
              <w:rPr>
                <w:rFonts w:hint="eastAsia"/>
                <w:sz w:val="20"/>
                <w:szCs w:val="20"/>
              </w:rPr>
              <w:t>1</w:t>
            </w:r>
          </w:p>
        </w:tc>
        <w:tc>
          <w:tcPr>
            <w:tcW w:w="1667" w:type="dxa"/>
            <w:vAlign w:val="center"/>
          </w:tcPr>
          <w:p>
            <w:pPr>
              <w:keepNext w:val="0"/>
              <w:keepLines w:val="0"/>
              <w:widowControl/>
              <w:suppressLineNumbers w:val="0"/>
              <w:jc w:val="left"/>
              <w:textAlignment w:val="center"/>
              <w:rPr>
                <w:rFonts w:hint="default" w:ascii="宋体" w:hAnsi="宋体" w:eastAsia="宋体" w:cs="宋体"/>
                <w:szCs w:val="21"/>
                <w:lang w:val="en-US" w:eastAsia="zh-CN"/>
              </w:rPr>
            </w:pPr>
            <w:r>
              <w:rPr>
                <w:rFonts w:hint="eastAsia" w:ascii="宋体" w:hAnsi="宋体" w:eastAsia="宋体" w:cs="宋体"/>
                <w:i w:val="0"/>
                <w:color w:val="000000"/>
                <w:kern w:val="0"/>
                <w:sz w:val="20"/>
                <w:szCs w:val="20"/>
                <w:u w:val="none"/>
                <w:lang w:val="en-US" w:eastAsia="zh-CN" w:bidi="ar"/>
              </w:rPr>
              <w:t>压裂用其它增粘剂 速溶增稠剂 详见招标技术规范</w:t>
            </w:r>
          </w:p>
        </w:tc>
        <w:tc>
          <w:tcPr>
            <w:tcW w:w="839" w:type="dxa"/>
            <w:vAlign w:val="center"/>
          </w:tcPr>
          <w:p>
            <w:pPr>
              <w:keepNext w:val="0"/>
              <w:keepLines w:val="0"/>
              <w:widowControl/>
              <w:suppressLineNumbers w:val="0"/>
              <w:jc w:val="center"/>
              <w:textAlignment w:val="center"/>
              <w:rPr>
                <w:rFonts w:hint="eastAsia" w:ascii="宋体" w:hAnsi="宋体" w:eastAsia="宋体" w:cs="宋体"/>
                <w:bCs/>
                <w:szCs w:val="21"/>
                <w:lang w:eastAsia="zh-CN"/>
              </w:rPr>
            </w:pPr>
            <w:r>
              <w:rPr>
                <w:rFonts w:hint="eastAsia" w:ascii="宋体" w:hAnsi="宋体" w:eastAsia="宋体" w:cs="宋体"/>
                <w:i w:val="0"/>
                <w:color w:val="000000"/>
                <w:kern w:val="0"/>
                <w:sz w:val="20"/>
                <w:szCs w:val="20"/>
                <w:u w:val="none"/>
                <w:lang w:val="en-US" w:eastAsia="zh-CN" w:bidi="ar"/>
              </w:rPr>
              <w:t>吨</w:t>
            </w:r>
          </w:p>
        </w:tc>
        <w:tc>
          <w:tcPr>
            <w:tcW w:w="720" w:type="dxa"/>
            <w:vAlign w:val="center"/>
          </w:tcPr>
          <w:p>
            <w:pPr>
              <w:keepNext w:val="0"/>
              <w:keepLines w:val="0"/>
              <w:widowControl/>
              <w:suppressLineNumbers w:val="0"/>
              <w:jc w:val="center"/>
              <w:textAlignment w:val="center"/>
              <w:rPr>
                <w:rFonts w:hint="eastAsia" w:ascii="宋体" w:hAnsi="宋体" w:eastAsia="宋体"/>
                <w:szCs w:val="21"/>
                <w:lang w:val="en-US" w:eastAsia="zh-CN"/>
              </w:rPr>
            </w:pPr>
            <w:r>
              <w:rPr>
                <w:rFonts w:hint="eastAsia" w:ascii="宋体" w:hAnsi="宋体" w:eastAsia="宋体" w:cs="宋体"/>
                <w:i w:val="0"/>
                <w:color w:val="000000"/>
                <w:kern w:val="0"/>
                <w:sz w:val="20"/>
                <w:szCs w:val="20"/>
                <w:highlight w:val="none"/>
                <w:u w:val="none"/>
                <w:lang w:val="en-US" w:eastAsia="zh-CN" w:bidi="ar"/>
              </w:rPr>
              <w:t>990</w:t>
            </w:r>
          </w:p>
        </w:tc>
        <w:tc>
          <w:tcPr>
            <w:tcW w:w="1522" w:type="dxa"/>
            <w:vAlign w:val="center"/>
          </w:tcPr>
          <w:p>
            <w:pPr>
              <w:widowControl/>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见附件</w:t>
            </w:r>
            <w:r>
              <w:rPr>
                <w:rFonts w:hint="eastAsia" w:ascii="宋体" w:hAnsi="宋体" w:cs="宋体"/>
                <w:color w:val="000000"/>
                <w:szCs w:val="21"/>
                <w:lang w:val="en-US" w:eastAsia="zh-CN"/>
              </w:rPr>
              <w:t>技术要求</w:t>
            </w:r>
          </w:p>
        </w:tc>
        <w:tc>
          <w:tcPr>
            <w:tcW w:w="1545" w:type="dxa"/>
            <w:vAlign w:val="center"/>
          </w:tcPr>
          <w:p>
            <w:pPr>
              <w:widowControl/>
              <w:jc w:val="center"/>
              <w:rPr>
                <w:rFonts w:ascii="宋体" w:hAnsi="宋体" w:cs="宋体"/>
                <w:color w:val="000000"/>
                <w:szCs w:val="21"/>
              </w:rPr>
            </w:pPr>
            <w:r>
              <w:rPr>
                <w:rFonts w:hint="eastAsia" w:cs="宋体"/>
                <w:szCs w:val="21"/>
              </w:rPr>
              <w:t>接到甲方通知10日内交货</w:t>
            </w:r>
          </w:p>
        </w:tc>
        <w:tc>
          <w:tcPr>
            <w:tcW w:w="1425" w:type="dxa"/>
            <w:vAlign w:val="center"/>
          </w:tcPr>
          <w:p>
            <w:pPr>
              <w:widowControl/>
              <w:jc w:val="center"/>
              <w:rPr>
                <w:rFonts w:ascii="宋体" w:hAnsi="宋体" w:cs="宋体"/>
                <w:color w:val="000000"/>
                <w:szCs w:val="21"/>
              </w:rPr>
            </w:pPr>
            <w:r>
              <w:rPr>
                <w:rFonts w:hint="eastAsia" w:cs="宋体"/>
                <w:szCs w:val="21"/>
                <w:u w:val="none"/>
              </w:rPr>
              <w:t>吉林油田物资供应处器材总库或前炼库房</w:t>
            </w:r>
          </w:p>
        </w:tc>
        <w:tc>
          <w:tcPr>
            <w:tcW w:w="1027" w:type="dxa"/>
            <w:vAlign w:val="center"/>
          </w:tcPr>
          <w:p>
            <w:pPr>
              <w:widowControl/>
              <w:jc w:val="center"/>
              <w:rPr>
                <w:rFonts w:hint="eastAsia"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17" w:type="dxa"/>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sz w:val="20"/>
                <w:szCs w:val="20"/>
                <w:lang w:val="en-US" w:eastAsia="zh-CN"/>
              </w:rPr>
              <w:t>2</w:t>
            </w:r>
          </w:p>
        </w:tc>
        <w:tc>
          <w:tcPr>
            <w:tcW w:w="1667" w:type="dxa"/>
            <w:vAlign w:val="center"/>
          </w:tcPr>
          <w:p>
            <w:pPr>
              <w:keepNext w:val="0"/>
              <w:keepLines w:val="0"/>
              <w:widowControl/>
              <w:suppressLineNumbers w:val="0"/>
              <w:jc w:val="left"/>
              <w:textAlignment w:val="center"/>
              <w:rPr>
                <w:rFonts w:hint="eastAsia" w:ascii="宋体" w:hAnsi="宋体" w:cs="宋体"/>
                <w:szCs w:val="21"/>
                <w:lang w:eastAsia="zh-CN"/>
              </w:rPr>
            </w:pPr>
            <w:r>
              <w:rPr>
                <w:rFonts w:hint="eastAsia" w:ascii="宋体" w:hAnsi="宋体" w:eastAsia="宋体" w:cs="宋体"/>
                <w:i w:val="0"/>
                <w:color w:val="000000"/>
                <w:kern w:val="0"/>
                <w:sz w:val="20"/>
                <w:szCs w:val="20"/>
                <w:u w:val="none"/>
                <w:lang w:val="en-US" w:eastAsia="zh-CN" w:bidi="ar"/>
              </w:rPr>
              <w:t>有机硼交联剂 详见招标技术规范</w:t>
            </w:r>
          </w:p>
        </w:tc>
        <w:tc>
          <w:tcPr>
            <w:tcW w:w="839" w:type="dxa"/>
            <w:vAlign w:val="center"/>
          </w:tcPr>
          <w:p>
            <w:pPr>
              <w:keepNext w:val="0"/>
              <w:keepLines w:val="0"/>
              <w:widowControl/>
              <w:suppressLineNumbers w:val="0"/>
              <w:jc w:val="center"/>
              <w:textAlignment w:val="center"/>
              <w:rPr>
                <w:rFonts w:hint="eastAsia" w:ascii="宋体" w:hAnsi="宋体" w:cs="宋体"/>
                <w:bCs/>
                <w:szCs w:val="21"/>
                <w:lang w:eastAsia="zh-CN"/>
              </w:rPr>
            </w:pPr>
            <w:r>
              <w:rPr>
                <w:rFonts w:hint="eastAsia" w:ascii="宋体" w:hAnsi="宋体" w:eastAsia="宋体" w:cs="宋体"/>
                <w:i w:val="0"/>
                <w:color w:val="000000"/>
                <w:kern w:val="0"/>
                <w:sz w:val="20"/>
                <w:szCs w:val="20"/>
                <w:u w:val="none"/>
                <w:lang w:val="en-US" w:eastAsia="zh-CN" w:bidi="ar"/>
              </w:rPr>
              <w:t>吨</w:t>
            </w:r>
          </w:p>
        </w:tc>
        <w:tc>
          <w:tcPr>
            <w:tcW w:w="72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highlight w:val="none"/>
                <w:u w:val="none"/>
                <w:lang w:val="en-US" w:eastAsia="zh-CN" w:bidi="ar"/>
              </w:rPr>
              <w:t>550</w:t>
            </w:r>
          </w:p>
        </w:tc>
        <w:tc>
          <w:tcPr>
            <w:tcW w:w="1522" w:type="dxa"/>
            <w:vAlign w:val="center"/>
          </w:tcPr>
          <w:p>
            <w:pPr>
              <w:widowControl/>
              <w:jc w:val="center"/>
              <w:rPr>
                <w:rFonts w:hint="eastAsia" w:ascii="宋体" w:hAnsi="宋体" w:cs="宋体"/>
                <w:color w:val="000000"/>
                <w:szCs w:val="21"/>
                <w:lang w:eastAsia="zh-CN"/>
              </w:rPr>
            </w:pPr>
            <w:r>
              <w:rPr>
                <w:rFonts w:hint="eastAsia" w:ascii="宋体" w:hAnsi="宋体" w:cs="宋体"/>
                <w:color w:val="000000"/>
                <w:szCs w:val="21"/>
                <w:lang w:eastAsia="zh-CN"/>
              </w:rPr>
              <w:t>见附件</w:t>
            </w:r>
            <w:r>
              <w:rPr>
                <w:rFonts w:hint="eastAsia" w:ascii="宋体" w:hAnsi="宋体" w:cs="宋体"/>
                <w:color w:val="000000"/>
                <w:szCs w:val="21"/>
                <w:lang w:val="en-US" w:eastAsia="zh-CN"/>
              </w:rPr>
              <w:t>技术要求</w:t>
            </w:r>
          </w:p>
        </w:tc>
        <w:tc>
          <w:tcPr>
            <w:tcW w:w="1545" w:type="dxa"/>
            <w:vAlign w:val="center"/>
          </w:tcPr>
          <w:p>
            <w:pPr>
              <w:widowControl/>
              <w:jc w:val="center"/>
              <w:rPr>
                <w:rFonts w:hint="eastAsia" w:ascii="宋体" w:hAnsi="宋体" w:cs="宋体"/>
                <w:color w:val="000000"/>
                <w:szCs w:val="21"/>
              </w:rPr>
            </w:pPr>
            <w:r>
              <w:rPr>
                <w:rFonts w:hint="eastAsia" w:cs="宋体"/>
                <w:szCs w:val="21"/>
              </w:rPr>
              <w:t>接到甲方通知10日内交货</w:t>
            </w:r>
          </w:p>
        </w:tc>
        <w:tc>
          <w:tcPr>
            <w:tcW w:w="1425" w:type="dxa"/>
            <w:vAlign w:val="center"/>
          </w:tcPr>
          <w:p>
            <w:pPr>
              <w:widowControl/>
              <w:jc w:val="center"/>
              <w:rPr>
                <w:rFonts w:hint="eastAsia" w:ascii="宋体" w:hAnsi="宋体" w:cs="宋体"/>
                <w:color w:val="000000"/>
                <w:szCs w:val="21"/>
              </w:rPr>
            </w:pPr>
            <w:r>
              <w:rPr>
                <w:rFonts w:hint="eastAsia" w:cs="宋体"/>
                <w:szCs w:val="21"/>
                <w:u w:val="none"/>
              </w:rPr>
              <w:t>吉林油田物资供应处器材总库或前炼库房</w:t>
            </w:r>
          </w:p>
        </w:tc>
        <w:tc>
          <w:tcPr>
            <w:tcW w:w="1027" w:type="dxa"/>
            <w:vAlign w:val="center"/>
          </w:tcPr>
          <w:p>
            <w:pPr>
              <w:widowControl/>
              <w:jc w:val="center"/>
              <w:rPr>
                <w:rFonts w:hint="eastAsia" w:ascii="宋体" w:hAnsi="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17" w:type="dxa"/>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sz w:val="20"/>
                <w:szCs w:val="20"/>
                <w:lang w:val="en-US" w:eastAsia="zh-CN"/>
              </w:rPr>
              <w:t>3</w:t>
            </w:r>
          </w:p>
        </w:tc>
        <w:tc>
          <w:tcPr>
            <w:tcW w:w="1667" w:type="dxa"/>
            <w:vAlign w:val="center"/>
          </w:tcPr>
          <w:p>
            <w:pPr>
              <w:keepNext w:val="0"/>
              <w:keepLines w:val="0"/>
              <w:widowControl/>
              <w:suppressLineNumbers w:val="0"/>
              <w:jc w:val="left"/>
              <w:textAlignment w:val="center"/>
              <w:rPr>
                <w:rFonts w:hint="eastAsia" w:ascii="宋体" w:hAnsi="宋体" w:cs="宋体"/>
                <w:szCs w:val="21"/>
                <w:lang w:eastAsia="zh-CN"/>
              </w:rPr>
            </w:pPr>
            <w:r>
              <w:rPr>
                <w:rFonts w:hint="eastAsia" w:ascii="宋体" w:hAnsi="宋体" w:eastAsia="宋体" w:cs="宋体"/>
                <w:i w:val="0"/>
                <w:color w:val="000000"/>
                <w:kern w:val="0"/>
                <w:sz w:val="20"/>
                <w:szCs w:val="20"/>
                <w:u w:val="none"/>
                <w:lang w:val="en-US" w:eastAsia="zh-CN" w:bidi="ar"/>
              </w:rPr>
              <w:t>压裂用PH值控制剂 详见招标技术规范</w:t>
            </w:r>
          </w:p>
        </w:tc>
        <w:tc>
          <w:tcPr>
            <w:tcW w:w="839" w:type="dxa"/>
            <w:vAlign w:val="center"/>
          </w:tcPr>
          <w:p>
            <w:pPr>
              <w:keepNext w:val="0"/>
              <w:keepLines w:val="0"/>
              <w:widowControl/>
              <w:suppressLineNumbers w:val="0"/>
              <w:jc w:val="center"/>
              <w:textAlignment w:val="center"/>
              <w:rPr>
                <w:rFonts w:hint="eastAsia" w:ascii="宋体" w:hAnsi="宋体" w:cs="宋体"/>
                <w:bCs/>
                <w:szCs w:val="21"/>
                <w:lang w:eastAsia="zh-CN"/>
              </w:rPr>
            </w:pPr>
            <w:r>
              <w:rPr>
                <w:rFonts w:hint="eastAsia" w:ascii="宋体" w:hAnsi="宋体" w:eastAsia="宋体" w:cs="宋体"/>
                <w:i w:val="0"/>
                <w:color w:val="000000"/>
                <w:kern w:val="0"/>
                <w:sz w:val="20"/>
                <w:szCs w:val="20"/>
                <w:u w:val="none"/>
                <w:lang w:val="en-US" w:eastAsia="zh-CN" w:bidi="ar"/>
              </w:rPr>
              <w:t>吨</w:t>
            </w:r>
          </w:p>
        </w:tc>
        <w:tc>
          <w:tcPr>
            <w:tcW w:w="720" w:type="dxa"/>
            <w:vAlign w:val="center"/>
          </w:tcPr>
          <w:p>
            <w:pPr>
              <w:keepNext w:val="0"/>
              <w:keepLines w:val="0"/>
              <w:widowControl/>
              <w:suppressLineNumbers w:val="0"/>
              <w:jc w:val="center"/>
              <w:textAlignment w:val="center"/>
              <w:rPr>
                <w:rFonts w:hint="eastAsia" w:ascii="宋体" w:hAnsi="宋体"/>
                <w:szCs w:val="21"/>
                <w:lang w:val="en-US" w:eastAsia="zh-CN"/>
              </w:rPr>
            </w:pPr>
            <w:r>
              <w:rPr>
                <w:rFonts w:hint="eastAsia" w:ascii="宋体" w:hAnsi="宋体" w:eastAsia="宋体" w:cs="宋体"/>
                <w:i w:val="0"/>
                <w:color w:val="000000"/>
                <w:kern w:val="0"/>
                <w:sz w:val="20"/>
                <w:szCs w:val="20"/>
                <w:highlight w:val="none"/>
                <w:u w:val="none"/>
                <w:lang w:val="en-US" w:eastAsia="zh-CN" w:bidi="ar"/>
              </w:rPr>
              <w:t>143</w:t>
            </w:r>
          </w:p>
        </w:tc>
        <w:tc>
          <w:tcPr>
            <w:tcW w:w="1522" w:type="dxa"/>
            <w:vAlign w:val="center"/>
          </w:tcPr>
          <w:p>
            <w:pPr>
              <w:widowControl/>
              <w:jc w:val="center"/>
              <w:rPr>
                <w:rFonts w:hint="eastAsia" w:ascii="宋体" w:hAnsi="宋体" w:cs="宋体"/>
                <w:color w:val="000000"/>
                <w:szCs w:val="21"/>
                <w:lang w:eastAsia="zh-CN"/>
              </w:rPr>
            </w:pPr>
            <w:r>
              <w:rPr>
                <w:rFonts w:hint="eastAsia" w:ascii="宋体" w:hAnsi="宋体" w:cs="宋体"/>
                <w:color w:val="000000"/>
                <w:szCs w:val="21"/>
                <w:lang w:eastAsia="zh-CN"/>
              </w:rPr>
              <w:t>见附件</w:t>
            </w:r>
            <w:r>
              <w:rPr>
                <w:rFonts w:hint="eastAsia" w:ascii="宋体" w:hAnsi="宋体" w:cs="宋体"/>
                <w:color w:val="000000"/>
                <w:szCs w:val="21"/>
                <w:lang w:val="en-US" w:eastAsia="zh-CN"/>
              </w:rPr>
              <w:t>技术要求</w:t>
            </w:r>
          </w:p>
        </w:tc>
        <w:tc>
          <w:tcPr>
            <w:tcW w:w="1545" w:type="dxa"/>
            <w:vAlign w:val="center"/>
          </w:tcPr>
          <w:p>
            <w:pPr>
              <w:widowControl/>
              <w:jc w:val="center"/>
              <w:rPr>
                <w:rFonts w:hint="eastAsia" w:ascii="宋体" w:hAnsi="宋体" w:cs="宋体"/>
                <w:color w:val="000000"/>
                <w:szCs w:val="21"/>
              </w:rPr>
            </w:pPr>
            <w:r>
              <w:rPr>
                <w:rFonts w:hint="eastAsia" w:cs="宋体"/>
                <w:szCs w:val="21"/>
              </w:rPr>
              <w:t>接到甲方通知10日内交货</w:t>
            </w:r>
          </w:p>
        </w:tc>
        <w:tc>
          <w:tcPr>
            <w:tcW w:w="1425" w:type="dxa"/>
            <w:vAlign w:val="center"/>
          </w:tcPr>
          <w:p>
            <w:pPr>
              <w:widowControl/>
              <w:jc w:val="center"/>
              <w:rPr>
                <w:rFonts w:hint="eastAsia" w:ascii="宋体" w:hAnsi="宋体" w:cs="宋体"/>
                <w:color w:val="000000"/>
                <w:szCs w:val="21"/>
              </w:rPr>
            </w:pPr>
            <w:r>
              <w:rPr>
                <w:rFonts w:hint="eastAsia" w:cs="宋体"/>
                <w:szCs w:val="21"/>
                <w:u w:val="none"/>
              </w:rPr>
              <w:t>吉林油田物资供应处器材总库或前炼库房</w:t>
            </w:r>
          </w:p>
        </w:tc>
        <w:tc>
          <w:tcPr>
            <w:tcW w:w="1027" w:type="dxa"/>
            <w:vAlign w:val="center"/>
          </w:tcPr>
          <w:p>
            <w:pPr>
              <w:widowControl/>
              <w:jc w:val="center"/>
              <w:rPr>
                <w:rFonts w:hint="eastAsia" w:ascii="宋体" w:hAnsi="宋体" w:cs="宋体"/>
                <w:color w:val="000000"/>
                <w:szCs w:val="21"/>
                <w:lang w:eastAsia="zh-CN"/>
              </w:rPr>
            </w:pPr>
          </w:p>
        </w:tc>
      </w:tr>
    </w:tbl>
    <w:p>
      <w:pPr>
        <w:spacing w:line="288" w:lineRule="auto"/>
        <w:rPr>
          <w:rFonts w:hint="eastAsia" w:eastAsia="宋体"/>
          <w:lang w:eastAsia="zh-CN"/>
        </w:rPr>
      </w:pPr>
      <w:r>
        <w:rPr>
          <w:rFonts w:hint="eastAsia"/>
          <w:lang w:eastAsia="zh-CN"/>
        </w:rPr>
        <w:t>数量以实际发生为准</w:t>
      </w:r>
    </w:p>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r>
        <w:rPr>
          <w:rFonts w:hint="eastAsia" w:ascii="黑体" w:hAnsi="宋体" w:eastAsia="黑体"/>
          <w:bCs/>
          <w:kern w:val="2"/>
          <w:sz w:val="28"/>
          <w:szCs w:val="28"/>
        </w:rPr>
        <w:br w:type="page"/>
      </w:r>
      <w:bookmarkStart w:id="33" w:name="_Toc16913"/>
      <w:r>
        <w:rPr>
          <w:rFonts w:hint="eastAsia" w:ascii="黑体" w:hAnsi="宋体" w:eastAsia="黑体"/>
          <w:bCs/>
          <w:kern w:val="2"/>
          <w:sz w:val="28"/>
          <w:szCs w:val="28"/>
        </w:rPr>
        <w:t>附件2：技术要求</w:t>
      </w:r>
      <w:bookmarkEnd w:id="33"/>
    </w:p>
    <w:p>
      <w:pPr>
        <w:pStyle w:val="2"/>
        <w:spacing w:before="156" w:beforeLines="50" w:beforeAutospacing="0" w:after="156" w:afterLines="50" w:afterAutospacing="0"/>
        <w:jc w:val="center"/>
        <w:rPr>
          <w:rFonts w:hint="eastAsia" w:hAnsi="宋体"/>
          <w:bCs/>
          <w:color w:val="000000"/>
          <w:sz w:val="32"/>
          <w:szCs w:val="32"/>
        </w:rPr>
      </w:pPr>
      <w:r>
        <w:rPr>
          <w:rFonts w:hint="eastAsia" w:hAnsi="宋体"/>
          <w:bCs/>
          <w:color w:val="000000"/>
          <w:sz w:val="32"/>
          <w:szCs w:val="32"/>
        </w:rPr>
        <w:t>速溶增稠剂压裂液体系药剂</w:t>
      </w:r>
      <w:r>
        <w:rPr>
          <w:rFonts w:hint="eastAsia" w:hAnsi="宋体"/>
          <w:bCs/>
          <w:color w:val="000000"/>
          <w:sz w:val="32"/>
          <w:szCs w:val="32"/>
          <w:lang w:eastAsia="zh-CN"/>
        </w:rPr>
        <w:t>采购</w:t>
      </w:r>
      <w:r>
        <w:rPr>
          <w:rFonts w:hint="eastAsia" w:hAnsi="宋体"/>
          <w:bCs/>
          <w:color w:val="000000"/>
          <w:sz w:val="32"/>
          <w:szCs w:val="32"/>
        </w:rPr>
        <w:t>招标技术规范</w:t>
      </w:r>
    </w:p>
    <w:p>
      <w:pPr>
        <w:pStyle w:val="2"/>
        <w:spacing w:before="156" w:beforeLines="50" w:beforeAutospacing="0" w:after="156" w:afterLines="50" w:afterAutospacing="0"/>
        <w:rPr>
          <w:rFonts w:hint="eastAsia" w:ascii="黑体" w:hAnsi="黑体" w:eastAsia="黑体" w:cs="黑体"/>
          <w:color w:val="auto"/>
          <w:sz w:val="21"/>
          <w:szCs w:val="21"/>
        </w:rPr>
      </w:pPr>
      <w:r>
        <w:rPr>
          <w:rFonts w:hint="eastAsia" w:ascii="黑体" w:hAnsi="黑体" w:eastAsia="黑体" w:cs="黑体"/>
          <w:color w:val="auto"/>
          <w:sz w:val="21"/>
          <w:szCs w:val="21"/>
        </w:rPr>
        <w:t>1  范围</w:t>
      </w:r>
    </w:p>
    <w:p>
      <w:pPr>
        <w:spacing w:line="360" w:lineRule="auto"/>
        <w:rPr>
          <w:rFonts w:hint="eastAsia" w:ascii="宋体" w:hAnsi="宋体"/>
          <w:color w:val="000000"/>
          <w:szCs w:val="21"/>
        </w:rPr>
      </w:pPr>
      <w:r>
        <w:rPr>
          <w:rFonts w:hint="eastAsia" w:ascii="宋体" w:hAnsi="宋体"/>
          <w:color w:val="000000"/>
          <w:szCs w:val="21"/>
        </w:rPr>
        <w:t>1.1  本标准适用于速溶增稠剂压裂液体系药剂开展定商定价框架招标、采购招标技术项目。</w:t>
      </w:r>
    </w:p>
    <w:p>
      <w:pPr>
        <w:spacing w:line="360" w:lineRule="auto"/>
        <w:rPr>
          <w:rFonts w:ascii="宋体" w:hAnsi="宋体"/>
          <w:color w:val="000000"/>
          <w:szCs w:val="21"/>
        </w:rPr>
      </w:pPr>
      <w:r>
        <w:rPr>
          <w:rFonts w:hint="eastAsia" w:ascii="宋体" w:hAnsi="宋体"/>
          <w:color w:val="000000"/>
          <w:szCs w:val="21"/>
        </w:rPr>
        <w:t>1.2  本标准规定了速溶增稠剂压裂液体系药剂的基本技术要求。当本标准与国家法律、行政法规的规定相抵触时，应按国家法律、行政法规的规定执行。</w:t>
      </w:r>
    </w:p>
    <w:p>
      <w:pPr>
        <w:pStyle w:val="2"/>
        <w:spacing w:before="156" w:beforeLines="50" w:beforeAutospacing="0" w:after="156" w:afterLines="50" w:afterAutospacing="0"/>
        <w:rPr>
          <w:rFonts w:hint="eastAsia" w:ascii="黑体" w:hAnsi="黑体" w:eastAsia="黑体" w:cs="黑体"/>
          <w:color w:val="auto"/>
          <w:sz w:val="21"/>
          <w:szCs w:val="21"/>
        </w:rPr>
      </w:pPr>
      <w:r>
        <w:rPr>
          <w:rFonts w:hint="eastAsia" w:ascii="黑体" w:hAnsi="黑体" w:eastAsia="黑体" w:cs="黑体"/>
          <w:color w:val="auto"/>
          <w:sz w:val="21"/>
          <w:szCs w:val="21"/>
        </w:rPr>
        <w:t>2  规范性引用标准</w:t>
      </w:r>
    </w:p>
    <w:p>
      <w:pPr>
        <w:pStyle w:val="2"/>
        <w:spacing w:before="0" w:beforeAutospacing="0" w:after="0" w:afterAutospacing="0" w:line="360" w:lineRule="auto"/>
        <w:ind w:firstLine="420" w:firstLineChars="200"/>
        <w:rPr>
          <w:rFonts w:hint="eastAsia" w:ascii="宋体" w:hAnsi="宋体"/>
          <w:bCs/>
          <w:color w:val="auto"/>
          <w:sz w:val="21"/>
          <w:szCs w:val="21"/>
          <w:lang w:val="zh-CN"/>
        </w:rPr>
      </w:pPr>
      <w:r>
        <w:rPr>
          <w:rFonts w:hint="eastAsia" w:ascii="宋体" w:hAnsi="宋体"/>
          <w:bCs/>
          <w:color w:val="auto"/>
          <w:sz w:val="21"/>
          <w:szCs w:val="21"/>
          <w:lang w:val="zh-CN"/>
        </w:rPr>
        <w:t>下列文件对于本文件的应用是必不可少的。凡是注日期的引用文件，仅注日期的版本适用于本文件。凡是不注日期的引用文件，其最新版本（包括所有的修改单）适用于本文件。</w:t>
      </w:r>
    </w:p>
    <w:p>
      <w:pPr>
        <w:pStyle w:val="2"/>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textAlignment w:val="auto"/>
        <w:outlineLvl w:val="9"/>
        <w:rPr>
          <w:rFonts w:hint="eastAsia" w:ascii="宋体" w:hAnsi="宋体" w:cs="宋体"/>
          <w:sz w:val="21"/>
          <w:szCs w:val="21"/>
        </w:rPr>
      </w:pPr>
      <w:r>
        <w:rPr>
          <w:rFonts w:hint="eastAsia" w:ascii="宋体" w:hAnsi="宋体" w:cs="宋体"/>
          <w:sz w:val="21"/>
          <w:szCs w:val="21"/>
        </w:rPr>
        <w:t>GB/T 1884-2000  原油和液体石油产品密度实验室测定法（密度计法）</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textAlignment w:val="auto"/>
        <w:outlineLvl w:val="9"/>
        <w:rPr>
          <w:rStyle w:val="5"/>
          <w:rFonts w:ascii="Arial" w:hAnsi="Arial" w:cs="Arial"/>
          <w:color w:val="000000"/>
          <w:sz w:val="21"/>
          <w:szCs w:val="21"/>
          <w:u w:val="none"/>
          <w:shd w:val="clear" w:color="auto" w:fill="FFFFFF"/>
        </w:rPr>
      </w:pPr>
      <w:r>
        <w:rPr>
          <w:rFonts w:hint="eastAsia" w:ascii="宋体" w:hAnsi="宋体" w:cs="宋体"/>
          <w:sz w:val="21"/>
          <w:szCs w:val="21"/>
        </w:rPr>
        <w:t xml:space="preserve">GB/T 4472-2011  </w:t>
      </w:r>
      <w:r>
        <w:rPr>
          <w:rStyle w:val="5"/>
          <w:rFonts w:ascii="Arial" w:hAnsi="Arial" w:cs="Arial"/>
          <w:color w:val="000000"/>
          <w:sz w:val="21"/>
          <w:szCs w:val="21"/>
          <w:u w:val="none"/>
          <w:shd w:val="clear" w:color="auto" w:fill="FFFFFF"/>
        </w:rPr>
        <w:t>化工产品密度相对密度的测定</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textAlignment w:val="auto"/>
        <w:outlineLvl w:val="9"/>
        <w:rPr>
          <w:rStyle w:val="5"/>
          <w:rFonts w:hint="eastAsia" w:ascii="Arial" w:hAnsi="Arial" w:cs="Arial"/>
          <w:color w:val="000000"/>
          <w:sz w:val="21"/>
          <w:szCs w:val="21"/>
          <w:u w:val="none"/>
          <w:shd w:val="clear" w:color="auto" w:fill="FFFFFF"/>
        </w:rPr>
      </w:pPr>
      <w:r>
        <w:rPr>
          <w:rFonts w:hint="eastAsia" w:ascii="宋体" w:hAnsi="宋体" w:cs="宋体"/>
          <w:sz w:val="21"/>
          <w:szCs w:val="21"/>
        </w:rPr>
        <w:t>GB/T 5549-2010  表面活性剂　用拉起液膜法测定表面张力</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textAlignment w:val="auto"/>
        <w:outlineLvl w:val="9"/>
        <w:rPr>
          <w:rFonts w:hint="eastAsia" w:ascii="宋体" w:hAnsi="宋体" w:cs="宋体"/>
          <w:sz w:val="21"/>
          <w:szCs w:val="21"/>
        </w:rPr>
      </w:pPr>
      <w:r>
        <w:rPr>
          <w:rFonts w:hint="eastAsia" w:ascii="宋体" w:hAnsi="宋体" w:cs="宋体"/>
          <w:sz w:val="21"/>
          <w:szCs w:val="21"/>
        </w:rPr>
        <w:t>GB/T 6284-2008  化工产品中水分测定的通用方法 干燥减量法</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textAlignment w:val="auto"/>
        <w:outlineLvl w:val="9"/>
        <w:rPr>
          <w:rFonts w:hint="eastAsia" w:ascii="宋体" w:hAnsi="宋体" w:cs="宋体"/>
          <w:sz w:val="21"/>
          <w:szCs w:val="21"/>
        </w:rPr>
      </w:pPr>
      <w:r>
        <w:rPr>
          <w:rFonts w:hint="eastAsia" w:ascii="宋体" w:hAnsi="宋体" w:cs="宋体"/>
          <w:sz w:val="21"/>
          <w:szCs w:val="21"/>
        </w:rPr>
        <w:t>GB/T</w:t>
      </w:r>
      <w:r>
        <w:rPr>
          <w:rFonts w:hint="eastAsia" w:ascii="宋体" w:hAnsi="宋体" w:cs="宋体"/>
          <w:sz w:val="21"/>
          <w:szCs w:val="21"/>
          <w:lang w:val="en-US" w:eastAsia="zh-CN"/>
        </w:rPr>
        <w:t xml:space="preserve"> </w:t>
      </w:r>
      <w:r>
        <w:rPr>
          <w:rFonts w:hint="eastAsia" w:ascii="宋体" w:hAnsi="宋体" w:cs="宋体"/>
          <w:sz w:val="21"/>
          <w:szCs w:val="21"/>
        </w:rPr>
        <w:t xml:space="preserve">8170-2008   </w:t>
      </w:r>
      <w:r>
        <w:rPr>
          <w:rStyle w:val="5"/>
          <w:rFonts w:ascii="Arial" w:hAnsi="Arial" w:cs="Arial"/>
          <w:color w:val="000000"/>
          <w:sz w:val="21"/>
          <w:szCs w:val="21"/>
          <w:u w:val="none"/>
          <w:shd w:val="clear" w:color="auto" w:fill="FFFFFF"/>
        </w:rPr>
        <w:t>数值修约规则与极限数值的表示和判定</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textAlignment w:val="auto"/>
        <w:outlineLvl w:val="9"/>
        <w:rPr>
          <w:rFonts w:hint="eastAsia" w:ascii="宋体" w:hAnsi="宋体" w:cs="宋体"/>
          <w:sz w:val="21"/>
          <w:szCs w:val="21"/>
        </w:rPr>
      </w:pPr>
      <w:r>
        <w:rPr>
          <w:rFonts w:hint="eastAsia" w:ascii="宋体" w:hAnsi="宋体" w:cs="宋体"/>
          <w:sz w:val="21"/>
          <w:szCs w:val="21"/>
        </w:rPr>
        <w:t xml:space="preserve">GB/T 9724-2007  </w:t>
      </w:r>
      <w:r>
        <w:rPr>
          <w:rStyle w:val="5"/>
          <w:rFonts w:hint="eastAsia" w:ascii="宋体" w:hAnsi="宋体" w:cs="宋体"/>
          <w:color w:val="000000"/>
          <w:sz w:val="21"/>
          <w:szCs w:val="21"/>
          <w:u w:val="none"/>
          <w:shd w:val="clear" w:color="auto" w:fill="FFFFFF"/>
        </w:rPr>
        <w:t>化学试剂 pH值测定通则</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textAlignment w:val="auto"/>
        <w:outlineLvl w:val="9"/>
        <w:rPr>
          <w:rFonts w:hint="eastAsia" w:ascii="宋体" w:hAnsi="宋体" w:cs="宋体"/>
          <w:sz w:val="21"/>
          <w:szCs w:val="21"/>
        </w:rPr>
      </w:pPr>
      <w:r>
        <w:rPr>
          <w:rFonts w:hint="eastAsia" w:ascii="宋体" w:hAnsi="宋体" w:cs="宋体"/>
          <w:sz w:val="21"/>
          <w:szCs w:val="21"/>
        </w:rPr>
        <w:t>SY/T 5370-2018  表面及界面张力测定方法</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textAlignment w:val="auto"/>
        <w:outlineLvl w:val="9"/>
        <w:rPr>
          <w:rFonts w:hint="eastAsia" w:ascii="宋体" w:hAnsi="宋体" w:cs="宋体"/>
          <w:sz w:val="21"/>
          <w:szCs w:val="21"/>
        </w:rPr>
      </w:pPr>
      <w:r>
        <w:rPr>
          <w:rFonts w:hint="eastAsia" w:ascii="宋体" w:hAnsi="宋体" w:cs="宋体"/>
          <w:sz w:val="21"/>
          <w:szCs w:val="21"/>
        </w:rPr>
        <w:t xml:space="preserve">SY/T 6216-1996  </w:t>
      </w:r>
      <w:r>
        <w:rPr>
          <w:rStyle w:val="5"/>
          <w:rFonts w:ascii="Arial" w:hAnsi="Arial" w:cs="Arial"/>
          <w:color w:val="000000"/>
          <w:sz w:val="21"/>
          <w:szCs w:val="21"/>
          <w:u w:val="none"/>
          <w:shd w:val="clear" w:color="auto" w:fill="FFFFFF"/>
        </w:rPr>
        <w:t>压裂用交联剂性能试验方法</w:t>
      </w:r>
    </w:p>
    <w:p>
      <w:pPr>
        <w:pStyle w:val="2"/>
        <w:spacing w:before="156" w:beforeLines="50" w:beforeAutospacing="0" w:after="156" w:afterLines="50" w:afterAutospacing="0"/>
        <w:rPr>
          <w:rFonts w:hint="eastAsia" w:ascii="黑体" w:hAnsi="黑体" w:eastAsia="黑体" w:cs="黑体"/>
          <w:color w:val="auto"/>
          <w:sz w:val="21"/>
          <w:szCs w:val="21"/>
        </w:rPr>
      </w:pPr>
      <w:r>
        <w:rPr>
          <w:rFonts w:hint="eastAsia" w:ascii="黑体" w:hAnsi="黑体" w:eastAsia="黑体" w:cs="黑体"/>
          <w:color w:val="auto"/>
          <w:sz w:val="21"/>
          <w:szCs w:val="21"/>
        </w:rPr>
        <w:t>3  资质</w:t>
      </w:r>
      <w:r>
        <w:rPr>
          <w:rFonts w:hint="eastAsia" w:ascii="黑体" w:hAnsi="黑体" w:eastAsia="黑体" w:cs="黑体"/>
          <w:b w:val="0"/>
          <w:bCs w:val="0"/>
          <w:color w:val="auto"/>
          <w:sz w:val="21"/>
          <w:szCs w:val="21"/>
        </w:rPr>
        <w:t>条件</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420" w:firstLineChars="200"/>
        <w:textAlignment w:val="auto"/>
        <w:outlineLvl w:val="9"/>
        <w:rPr>
          <w:rStyle w:val="5"/>
          <w:rFonts w:hint="eastAsia" w:ascii="Arial" w:hAnsi="Arial" w:cs="Arial"/>
          <w:strike w:val="0"/>
          <w:dstrike w:val="0"/>
          <w:color w:val="000000"/>
          <w:sz w:val="21"/>
          <w:szCs w:val="21"/>
          <w:u w:val="none"/>
          <w:shd w:val="clear" w:color="auto" w:fill="FFFFFF"/>
        </w:rPr>
      </w:pPr>
      <w:r>
        <w:rPr>
          <w:rStyle w:val="5"/>
          <w:rFonts w:hint="eastAsia" w:ascii="Arial" w:hAnsi="Arial" w:cs="Arial"/>
          <w:strike w:val="0"/>
          <w:dstrike w:val="0"/>
          <w:color w:val="000000"/>
          <w:sz w:val="21"/>
          <w:szCs w:val="21"/>
          <w:u w:val="none"/>
          <w:shd w:val="clear" w:color="auto" w:fill="FFFFFF"/>
          <w:lang w:val="en-US" w:eastAsia="zh-CN"/>
        </w:rPr>
        <w:t>同招标公告</w:t>
      </w:r>
    </w:p>
    <w:p>
      <w:pPr>
        <w:pStyle w:val="2"/>
        <w:spacing w:before="156" w:beforeLines="50" w:beforeAutospacing="0" w:after="156" w:afterLines="50" w:afterAutospacing="0"/>
        <w:rPr>
          <w:rFonts w:ascii="黑体" w:eastAsia="黑体"/>
          <w:bCs/>
          <w:sz w:val="21"/>
          <w:szCs w:val="21"/>
        </w:rPr>
      </w:pPr>
      <w:r>
        <w:rPr>
          <w:rFonts w:hint="eastAsia" w:ascii="黑体" w:eastAsia="黑体"/>
          <w:bCs/>
          <w:sz w:val="21"/>
          <w:szCs w:val="21"/>
        </w:rPr>
        <w:t xml:space="preserve">4 </w:t>
      </w:r>
      <w:r>
        <w:rPr>
          <w:rFonts w:hint="eastAsia" w:ascii="黑体" w:eastAsia="黑体"/>
          <w:bCs/>
          <w:sz w:val="21"/>
          <w:szCs w:val="21"/>
          <w:lang w:val="en-US" w:eastAsia="zh-CN"/>
        </w:rPr>
        <w:t xml:space="preserve"> </w:t>
      </w:r>
      <w:r>
        <w:rPr>
          <w:rFonts w:hint="eastAsia" w:ascii="黑体" w:eastAsia="黑体"/>
          <w:bCs/>
          <w:sz w:val="21"/>
          <w:szCs w:val="21"/>
        </w:rPr>
        <w:t>产品要求</w:t>
      </w:r>
    </w:p>
    <w:p>
      <w:pPr>
        <w:spacing w:line="288" w:lineRule="auto"/>
        <w:rPr>
          <w:rFonts w:hint="eastAsia" w:ascii="宋体" w:hAnsi="宋体" w:cs="宋体"/>
          <w:szCs w:val="21"/>
          <w:u w:val="single"/>
        </w:rPr>
      </w:pPr>
      <w:r>
        <w:rPr>
          <w:rFonts w:hint="eastAsia" w:ascii="黑体" w:hAnsi="黑体" w:eastAsia="黑体" w:cs="黑体"/>
          <w:szCs w:val="21"/>
        </w:rPr>
        <w:t>4.1</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质量要求及技术标准：所供产品质量合格，符合本次招标技术要求。</w:t>
      </w:r>
    </w:p>
    <w:p>
      <w:pPr>
        <w:tabs>
          <w:tab w:val="left" w:pos="1480"/>
        </w:tabs>
        <w:spacing w:line="288" w:lineRule="auto"/>
        <w:rPr>
          <w:rFonts w:hint="eastAsia" w:ascii="宋体" w:hAnsi="宋体" w:cs="宋体"/>
          <w:szCs w:val="21"/>
        </w:rPr>
      </w:pPr>
      <w:r>
        <w:rPr>
          <w:rFonts w:hint="eastAsia" w:ascii="黑体" w:hAnsi="黑体" w:eastAsia="黑体" w:cs="黑体"/>
          <w:szCs w:val="21"/>
        </w:rPr>
        <w:t>4.2</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服务要求：（1）保证所供产品为合格产品，并提供相应的资料。（2）质保期：自货到验收合格之日起1年。质保期内因产品质量问题发生的一切费用及相关法律责任均由卖方承担。质保期内，产品出现质量问题，在接到买方通知后24小时</w:t>
      </w:r>
      <w:r>
        <w:rPr>
          <w:rFonts w:hint="eastAsia" w:ascii="宋体" w:hAnsi="宋体" w:cs="宋体"/>
          <w:szCs w:val="21"/>
          <w:lang w:eastAsia="zh-CN"/>
        </w:rPr>
        <w:t>应</w:t>
      </w:r>
      <w:r>
        <w:rPr>
          <w:rFonts w:hint="eastAsia" w:ascii="宋体" w:hAnsi="宋体" w:cs="宋体"/>
          <w:szCs w:val="21"/>
        </w:rPr>
        <w:t>赶到现场进行处理。</w:t>
      </w:r>
    </w:p>
    <w:p>
      <w:pPr>
        <w:pStyle w:val="2"/>
        <w:spacing w:before="156" w:beforeLines="50" w:beforeAutospacing="0" w:after="156" w:afterLines="50" w:afterAutospacing="0"/>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rPr>
        <w:t xml:space="preserve"> </w:t>
      </w:r>
      <w:r>
        <w:rPr>
          <w:rFonts w:hint="eastAsia" w:ascii="黑体" w:hAnsi="黑体" w:eastAsia="黑体" w:cs="黑体"/>
          <w:b w:val="0"/>
          <w:bCs w:val="0"/>
          <w:color w:val="auto"/>
          <w:sz w:val="21"/>
          <w:szCs w:val="21"/>
        </w:rPr>
        <w:t xml:space="preserve"> 技术要求</w:t>
      </w:r>
    </w:p>
    <w:p>
      <w:pPr>
        <w:pStyle w:val="2"/>
        <w:spacing w:before="156" w:beforeLines="50" w:beforeAutospacing="0" w:after="156" w:afterLines="50" w:afterAutospacing="0"/>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eastAsia="zh-CN"/>
        </w:rPr>
        <w:t>表</w:t>
      </w:r>
      <w:r>
        <w:rPr>
          <w:rFonts w:hint="eastAsia" w:ascii="黑体" w:hAnsi="黑体" w:eastAsia="黑体" w:cs="黑体"/>
          <w:b w:val="0"/>
          <w:bCs w:val="0"/>
          <w:color w:val="auto"/>
          <w:sz w:val="21"/>
          <w:szCs w:val="21"/>
          <w:lang w:val="en-US" w:eastAsia="zh-CN"/>
        </w:rPr>
        <w:t>1</w:t>
      </w:r>
      <w:r>
        <w:rPr>
          <w:rFonts w:hint="eastAsia" w:ascii="黑体" w:hAnsi="黑体" w:eastAsia="黑体" w:cs="黑体"/>
          <w:b w:val="0"/>
          <w:bCs w:val="0"/>
          <w:color w:val="auto"/>
          <w:sz w:val="21"/>
          <w:szCs w:val="21"/>
        </w:rPr>
        <w:t>压裂用速溶增稠剂  植物类 理化指标</w:t>
      </w:r>
    </w:p>
    <w:tbl>
      <w:tblPr>
        <w:tblStyle w:val="6"/>
        <w:tblW w:w="8250" w:type="dxa"/>
        <w:jc w:val="center"/>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2"/>
        <w:gridCol w:w="4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项目</w:t>
            </w:r>
          </w:p>
        </w:tc>
        <w:tc>
          <w:tcPr>
            <w:tcW w:w="4288"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宋体" w:hAnsi="宋体"/>
                <w:sz w:val="18"/>
                <w:szCs w:val="18"/>
              </w:rPr>
            </w:pPr>
            <w:r>
              <w:rPr>
                <w:rFonts w:hint="eastAsia" w:ascii="宋体" w:hAnsi="宋体"/>
                <w:sz w:val="18"/>
                <w:szCs w:val="18"/>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外观</w:t>
            </w:r>
          </w:p>
        </w:tc>
        <w:tc>
          <w:tcPr>
            <w:tcW w:w="4288"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宋体" w:hAnsi="宋体"/>
                <w:sz w:val="18"/>
                <w:szCs w:val="18"/>
              </w:rPr>
            </w:pPr>
            <w:r>
              <w:rPr>
                <w:rFonts w:hint="eastAsia" w:ascii="宋体" w:hAnsi="宋体"/>
                <w:sz w:val="18"/>
                <w:szCs w:val="18"/>
              </w:rPr>
              <w:t>粉末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pH值</w:t>
            </w:r>
          </w:p>
        </w:tc>
        <w:tc>
          <w:tcPr>
            <w:tcW w:w="4288"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宋体" w:hAnsi="宋体"/>
                <w:sz w:val="18"/>
                <w:szCs w:val="18"/>
              </w:rPr>
            </w:pPr>
            <w:r>
              <w:rPr>
                <w:rFonts w:ascii="宋体" w:hAnsi="宋体"/>
                <w:sz w:val="18"/>
                <w:szCs w:val="18"/>
              </w:rPr>
              <w:t>6.5</w:t>
            </w:r>
            <w:r>
              <w:rPr>
                <w:rFonts w:hint="eastAsia" w:ascii="宋体" w:hAnsi="宋体"/>
                <w:sz w:val="18"/>
                <w:szCs w:val="18"/>
              </w:rPr>
              <w:t>～</w:t>
            </w:r>
            <w:r>
              <w:rPr>
                <w:rFonts w:ascii="宋体" w:hAnsi="宋体"/>
                <w:sz w:val="18"/>
                <w:szCs w:val="18"/>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3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水分，</w:t>
            </w:r>
            <w:r>
              <w:rPr>
                <w:rFonts w:ascii="宋体" w:hAnsi="宋体"/>
                <w:sz w:val="18"/>
                <w:szCs w:val="18"/>
              </w:rPr>
              <w:t>%</w:t>
            </w:r>
            <w:r>
              <w:rPr>
                <w:rFonts w:hint="eastAsia" w:ascii="宋体" w:hAnsi="宋体"/>
                <w:sz w:val="18"/>
                <w:szCs w:val="18"/>
              </w:rPr>
              <w:t xml:space="preserve">        ≤</w:t>
            </w:r>
          </w:p>
        </w:tc>
        <w:tc>
          <w:tcPr>
            <w:tcW w:w="4288"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宋体" w:hAnsi="宋体"/>
                <w:sz w:val="18"/>
                <w:szCs w:val="18"/>
              </w:rPr>
            </w:pPr>
            <w:r>
              <w:rPr>
                <w:rFonts w:ascii="宋体" w:hAnsi="宋体"/>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表观粘度（</w:t>
            </w:r>
            <w:r>
              <w:rPr>
                <w:rFonts w:ascii="宋体" w:hAnsi="宋体"/>
                <w:sz w:val="18"/>
                <w:szCs w:val="18"/>
              </w:rPr>
              <w:t>0.6%</w:t>
            </w:r>
            <w:r>
              <w:rPr>
                <w:rFonts w:hint="eastAsia" w:ascii="宋体" w:hAnsi="宋体"/>
                <w:sz w:val="18"/>
                <w:szCs w:val="18"/>
              </w:rPr>
              <w:t>水溶胶液）mPa•s    ≥</w:t>
            </w:r>
          </w:p>
        </w:tc>
        <w:tc>
          <w:tcPr>
            <w:tcW w:w="4288"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宋体" w:hAnsi="宋体"/>
                <w:sz w:val="18"/>
                <w:szCs w:val="18"/>
              </w:rPr>
            </w:pPr>
            <w:r>
              <w:rPr>
                <w:rFonts w:ascii="宋体" w:hAnsi="宋体"/>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速溶性能（</w:t>
            </w:r>
            <w:r>
              <w:rPr>
                <w:rFonts w:ascii="宋体" w:hAnsi="宋体"/>
                <w:sz w:val="18"/>
                <w:szCs w:val="18"/>
              </w:rPr>
              <w:t>0.6%</w:t>
            </w:r>
            <w:r>
              <w:rPr>
                <w:rFonts w:hint="eastAsia" w:ascii="宋体" w:hAnsi="宋体"/>
                <w:sz w:val="18"/>
                <w:szCs w:val="18"/>
              </w:rPr>
              <w:t>，</w:t>
            </w:r>
            <w:r>
              <w:rPr>
                <w:rFonts w:ascii="宋体" w:hAnsi="宋体"/>
                <w:sz w:val="18"/>
                <w:szCs w:val="18"/>
              </w:rPr>
              <w:t>8min</w:t>
            </w:r>
            <w:r>
              <w:rPr>
                <w:rFonts w:hint="eastAsia" w:ascii="宋体" w:hAnsi="宋体"/>
                <w:sz w:val="18"/>
                <w:szCs w:val="18"/>
              </w:rPr>
              <w:t>）</w:t>
            </w:r>
            <w:r>
              <w:rPr>
                <w:rFonts w:ascii="宋体" w:hAnsi="宋体"/>
                <w:sz w:val="18"/>
                <w:szCs w:val="18"/>
              </w:rPr>
              <w:t>%</w:t>
            </w:r>
            <w:r>
              <w:rPr>
                <w:rFonts w:hint="eastAsia" w:ascii="宋体" w:hAnsi="宋体"/>
                <w:sz w:val="18"/>
                <w:szCs w:val="18"/>
              </w:rPr>
              <w:t xml:space="preserve">     ≥</w:t>
            </w:r>
          </w:p>
        </w:tc>
        <w:tc>
          <w:tcPr>
            <w:tcW w:w="4288"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宋体" w:hAnsi="宋体"/>
                <w:sz w:val="18"/>
                <w:szCs w:val="18"/>
              </w:rPr>
            </w:pPr>
            <w:r>
              <w:rPr>
                <w:rFonts w:ascii="宋体" w:hAnsi="宋体"/>
                <w:sz w:val="18"/>
                <w:szCs w:val="18"/>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水不溶物，</w:t>
            </w:r>
            <w:r>
              <w:rPr>
                <w:rFonts w:ascii="宋体" w:hAnsi="宋体"/>
                <w:sz w:val="18"/>
                <w:szCs w:val="18"/>
              </w:rPr>
              <w:t>%</w:t>
            </w:r>
            <w:r>
              <w:rPr>
                <w:rFonts w:hint="eastAsia" w:ascii="宋体" w:hAnsi="宋体"/>
                <w:sz w:val="18"/>
                <w:szCs w:val="18"/>
              </w:rPr>
              <w:t xml:space="preserve">       ≤</w:t>
            </w:r>
          </w:p>
        </w:tc>
        <w:tc>
          <w:tcPr>
            <w:tcW w:w="4288"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宋体" w:hAnsi="宋体"/>
                <w:sz w:val="18"/>
                <w:szCs w:val="18"/>
              </w:rPr>
            </w:pPr>
            <w:r>
              <w:rPr>
                <w:rFonts w:ascii="宋体" w:hAnsi="宋体"/>
                <w:sz w:val="18"/>
                <w:szCs w:val="1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39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r>
              <w:rPr>
                <w:rFonts w:hint="eastAsia" w:ascii="宋体" w:hAnsi="宋体"/>
                <w:sz w:val="18"/>
                <w:szCs w:val="18"/>
              </w:rPr>
              <w:t>交联性能</w:t>
            </w:r>
          </w:p>
        </w:tc>
        <w:tc>
          <w:tcPr>
            <w:tcW w:w="4288"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宋体" w:hAnsi="宋体"/>
                <w:sz w:val="18"/>
                <w:szCs w:val="18"/>
              </w:rPr>
            </w:pPr>
            <w:r>
              <w:rPr>
                <w:rFonts w:hint="eastAsia" w:ascii="宋体" w:hAnsi="宋体"/>
                <w:sz w:val="18"/>
                <w:szCs w:val="18"/>
              </w:rPr>
              <w:t>能用玻璃棒挑挂</w:t>
            </w:r>
          </w:p>
        </w:tc>
      </w:tr>
    </w:tbl>
    <w:p>
      <w:pPr>
        <w:pStyle w:val="2"/>
        <w:keepNext w:val="0"/>
        <w:keepLines w:val="0"/>
        <w:pageBreakBefore w:val="0"/>
        <w:widowControl/>
        <w:kinsoku/>
        <w:wordWrap/>
        <w:overflowPunct/>
        <w:topLinePunct w:val="0"/>
        <w:autoSpaceDE/>
        <w:autoSpaceDN/>
        <w:bidi w:val="0"/>
        <w:adjustRightInd/>
        <w:snapToGrid/>
        <w:spacing w:before="156" w:beforeLines="50" w:beforeAutospacing="0" w:after="0" w:afterLines="0" w:afterAutospacing="0" w:line="15" w:lineRule="auto"/>
        <w:jc w:val="center"/>
        <w:textAlignment w:val="auto"/>
        <w:outlineLvl w:val="9"/>
        <w:rPr>
          <w:rFonts w:hint="eastAsia" w:ascii="黑体" w:hAnsi="黑体" w:eastAsia="黑体" w:cs="黑体"/>
          <w:b w:val="0"/>
          <w:bCs w:val="0"/>
          <w:color w:val="auto"/>
          <w:sz w:val="21"/>
          <w:szCs w:val="21"/>
          <w:lang w:eastAsia="zh-CN"/>
        </w:rPr>
      </w:pPr>
    </w:p>
    <w:p>
      <w:pPr>
        <w:pStyle w:val="2"/>
        <w:keepNext w:val="0"/>
        <w:keepLines w:val="0"/>
        <w:pageBreakBefore w:val="0"/>
        <w:widowControl/>
        <w:kinsoku/>
        <w:wordWrap/>
        <w:overflowPunct/>
        <w:topLinePunct w:val="0"/>
        <w:autoSpaceDE/>
        <w:autoSpaceDN/>
        <w:bidi w:val="0"/>
        <w:adjustRightInd/>
        <w:snapToGrid/>
        <w:spacing w:before="156" w:beforeLines="50" w:beforeAutospacing="0" w:after="0" w:afterLines="0" w:afterAutospacing="0" w:line="15" w:lineRule="auto"/>
        <w:jc w:val="center"/>
        <w:textAlignment w:val="auto"/>
        <w:outlineLvl w:val="9"/>
        <w:rPr>
          <w:rFonts w:hint="eastAsia" w:ascii="宋体" w:hAnsi="宋体"/>
          <w:b/>
          <w:bCs/>
          <w:sz w:val="21"/>
          <w:szCs w:val="21"/>
          <w:lang w:eastAsia="zh-CN"/>
        </w:rPr>
      </w:pPr>
      <w:r>
        <w:rPr>
          <w:rFonts w:hint="eastAsia" w:ascii="黑体" w:hAnsi="黑体" w:eastAsia="黑体" w:cs="黑体"/>
          <w:b w:val="0"/>
          <w:bCs w:val="0"/>
          <w:color w:val="auto"/>
          <w:sz w:val="21"/>
          <w:szCs w:val="21"/>
          <w:lang w:eastAsia="zh-CN"/>
        </w:rPr>
        <w:t>表</w:t>
      </w:r>
      <w:r>
        <w:rPr>
          <w:rFonts w:hint="eastAsia" w:ascii="黑体" w:hAnsi="黑体" w:eastAsia="黑体" w:cs="黑体"/>
          <w:b w:val="0"/>
          <w:bCs w:val="0"/>
          <w:color w:val="auto"/>
          <w:sz w:val="21"/>
          <w:szCs w:val="21"/>
          <w:lang w:val="en-US" w:eastAsia="zh-CN"/>
        </w:rPr>
        <w:t xml:space="preserve">2 </w:t>
      </w:r>
      <w:r>
        <w:rPr>
          <w:rFonts w:hint="eastAsia" w:ascii="黑体" w:hAnsi="黑体" w:eastAsia="黑体" w:cs="黑体"/>
          <w:b w:val="0"/>
          <w:bCs w:val="0"/>
          <w:color w:val="auto"/>
          <w:sz w:val="21"/>
          <w:szCs w:val="21"/>
        </w:rPr>
        <w:t>压裂用交联剂 有机硼理化指标</w:t>
      </w:r>
    </w:p>
    <w:tbl>
      <w:tblPr>
        <w:tblStyle w:val="6"/>
        <w:tblpPr w:leftFromText="180" w:rightFromText="180" w:vertAnchor="text" w:horzAnchor="page" w:tblpX="2148" w:tblpY="176"/>
        <w:tblW w:w="8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1"/>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741" w:type="dxa"/>
            <w:vAlign w:val="center"/>
          </w:tcPr>
          <w:p>
            <w:pPr>
              <w:spacing w:line="400" w:lineRule="exact"/>
              <w:jc w:val="center"/>
              <w:rPr>
                <w:rFonts w:hint="eastAsia" w:ascii="宋体" w:hAnsi="宋体"/>
                <w:sz w:val="18"/>
                <w:szCs w:val="18"/>
              </w:rPr>
            </w:pPr>
            <w:r>
              <w:rPr>
                <w:rFonts w:hint="eastAsia" w:ascii="宋体" w:hAnsi="宋体"/>
                <w:sz w:val="18"/>
                <w:szCs w:val="18"/>
              </w:rPr>
              <w:t>项目</w:t>
            </w:r>
          </w:p>
        </w:tc>
        <w:tc>
          <w:tcPr>
            <w:tcW w:w="4508" w:type="dxa"/>
            <w:vAlign w:val="center"/>
          </w:tcPr>
          <w:p>
            <w:pPr>
              <w:spacing w:line="400" w:lineRule="exact"/>
              <w:jc w:val="center"/>
              <w:rPr>
                <w:rFonts w:hint="eastAsia" w:ascii="宋体" w:hAnsi="宋体"/>
                <w:sz w:val="18"/>
                <w:szCs w:val="18"/>
              </w:rPr>
            </w:pPr>
            <w:r>
              <w:rPr>
                <w:rFonts w:hint="eastAsia" w:ascii="宋体" w:hAnsi="宋体"/>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3741" w:type="dxa"/>
            <w:vAlign w:val="center"/>
          </w:tcPr>
          <w:p>
            <w:pPr>
              <w:spacing w:line="400" w:lineRule="exact"/>
              <w:jc w:val="center"/>
              <w:rPr>
                <w:rFonts w:hint="eastAsia" w:ascii="宋体" w:hAnsi="宋体"/>
                <w:sz w:val="18"/>
                <w:szCs w:val="18"/>
              </w:rPr>
            </w:pPr>
            <w:r>
              <w:rPr>
                <w:rFonts w:hint="eastAsia" w:ascii="宋体" w:hAnsi="宋体"/>
                <w:sz w:val="18"/>
                <w:szCs w:val="18"/>
              </w:rPr>
              <w:t>外观</w:t>
            </w:r>
          </w:p>
        </w:tc>
        <w:tc>
          <w:tcPr>
            <w:tcW w:w="4508" w:type="dxa"/>
            <w:vAlign w:val="center"/>
          </w:tcPr>
          <w:p>
            <w:pPr>
              <w:spacing w:line="400" w:lineRule="exact"/>
              <w:jc w:val="center"/>
              <w:rPr>
                <w:rFonts w:hint="eastAsia" w:ascii="宋体" w:hAnsi="宋体"/>
                <w:sz w:val="18"/>
                <w:szCs w:val="18"/>
              </w:rPr>
            </w:pPr>
            <w:r>
              <w:rPr>
                <w:rFonts w:hint="eastAsia" w:ascii="宋体" w:hAnsi="宋体"/>
                <w:sz w:val="18"/>
                <w:szCs w:val="18"/>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3741" w:type="dxa"/>
            <w:vAlign w:val="center"/>
          </w:tcPr>
          <w:p>
            <w:pPr>
              <w:spacing w:line="400" w:lineRule="exact"/>
              <w:jc w:val="center"/>
              <w:rPr>
                <w:rFonts w:hint="eastAsia" w:ascii="宋体" w:hAnsi="宋体"/>
                <w:sz w:val="18"/>
                <w:szCs w:val="18"/>
              </w:rPr>
            </w:pPr>
            <w:r>
              <w:rPr>
                <w:rFonts w:hint="eastAsia" w:ascii="宋体" w:hAnsi="宋体"/>
                <w:sz w:val="18"/>
                <w:szCs w:val="18"/>
              </w:rPr>
              <w:t>密度， g/cm3</w:t>
            </w:r>
          </w:p>
        </w:tc>
        <w:tc>
          <w:tcPr>
            <w:tcW w:w="4508" w:type="dxa"/>
            <w:vAlign w:val="center"/>
          </w:tcPr>
          <w:p>
            <w:pPr>
              <w:spacing w:line="400" w:lineRule="exact"/>
              <w:jc w:val="center"/>
              <w:rPr>
                <w:rFonts w:hint="eastAsia" w:ascii="宋体" w:hAnsi="宋体"/>
                <w:sz w:val="18"/>
                <w:szCs w:val="18"/>
              </w:rPr>
            </w:pPr>
            <w:r>
              <w:rPr>
                <w:rFonts w:hint="eastAsia" w:ascii="宋体" w:hAnsi="宋体"/>
                <w:sz w:val="18"/>
                <w:szCs w:val="1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3741" w:type="dxa"/>
            <w:vAlign w:val="center"/>
          </w:tcPr>
          <w:p>
            <w:pPr>
              <w:spacing w:line="400" w:lineRule="exact"/>
              <w:jc w:val="center"/>
              <w:rPr>
                <w:rFonts w:hint="eastAsia" w:ascii="宋体" w:hAnsi="宋体"/>
                <w:sz w:val="18"/>
                <w:szCs w:val="18"/>
              </w:rPr>
            </w:pPr>
            <w:r>
              <w:rPr>
                <w:rFonts w:hint="eastAsia" w:ascii="宋体" w:hAnsi="宋体"/>
                <w:sz w:val="18"/>
                <w:szCs w:val="18"/>
              </w:rPr>
              <w:t>pH值调节范围</w:t>
            </w:r>
          </w:p>
        </w:tc>
        <w:tc>
          <w:tcPr>
            <w:tcW w:w="4508" w:type="dxa"/>
            <w:vAlign w:val="center"/>
          </w:tcPr>
          <w:p>
            <w:pPr>
              <w:spacing w:line="400" w:lineRule="exact"/>
              <w:jc w:val="center"/>
              <w:rPr>
                <w:rFonts w:hint="eastAsia" w:ascii="宋体" w:hAnsi="宋体"/>
                <w:sz w:val="18"/>
                <w:szCs w:val="18"/>
              </w:rPr>
            </w:pPr>
            <w:r>
              <w:rPr>
                <w:rFonts w:hint="eastAsia" w:ascii="宋体"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3741" w:type="dxa"/>
            <w:vAlign w:val="center"/>
          </w:tcPr>
          <w:p>
            <w:pPr>
              <w:spacing w:line="400" w:lineRule="exact"/>
              <w:jc w:val="center"/>
              <w:rPr>
                <w:rFonts w:hint="eastAsia" w:ascii="宋体" w:hAnsi="宋体"/>
                <w:sz w:val="18"/>
                <w:szCs w:val="18"/>
              </w:rPr>
            </w:pPr>
            <w:r>
              <w:rPr>
                <w:rFonts w:hint="eastAsia" w:ascii="宋体" w:hAnsi="宋体"/>
                <w:sz w:val="18"/>
                <w:szCs w:val="18"/>
              </w:rPr>
              <w:t>溶解性</w:t>
            </w:r>
          </w:p>
        </w:tc>
        <w:tc>
          <w:tcPr>
            <w:tcW w:w="4508" w:type="dxa"/>
            <w:vAlign w:val="center"/>
          </w:tcPr>
          <w:p>
            <w:pPr>
              <w:spacing w:line="400" w:lineRule="exact"/>
              <w:jc w:val="center"/>
              <w:rPr>
                <w:rFonts w:hint="eastAsia" w:ascii="宋体" w:hAnsi="宋体"/>
                <w:sz w:val="18"/>
                <w:szCs w:val="18"/>
              </w:rPr>
            </w:pPr>
            <w:r>
              <w:rPr>
                <w:rFonts w:hint="eastAsia" w:ascii="宋体" w:hAnsi="宋体"/>
                <w:sz w:val="18"/>
                <w:szCs w:val="18"/>
              </w:rPr>
              <w:t>均匀分散液体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3741" w:type="dxa"/>
            <w:vAlign w:val="center"/>
          </w:tcPr>
          <w:p>
            <w:pPr>
              <w:spacing w:line="400" w:lineRule="exact"/>
              <w:jc w:val="center"/>
              <w:rPr>
                <w:rFonts w:hint="eastAsia" w:ascii="宋体" w:hAnsi="宋体"/>
                <w:sz w:val="18"/>
                <w:szCs w:val="18"/>
              </w:rPr>
            </w:pPr>
            <w:r>
              <w:rPr>
                <w:rFonts w:hint="eastAsia" w:ascii="宋体" w:hAnsi="宋体"/>
                <w:sz w:val="18"/>
                <w:szCs w:val="18"/>
              </w:rPr>
              <w:t>配伍性（mPa.s）</w:t>
            </w:r>
          </w:p>
        </w:tc>
        <w:tc>
          <w:tcPr>
            <w:tcW w:w="4508" w:type="dxa"/>
            <w:vAlign w:val="center"/>
          </w:tcPr>
          <w:p>
            <w:pPr>
              <w:spacing w:line="400" w:lineRule="exact"/>
              <w:jc w:val="center"/>
              <w:rPr>
                <w:rFonts w:hint="eastAsia" w:ascii="宋体" w:hAnsi="宋体"/>
                <w:sz w:val="18"/>
                <w:szCs w:val="18"/>
              </w:rPr>
            </w:pPr>
            <w:r>
              <w:rPr>
                <w:rFonts w:hint="eastAsia" w:ascii="宋体" w:hAnsi="宋体"/>
                <w:sz w:val="18"/>
                <w:szCs w:val="18"/>
              </w:rPr>
              <w:t>≥100</w:t>
            </w:r>
          </w:p>
        </w:tc>
      </w:tr>
    </w:tbl>
    <w:p>
      <w:pPr>
        <w:pStyle w:val="2"/>
        <w:keepNext w:val="0"/>
        <w:keepLines w:val="0"/>
        <w:pageBreakBefore w:val="0"/>
        <w:widowControl/>
        <w:kinsoku/>
        <w:wordWrap/>
        <w:overflowPunct/>
        <w:topLinePunct w:val="0"/>
        <w:autoSpaceDE/>
        <w:autoSpaceDN/>
        <w:bidi w:val="0"/>
        <w:adjustRightInd/>
        <w:snapToGrid w:val="0"/>
        <w:spacing w:before="156" w:beforeLines="50" w:beforeAutospacing="0" w:after="0" w:afterLines="0" w:afterAutospacing="0" w:line="240" w:lineRule="auto"/>
        <w:jc w:val="center"/>
        <w:textAlignment w:val="auto"/>
        <w:outlineLvl w:val="9"/>
        <w:rPr>
          <w:rFonts w:hint="eastAsia" w:ascii="黑体" w:hAnsi="黑体" w:eastAsia="黑体" w:cs="黑体"/>
          <w:b w:val="0"/>
          <w:bCs w:val="0"/>
          <w:color w:val="auto"/>
          <w:sz w:val="21"/>
          <w:szCs w:val="21"/>
          <w:lang w:eastAsia="zh-CN"/>
        </w:rPr>
      </w:pPr>
    </w:p>
    <w:p>
      <w:pPr>
        <w:pStyle w:val="2"/>
        <w:keepNext w:val="0"/>
        <w:keepLines w:val="0"/>
        <w:pageBreakBefore w:val="0"/>
        <w:widowControl/>
        <w:kinsoku/>
        <w:wordWrap/>
        <w:overflowPunct/>
        <w:topLinePunct w:val="0"/>
        <w:autoSpaceDE/>
        <w:autoSpaceDN/>
        <w:bidi w:val="0"/>
        <w:adjustRightInd/>
        <w:snapToGrid w:val="0"/>
        <w:spacing w:before="156" w:beforeLines="50" w:beforeAutospacing="0" w:after="0" w:afterLines="0" w:afterAutospacing="0" w:line="240" w:lineRule="auto"/>
        <w:jc w:val="center"/>
        <w:textAlignment w:val="auto"/>
        <w:outlineLvl w:val="9"/>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eastAsia="zh-CN"/>
        </w:rPr>
        <w:t>表</w:t>
      </w:r>
      <w:r>
        <w:rPr>
          <w:rFonts w:hint="eastAsia" w:ascii="黑体" w:hAnsi="黑体" w:eastAsia="黑体" w:cs="黑体"/>
          <w:b w:val="0"/>
          <w:bCs w:val="0"/>
          <w:color w:val="auto"/>
          <w:sz w:val="21"/>
          <w:szCs w:val="21"/>
          <w:lang w:val="en-US" w:eastAsia="zh-CN"/>
        </w:rPr>
        <w:t xml:space="preserve">3 </w:t>
      </w:r>
      <w:r>
        <w:rPr>
          <w:rFonts w:hint="eastAsia" w:ascii="黑体" w:hAnsi="黑体" w:eastAsia="黑体" w:cs="黑体"/>
          <w:b w:val="0"/>
          <w:bCs w:val="0"/>
          <w:color w:val="auto"/>
          <w:sz w:val="21"/>
          <w:szCs w:val="21"/>
        </w:rPr>
        <w:t>压裂</w:t>
      </w:r>
      <w:r>
        <w:rPr>
          <w:rFonts w:hint="eastAsia" w:ascii="黑体" w:hAnsi="黑体" w:eastAsia="黑体" w:cs="黑体"/>
          <w:b w:val="0"/>
          <w:bCs w:val="0"/>
          <w:color w:val="auto"/>
          <w:sz w:val="21"/>
          <w:szCs w:val="21"/>
          <w:lang w:eastAsia="zh-CN"/>
        </w:rPr>
        <w:t>用</w:t>
      </w:r>
      <w:r>
        <w:rPr>
          <w:rFonts w:hint="eastAsia" w:ascii="黑体" w:hAnsi="黑体" w:eastAsia="黑体" w:cs="黑体"/>
          <w:b w:val="0"/>
          <w:bCs w:val="0"/>
          <w:color w:val="auto"/>
          <w:sz w:val="21"/>
          <w:szCs w:val="21"/>
        </w:rPr>
        <w:t>PH值调节剂</w:t>
      </w:r>
      <w:r>
        <w:rPr>
          <w:rFonts w:hint="eastAsia" w:ascii="黑体" w:hAnsi="黑体" w:eastAsia="黑体" w:cs="黑体"/>
          <w:b w:val="0"/>
          <w:bCs w:val="0"/>
          <w:color w:val="auto"/>
          <w:sz w:val="21"/>
          <w:szCs w:val="21"/>
          <w:lang w:eastAsia="zh-CN"/>
        </w:rPr>
        <w:t>或</w:t>
      </w:r>
      <w:r>
        <w:rPr>
          <w:rFonts w:hint="eastAsia" w:ascii="黑体" w:hAnsi="黑体" w:eastAsia="黑体" w:cs="黑体"/>
          <w:b w:val="0"/>
          <w:bCs w:val="0"/>
          <w:color w:val="auto"/>
          <w:sz w:val="21"/>
          <w:szCs w:val="21"/>
        </w:rPr>
        <w:t>压裂</w:t>
      </w:r>
      <w:r>
        <w:rPr>
          <w:rFonts w:hint="eastAsia" w:ascii="黑体" w:hAnsi="黑体" w:eastAsia="黑体" w:cs="黑体"/>
          <w:b w:val="0"/>
          <w:bCs w:val="0"/>
          <w:color w:val="auto"/>
          <w:sz w:val="21"/>
          <w:szCs w:val="21"/>
          <w:lang w:eastAsia="zh-CN"/>
        </w:rPr>
        <w:t>用</w:t>
      </w:r>
      <w:r>
        <w:rPr>
          <w:rFonts w:hint="eastAsia" w:ascii="黑体" w:hAnsi="黑体" w:eastAsia="黑体" w:cs="黑体"/>
          <w:b w:val="0"/>
          <w:bCs w:val="0"/>
          <w:color w:val="auto"/>
          <w:sz w:val="21"/>
          <w:szCs w:val="21"/>
        </w:rPr>
        <w:t>PH值</w:t>
      </w:r>
      <w:r>
        <w:rPr>
          <w:rFonts w:hint="eastAsia" w:ascii="黑体" w:hAnsi="黑体" w:eastAsia="黑体" w:cs="黑体"/>
          <w:b w:val="0"/>
          <w:bCs w:val="0"/>
          <w:color w:val="auto"/>
          <w:sz w:val="21"/>
          <w:szCs w:val="21"/>
          <w:lang w:eastAsia="zh-CN"/>
        </w:rPr>
        <w:t>控制</w:t>
      </w:r>
      <w:r>
        <w:rPr>
          <w:rFonts w:hint="eastAsia" w:ascii="黑体" w:hAnsi="黑体" w:eastAsia="黑体" w:cs="黑体"/>
          <w:b w:val="0"/>
          <w:bCs w:val="0"/>
          <w:color w:val="auto"/>
          <w:sz w:val="21"/>
          <w:szCs w:val="21"/>
        </w:rPr>
        <w:t>剂  碱类 理化指标</w:t>
      </w:r>
    </w:p>
    <w:tbl>
      <w:tblPr>
        <w:tblStyle w:val="6"/>
        <w:tblpPr w:leftFromText="180" w:rightFromText="180" w:vertAnchor="text" w:horzAnchor="page" w:tblpX="2148" w:tblpY="176"/>
        <w:tblW w:w="8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1"/>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3741"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sz w:val="18"/>
                <w:szCs w:val="18"/>
              </w:rPr>
            </w:pPr>
            <w:r>
              <w:rPr>
                <w:rFonts w:hint="eastAsia" w:ascii="宋体" w:hAnsi="宋体"/>
                <w:sz w:val="18"/>
                <w:szCs w:val="18"/>
              </w:rPr>
              <w:t>项目</w:t>
            </w:r>
          </w:p>
        </w:tc>
        <w:tc>
          <w:tcPr>
            <w:tcW w:w="4508"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sz w:val="18"/>
                <w:szCs w:val="18"/>
              </w:rPr>
            </w:pPr>
            <w:r>
              <w:rPr>
                <w:rFonts w:hint="eastAsia" w:ascii="宋体" w:hAnsi="宋体"/>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3741" w:type="dxa"/>
            <w:vAlign w:val="center"/>
          </w:tcPr>
          <w:p>
            <w:pPr>
              <w:spacing w:line="240" w:lineRule="auto"/>
              <w:jc w:val="center"/>
              <w:rPr>
                <w:rFonts w:hint="eastAsia" w:ascii="宋体" w:hAnsi="宋体"/>
                <w:sz w:val="18"/>
                <w:szCs w:val="18"/>
              </w:rPr>
            </w:pPr>
            <w:r>
              <w:rPr>
                <w:rFonts w:hint="eastAsia" w:ascii="宋体" w:hAnsi="宋体"/>
                <w:sz w:val="18"/>
                <w:szCs w:val="18"/>
              </w:rPr>
              <w:t>外观</w:t>
            </w:r>
          </w:p>
        </w:tc>
        <w:tc>
          <w:tcPr>
            <w:tcW w:w="4508" w:type="dxa"/>
            <w:vAlign w:val="center"/>
          </w:tcPr>
          <w:p>
            <w:pPr>
              <w:spacing w:line="240" w:lineRule="auto"/>
              <w:jc w:val="center"/>
              <w:rPr>
                <w:rFonts w:hint="eastAsia" w:ascii="宋体" w:hAnsi="宋体"/>
                <w:sz w:val="18"/>
                <w:szCs w:val="18"/>
              </w:rPr>
            </w:pPr>
            <w:r>
              <w:rPr>
                <w:rFonts w:hint="eastAsia" w:ascii="宋体" w:hAnsi="宋体"/>
                <w:sz w:val="18"/>
                <w:szCs w:val="18"/>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3741" w:type="dxa"/>
            <w:vAlign w:val="center"/>
          </w:tcPr>
          <w:p>
            <w:pPr>
              <w:spacing w:line="240" w:lineRule="auto"/>
              <w:jc w:val="center"/>
              <w:rPr>
                <w:rFonts w:hint="eastAsia" w:ascii="宋体" w:hAnsi="宋体"/>
                <w:sz w:val="18"/>
                <w:szCs w:val="18"/>
              </w:rPr>
            </w:pPr>
            <w:r>
              <w:rPr>
                <w:rFonts w:hint="eastAsia" w:ascii="宋体" w:hAnsi="宋体"/>
                <w:sz w:val="18"/>
                <w:szCs w:val="18"/>
              </w:rPr>
              <w:t>溶解性</w:t>
            </w:r>
          </w:p>
        </w:tc>
        <w:tc>
          <w:tcPr>
            <w:tcW w:w="4508" w:type="dxa"/>
            <w:vAlign w:val="center"/>
          </w:tcPr>
          <w:p>
            <w:pPr>
              <w:spacing w:line="240" w:lineRule="auto"/>
              <w:jc w:val="center"/>
              <w:rPr>
                <w:rFonts w:hint="eastAsia" w:ascii="宋体" w:hAnsi="宋体"/>
                <w:sz w:val="18"/>
                <w:szCs w:val="18"/>
              </w:rPr>
            </w:pPr>
            <w:r>
              <w:rPr>
                <w:rFonts w:hint="eastAsia" w:ascii="宋体" w:hAnsi="宋体"/>
                <w:sz w:val="18"/>
                <w:szCs w:val="18"/>
              </w:rPr>
              <w:t>与水互溶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3741" w:type="dxa"/>
            <w:vAlign w:val="center"/>
          </w:tcPr>
          <w:p>
            <w:pPr>
              <w:spacing w:line="240" w:lineRule="auto"/>
              <w:jc w:val="center"/>
              <w:rPr>
                <w:rFonts w:hint="eastAsia" w:ascii="宋体" w:hAnsi="宋体"/>
                <w:sz w:val="18"/>
                <w:szCs w:val="18"/>
              </w:rPr>
            </w:pPr>
            <w:r>
              <w:rPr>
                <w:rFonts w:hint="eastAsia" w:ascii="宋体" w:hAnsi="宋体"/>
                <w:sz w:val="18"/>
                <w:szCs w:val="18"/>
              </w:rPr>
              <w:t>pH值</w:t>
            </w:r>
          </w:p>
        </w:tc>
        <w:tc>
          <w:tcPr>
            <w:tcW w:w="4508" w:type="dxa"/>
            <w:vAlign w:val="center"/>
          </w:tcPr>
          <w:p>
            <w:pPr>
              <w:spacing w:line="240" w:lineRule="auto"/>
              <w:jc w:val="center"/>
              <w:rPr>
                <w:rFonts w:hint="eastAsia" w:ascii="宋体" w:hAnsi="宋体"/>
                <w:sz w:val="18"/>
                <w:szCs w:val="18"/>
              </w:rPr>
            </w:pPr>
            <w:r>
              <w:rPr>
                <w:rFonts w:hint="eastAsia" w:ascii="宋体"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3741" w:type="dxa"/>
            <w:vAlign w:val="center"/>
          </w:tcPr>
          <w:p>
            <w:pPr>
              <w:spacing w:line="240" w:lineRule="auto"/>
              <w:jc w:val="center"/>
              <w:rPr>
                <w:rFonts w:hint="eastAsia" w:ascii="宋体" w:hAnsi="宋体"/>
                <w:sz w:val="18"/>
                <w:szCs w:val="18"/>
              </w:rPr>
            </w:pPr>
            <w:r>
              <w:rPr>
                <w:rFonts w:hint="eastAsia" w:ascii="宋体" w:hAnsi="宋体"/>
                <w:sz w:val="18"/>
                <w:szCs w:val="18"/>
              </w:rPr>
              <w:t>密度，g/cm3</w:t>
            </w:r>
          </w:p>
        </w:tc>
        <w:tc>
          <w:tcPr>
            <w:tcW w:w="4508" w:type="dxa"/>
            <w:vAlign w:val="center"/>
          </w:tcPr>
          <w:p>
            <w:pPr>
              <w:spacing w:line="240" w:lineRule="auto"/>
              <w:jc w:val="center"/>
              <w:rPr>
                <w:rFonts w:hint="eastAsia" w:ascii="宋体" w:hAnsi="宋体"/>
                <w:sz w:val="18"/>
                <w:szCs w:val="18"/>
              </w:rPr>
            </w:pPr>
            <w:r>
              <w:rPr>
                <w:rFonts w:hint="eastAsia" w:ascii="宋体" w:hAnsi="宋体"/>
                <w:sz w:val="18"/>
                <w:szCs w:val="18"/>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3741" w:type="dxa"/>
            <w:vAlign w:val="center"/>
          </w:tcPr>
          <w:p>
            <w:pPr>
              <w:spacing w:line="240" w:lineRule="auto"/>
              <w:jc w:val="center"/>
              <w:rPr>
                <w:rFonts w:hint="eastAsia" w:ascii="宋体" w:hAnsi="宋体"/>
                <w:sz w:val="18"/>
                <w:szCs w:val="18"/>
              </w:rPr>
            </w:pPr>
            <w:r>
              <w:rPr>
                <w:rFonts w:hint="eastAsia" w:ascii="宋体" w:hAnsi="宋体"/>
                <w:sz w:val="18"/>
                <w:szCs w:val="18"/>
              </w:rPr>
              <w:t>交联性能</w:t>
            </w:r>
          </w:p>
        </w:tc>
        <w:tc>
          <w:tcPr>
            <w:tcW w:w="4508" w:type="dxa"/>
            <w:vAlign w:val="center"/>
          </w:tcPr>
          <w:p>
            <w:pPr>
              <w:spacing w:line="240" w:lineRule="auto"/>
              <w:jc w:val="center"/>
              <w:rPr>
                <w:rFonts w:hint="eastAsia" w:ascii="宋体" w:hAnsi="宋体"/>
                <w:sz w:val="18"/>
                <w:szCs w:val="18"/>
              </w:rPr>
            </w:pPr>
            <w:r>
              <w:rPr>
                <w:rFonts w:hint="eastAsia" w:ascii="宋体" w:hAnsi="宋体"/>
                <w:sz w:val="18"/>
                <w:szCs w:val="18"/>
              </w:rPr>
              <w:t>交联好，能用玻璃棒挑挂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3741" w:type="dxa"/>
            <w:vAlign w:val="center"/>
          </w:tcPr>
          <w:p>
            <w:pPr>
              <w:spacing w:line="240" w:lineRule="auto"/>
              <w:jc w:val="center"/>
              <w:rPr>
                <w:rFonts w:hint="eastAsia" w:ascii="宋体" w:hAnsi="宋体"/>
                <w:sz w:val="18"/>
                <w:szCs w:val="18"/>
              </w:rPr>
            </w:pPr>
            <w:r>
              <w:rPr>
                <w:rFonts w:hint="eastAsia" w:ascii="宋体" w:hAnsi="宋体"/>
                <w:sz w:val="18"/>
                <w:szCs w:val="18"/>
              </w:rPr>
              <w:t>抗剪切能力（1000C﹒1h﹒170S-1），mpa.s</w:t>
            </w:r>
          </w:p>
        </w:tc>
        <w:tc>
          <w:tcPr>
            <w:tcW w:w="4508" w:type="dxa"/>
            <w:vAlign w:val="center"/>
          </w:tcPr>
          <w:p>
            <w:pPr>
              <w:spacing w:line="240" w:lineRule="auto"/>
              <w:jc w:val="center"/>
              <w:rPr>
                <w:rFonts w:hint="eastAsia" w:ascii="宋体" w:hAnsi="宋体"/>
                <w:sz w:val="18"/>
                <w:szCs w:val="18"/>
              </w:rPr>
            </w:pPr>
            <w:r>
              <w:rPr>
                <w:rFonts w:hint="eastAsia" w:ascii="宋体" w:hAnsi="宋体"/>
                <w:sz w:val="18"/>
                <w:szCs w:val="18"/>
              </w:rPr>
              <w:t>≥100</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outlineLvl w:val="9"/>
        <w:rPr>
          <w:rFonts w:ascii="宋体" w:hAnsi="宋体"/>
          <w:szCs w:val="21"/>
        </w:rPr>
      </w:pPr>
      <w:r>
        <w:rPr>
          <w:rFonts w:hint="eastAsia" w:ascii="黑体" w:hAnsi="黑体" w:eastAsia="黑体" w:cs="黑体"/>
          <w:szCs w:val="21"/>
          <w:lang w:val="en-US" w:eastAsia="zh-CN"/>
        </w:rPr>
        <w:t xml:space="preserve">5.1 </w:t>
      </w:r>
      <w:r>
        <w:rPr>
          <w:rFonts w:hint="eastAsia" w:ascii="宋体" w:hAnsi="宋体"/>
          <w:szCs w:val="21"/>
          <w:lang w:val="en-US" w:eastAsia="zh-CN"/>
        </w:rPr>
        <w:t xml:space="preserve"> 压裂用速溶增稠剂植物类</w:t>
      </w:r>
      <w:r>
        <w:rPr>
          <w:rFonts w:hint="eastAsia" w:ascii="宋体" w:hAnsi="宋体"/>
          <w:szCs w:val="21"/>
        </w:rPr>
        <w:t>检测方法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5.1.1</w:t>
      </w:r>
      <w:r>
        <w:rPr>
          <w:rFonts w:hint="eastAsia" w:ascii="宋体" w:hAnsi="宋体"/>
          <w:szCs w:val="21"/>
          <w:lang w:val="en-US" w:eastAsia="zh-CN"/>
        </w:rPr>
        <w:t xml:space="preserve">  </w:t>
      </w:r>
      <w:r>
        <w:rPr>
          <w:rFonts w:hint="eastAsia" w:ascii="宋体" w:hAnsi="宋体"/>
          <w:szCs w:val="21"/>
        </w:rPr>
        <w:t>外观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ascii="宋体" w:hAnsi="宋体"/>
          <w:szCs w:val="21"/>
        </w:rPr>
      </w:pPr>
      <w:r>
        <w:rPr>
          <w:rFonts w:hint="eastAsia" w:ascii="宋体" w:hAnsi="宋体"/>
          <w:szCs w:val="21"/>
        </w:rPr>
        <w:t>目测观察压裂用速溶增稠剂 植物类的颜色及状态。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5.1.2 </w:t>
      </w:r>
      <w:r>
        <w:rPr>
          <w:rFonts w:hint="eastAsia" w:ascii="宋体" w:hAnsi="宋体"/>
          <w:szCs w:val="21"/>
          <w:lang w:val="en-US" w:eastAsia="zh-CN"/>
        </w:rPr>
        <w:t xml:space="preserve"> </w:t>
      </w:r>
      <w:r>
        <w:rPr>
          <w:rFonts w:ascii="宋体" w:hAnsi="宋体"/>
          <w:szCs w:val="21"/>
        </w:rPr>
        <w:t>pH</w:t>
      </w:r>
      <w:r>
        <w:rPr>
          <w:rFonts w:hint="eastAsia" w:ascii="宋体" w:hAnsi="宋体"/>
          <w:szCs w:val="21"/>
        </w:rPr>
        <w:t>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ascii="宋体" w:hAnsi="宋体"/>
          <w:szCs w:val="21"/>
        </w:rPr>
      </w:pPr>
      <w:r>
        <w:rPr>
          <w:rFonts w:hint="eastAsia" w:ascii="宋体" w:hAnsi="宋体"/>
          <w:szCs w:val="21"/>
        </w:rPr>
        <w:t>用精密pH试纸测定1.5.1配制的溶液的pH值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5.1.3 </w:t>
      </w:r>
      <w:r>
        <w:rPr>
          <w:rFonts w:hint="eastAsia" w:ascii="宋体" w:hAnsi="宋体"/>
          <w:szCs w:val="21"/>
          <w:lang w:val="en-US" w:eastAsia="zh-CN"/>
        </w:rPr>
        <w:t xml:space="preserve"> </w:t>
      </w:r>
      <w:r>
        <w:rPr>
          <w:rFonts w:hint="eastAsia" w:ascii="宋体" w:hAnsi="宋体"/>
          <w:szCs w:val="21"/>
        </w:rPr>
        <w:t>水分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ascii="宋体" w:hAnsi="宋体"/>
          <w:szCs w:val="21"/>
        </w:rPr>
      </w:pPr>
      <w:r>
        <w:rPr>
          <w:rFonts w:hint="eastAsia" w:ascii="宋体" w:hAnsi="宋体"/>
          <w:szCs w:val="21"/>
        </w:rPr>
        <w:t>按 GB/T 6284 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5.1.4</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表观粘度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5.1.4.1 </w:t>
      </w:r>
      <w:r>
        <w:rPr>
          <w:rFonts w:hint="eastAsia" w:ascii="宋体" w:hAnsi="宋体"/>
          <w:szCs w:val="21"/>
          <w:lang w:val="en-US" w:eastAsia="zh-CN"/>
        </w:rPr>
        <w:t xml:space="preserve"> </w:t>
      </w:r>
      <w:r>
        <w:rPr>
          <w:rFonts w:hint="eastAsia" w:ascii="宋体" w:hAnsi="宋体"/>
          <w:szCs w:val="21"/>
        </w:rPr>
        <w:t>溶液配制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量取500mL蒸馏水倒入混调器搅拌杯中，低速启动并缓慢抖动加入3.00g(扣除水分)的ZX-49试样，待样品分散均匀后调整转速1500r/min搅拌5min，将配制好的溶液倒入烧杯放入30℃恒温水浴密闭静置4h备用。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用六速旋转粘度计测定转速为100r/min的粘度读值，按式</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计算表观粘度，记作u1。</w:t>
      </w: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9"/>
        <w:rPr>
          <w:rFonts w:ascii="宋体" w:hAnsi="宋体"/>
          <w:szCs w:val="21"/>
        </w:rPr>
      </w:pPr>
      <w:r>
        <w:rPr>
          <w:rFonts w:hint="eastAsia" w:ascii="宋体" w:hAnsi="宋体" w:eastAsia="宋体"/>
          <w:position w:val="-24"/>
          <w:szCs w:val="21"/>
          <w:lang w:eastAsia="zh-CN"/>
        </w:rPr>
        <w:pict>
          <v:shape id="_x0000_s1026" o:spid="_x0000_s1026" o:spt="75" type="#_x0000_t75" style="position:absolute;left:0pt;margin-left:134.3pt;margin-top:19.6pt;height:30.95pt;width:165.95pt;mso-wrap-distance-bottom:0pt;mso-wrap-distance-top:0pt;z-index:251678720;mso-width-relative:page;mso-height-relative:page;" o:ole="t" filled="f" stroked="f" coordsize="21600,21600">
            <v:path/>
            <v:fill on="f" focussize="0,0"/>
            <v:stroke on="f"/>
            <v:imagedata r:id="rId5" o:title=""/>
            <o:lock v:ext="edit" grouping="f" rotation="f" text="f" aspectratio="t"/>
            <w10:wrap type="topAndBottom"/>
          </v:shape>
          <o:OLEObject Type="Embed" ProgID="Equation.3" ShapeID="_x0000_s1026" DrawAspect="Content" ObjectID="_1468075725" r:id="rId4">
            <o:LockedField>false</o:LockedField>
          </o:OLEObject>
        </w:pict>
      </w:r>
      <w:r>
        <w:rPr>
          <w:rFonts w:hint="eastAsia" w:ascii="宋体" w:hAnsi="宋体"/>
          <w:szCs w:val="21"/>
        </w:rPr>
        <w:t>式中：</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u1 ——溶液表观粘度，单位为毫帕•秒（mPa•s）；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a ——粘度计读值；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5.077——a为1时的剪切应力值，单位为10-1帕（Pa）</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1.704——粘度计转数为1r/min的剪切速率值，单位为秒-1（s-1）</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做两次平行测定，计算值之差不大于1.5mPa•s，结果取算术平均值。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5.1.5</w:t>
      </w:r>
      <w:r>
        <w:rPr>
          <w:rFonts w:hint="eastAsia" w:ascii="宋体" w:hAnsi="宋体"/>
          <w:szCs w:val="21"/>
        </w:rPr>
        <w:t xml:space="preserve">  速溶性能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lang w:val="en-US" w:eastAsia="zh-CN"/>
        </w:rPr>
        <w:t xml:space="preserve">    </w:t>
      </w:r>
      <w:r>
        <w:rPr>
          <w:rFonts w:hint="eastAsia" w:ascii="宋体" w:hAnsi="宋体"/>
          <w:szCs w:val="21"/>
        </w:rPr>
        <w:t>量取500mL蒸馏水倒入混调器搅拌杯中，低速启动并缓慢抖动加入3.00g(扣除水分)的ZX-49试样，待样品分散均匀后调整转速1500r/min，计时搅拌5min，静置3min,用六速旋转粘度计测定转速为100r/min的粘度读值，按4.5.1式（1）计算粘度</w:t>
      </w:r>
      <w:r>
        <w:rPr>
          <w:rFonts w:ascii="宋体" w:hAnsi="宋体"/>
          <w:szCs w:val="21"/>
        </w:rPr>
        <w:t>u2</w:t>
      </w:r>
      <w:r>
        <w:rPr>
          <w:rFonts w:hint="eastAsia" w:ascii="宋体" w:hAnsi="宋体"/>
          <w:szCs w:val="21"/>
        </w:rPr>
        <w:t>作为初始粘度。速溶性能Y按式</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计算。</w:t>
      </w:r>
    </w:p>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9"/>
        <w:rPr>
          <w:rFonts w:ascii="宋体" w:hAnsi="宋体"/>
          <w:szCs w:val="21"/>
        </w:rPr>
      </w:pPr>
      <w:r>
        <w:rPr>
          <w:rFonts w:hint="eastAsia" w:ascii="宋体" w:hAnsi="宋体" w:eastAsia="宋体"/>
          <w:position w:val="-24"/>
          <w:szCs w:val="21"/>
          <w:lang w:eastAsia="zh-CN"/>
        </w:rPr>
        <w:pict>
          <v:shape id="_x0000_s1027" o:spid="_x0000_s1027" o:spt="75" type="#_x0000_t75" style="position:absolute;left:0pt;margin-left:144.15pt;margin-top:4.15pt;height:30.95pt;width:157.95pt;mso-wrap-distance-bottom:0pt;mso-wrap-distance-top:0pt;z-index:251679744;mso-width-relative:page;mso-height-relative:page;" o:ole="t" filled="f" stroked="f" coordsize="21600,21600">
            <v:path/>
            <v:fill on="f" focussize="0,0"/>
            <v:stroke on="f"/>
            <v:imagedata r:id="rId7" o:title=""/>
            <o:lock v:ext="edit" grouping="f" rotation="f" text="f" aspectratio="t"/>
            <w10:wrap type="topAndBottom"/>
          </v:shape>
          <o:OLEObject Type="Embed" ProgID="Equation.3" ShapeID="_x0000_s1027" DrawAspect="Content" ObjectID="_1468075726" r:id="rId6">
            <o:LockedField>false</o:LockedField>
          </o:OLEObject>
        </w:pict>
      </w:r>
      <w:r>
        <w:rPr>
          <w:rFonts w:hint="eastAsia" w:ascii="宋体" w:hAnsi="宋体"/>
          <w:szCs w:val="21"/>
        </w:rPr>
        <w:t>式中：</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Cs w:val="21"/>
        </w:rPr>
        <w:t xml:space="preserve">      </w:t>
      </w:r>
      <w:r>
        <w:rPr>
          <w:rFonts w:hint="eastAsia" w:ascii="宋体" w:hAnsi="宋体"/>
          <w:sz w:val="18"/>
          <w:szCs w:val="18"/>
        </w:rPr>
        <w:t xml:space="preserve"> Y——压裂用速溶增稠剂 植物类 ZX-49的速溶性能，％；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 w:val="18"/>
          <w:szCs w:val="18"/>
        </w:rPr>
        <w:t xml:space="preserve">       u2——8min后速溶增稠剂的初始粘度，mPa•s；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 w:val="18"/>
          <w:szCs w:val="18"/>
        </w:rPr>
        <w:t xml:space="preserve">       u1——4.5.1测试样溶液表观粘度，mPa•s。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做两次平行测定，计算值之差不大于0.5%，结果取算术平均值。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5.1.6</w:t>
      </w:r>
      <w:r>
        <w:rPr>
          <w:rFonts w:hint="eastAsia" w:ascii="黑体" w:hAnsi="黑体" w:eastAsia="黑体" w:cs="黑体"/>
          <w:szCs w:val="21"/>
        </w:rPr>
        <w:t xml:space="preserve"> </w:t>
      </w:r>
      <w:r>
        <w:rPr>
          <w:rFonts w:hint="eastAsia" w:ascii="宋体" w:hAnsi="宋体"/>
          <w:szCs w:val="21"/>
        </w:rPr>
        <w:t xml:space="preserve">  水不溶物含量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5.1.6.1</w:t>
      </w:r>
      <w:r>
        <w:rPr>
          <w:rFonts w:hint="eastAsia" w:ascii="黑体" w:hAnsi="黑体" w:eastAsia="黑体" w:cs="黑体"/>
          <w:szCs w:val="21"/>
        </w:rPr>
        <w:t xml:space="preserve">  </w:t>
      </w:r>
      <w:r>
        <w:rPr>
          <w:rFonts w:hint="eastAsia" w:ascii="宋体" w:hAnsi="宋体"/>
          <w:szCs w:val="21"/>
        </w:rPr>
        <w:t>溶液配制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lang w:val="en-US" w:eastAsia="zh-CN"/>
        </w:rPr>
        <w:t xml:space="preserve">    </w:t>
      </w:r>
      <w:r>
        <w:rPr>
          <w:rFonts w:hint="eastAsia" w:ascii="宋体" w:hAnsi="宋体"/>
          <w:szCs w:val="21"/>
        </w:rPr>
        <w:t>量取500mL蒸馏水倒入混调器搅拌杯中，低速启动并缓慢加入2.0000 g样品分散均匀后调整转速6000 r/min 高速搅拌5min，将配制好的溶液倒入烧杯放入30℃恒温水浴密闭静置4h备用。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5.1.6.2</w:t>
      </w:r>
      <w:r>
        <w:rPr>
          <w:rFonts w:hint="eastAsia" w:ascii="黑体" w:hAnsi="黑体" w:eastAsia="黑体" w:cs="黑体"/>
          <w:szCs w:val="21"/>
        </w:rPr>
        <w:t xml:space="preserve"> </w:t>
      </w:r>
      <w:r>
        <w:rPr>
          <w:rFonts w:hint="eastAsia" w:ascii="宋体" w:hAnsi="宋体"/>
          <w:szCs w:val="21"/>
        </w:rPr>
        <w:t xml:space="preserve"> 测定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lang w:val="en-US" w:eastAsia="zh-CN"/>
        </w:rPr>
        <w:t xml:space="preserve">    </w:t>
      </w:r>
      <w:r>
        <w:rPr>
          <w:rFonts w:hint="eastAsia" w:ascii="宋体" w:hAnsi="宋体"/>
          <w:szCs w:val="21"/>
        </w:rPr>
        <w:t>准确称取1.7.1配制好的溶液50.20g置于恒重的离心管中，在3000r／min的转速下离心30min，慢慢倾倒出上清液，用玻璃棒搅匀沉淀再加蒸馏水至50mL，继续离心20min，倒掉上层清液，将离心管转移至105℃±1℃干燥箱内烘干至恒重。要求同时做两个样品，测定结果之差不大于0．5％，结果取算术平均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水不溶物含量按式(3)计算。</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outlineLvl w:val="9"/>
        <w:rPr>
          <w:rFonts w:ascii="宋体" w:hAnsi="宋体"/>
          <w:szCs w:val="21"/>
        </w:rPr>
      </w:pPr>
      <w:r>
        <w:rPr>
          <w:rFonts w:hint="eastAsia" w:ascii="宋体" w:hAnsi="宋体" w:eastAsia="宋体"/>
          <w:position w:val="-28"/>
          <w:szCs w:val="21"/>
          <w:lang w:eastAsia="zh-CN"/>
        </w:rPr>
        <w:pict>
          <v:shape id="_x0000_s1028" o:spid="_x0000_s1028" o:spt="75" type="#_x0000_t75" style="position:absolute;left:0pt;margin-left:119.3pt;margin-top:12.85pt;height:32.95pt;width:195.95pt;mso-wrap-distance-bottom:0pt;mso-wrap-distance-top:0pt;z-index:251680768;mso-width-relative:page;mso-height-relative:page;" o:ole="t" filled="f" stroked="f" coordsize="21600,21600">
            <v:path/>
            <v:fill on="f" focussize="0,0"/>
            <v:stroke on="f"/>
            <v:imagedata r:id="rId9" o:title=""/>
            <o:lock v:ext="edit" grouping="f" rotation="f" text="f" aspectratio="t"/>
            <w10:wrap type="topAndBottom"/>
          </v:shape>
          <o:OLEObject Type="Embed" ProgID="Equation.3" ShapeID="_x0000_s1028" DrawAspect="Content" ObjectID="_1468075727" r:id="rId8">
            <o:LockedField>false</o:LockedField>
          </o:OLEObject>
        </w:pict>
      </w:r>
      <w:r>
        <w:rPr>
          <w:rFonts w:hint="eastAsia" w:ascii="宋体" w:hAnsi="宋体"/>
          <w:szCs w:val="21"/>
        </w:rPr>
        <w:t>式中：</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 w:val="18"/>
          <w:szCs w:val="18"/>
        </w:rPr>
        <w:t>η一水不溶物含量，％：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m1一离心管质量，g；</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m2一离心管和水不溶物的总质量，g；</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 w:val="18"/>
          <w:szCs w:val="18"/>
        </w:rPr>
      </w:pP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0.20一溶液中压裂用速溶增稠剂 植物类 ZX-49的质量，g；</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w一压裂用速溶增粘剂 植物类 ZX-49 的含水率，％。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做两次平行测定，计算值之差不大于0.5%，结果取算术平均值。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5.1.7</w:t>
      </w:r>
      <w:r>
        <w:rPr>
          <w:rFonts w:hint="eastAsia" w:ascii="黑体" w:hAnsi="黑体" w:eastAsia="黑体" w:cs="黑体"/>
          <w:szCs w:val="21"/>
        </w:rPr>
        <w:t xml:space="preserve"> </w:t>
      </w:r>
      <w:r>
        <w:rPr>
          <w:rFonts w:hint="eastAsia" w:ascii="宋体" w:hAnsi="宋体"/>
          <w:szCs w:val="21"/>
        </w:rPr>
        <w:t xml:space="preserve"> 交联性能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5.1.7.1</w:t>
      </w:r>
      <w:r>
        <w:rPr>
          <w:rFonts w:hint="eastAsia" w:ascii="黑体" w:hAnsi="黑体" w:eastAsia="黑体" w:cs="黑体"/>
          <w:szCs w:val="21"/>
        </w:rPr>
        <w:t xml:space="preserve"> </w:t>
      </w:r>
      <w:r>
        <w:rPr>
          <w:rFonts w:hint="eastAsia" w:ascii="宋体" w:hAnsi="宋体"/>
          <w:szCs w:val="21"/>
        </w:rPr>
        <w:t xml:space="preserve"> 交联液配制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lang w:val="en-US" w:eastAsia="zh-CN"/>
        </w:rPr>
        <w:t xml:space="preserve">    </w:t>
      </w:r>
      <w:r>
        <w:rPr>
          <w:rFonts w:hint="eastAsia" w:ascii="宋体" w:hAnsi="宋体"/>
          <w:szCs w:val="21"/>
        </w:rPr>
        <w:t>称取0.50g四硼酸钠，加入100mL容量瓶中用蒸馏水定容，充分摇晃至完全溶解。</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5.1.7.2</w:t>
      </w:r>
      <w:r>
        <w:rPr>
          <w:rFonts w:hint="eastAsia" w:ascii="黑体" w:hAnsi="黑体" w:eastAsia="黑体" w:cs="黑体"/>
          <w:szCs w:val="21"/>
        </w:rPr>
        <w:t xml:space="preserve"> </w:t>
      </w:r>
      <w:r>
        <w:rPr>
          <w:rFonts w:hint="eastAsia" w:ascii="宋体" w:hAnsi="宋体"/>
          <w:szCs w:val="21"/>
        </w:rPr>
        <w:t xml:space="preserve"> 交联性能测定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lang w:val="en-US" w:eastAsia="zh-CN"/>
        </w:rPr>
        <w:t xml:space="preserve">    </w:t>
      </w:r>
      <w:r>
        <w:rPr>
          <w:rFonts w:hint="eastAsia" w:ascii="宋体" w:hAnsi="宋体"/>
          <w:szCs w:val="21"/>
        </w:rPr>
        <w:t>量取1.7.1配制的溶液100mL置于烧杯中，用玻璃棒搅拌均匀，加入5ml配制的交联液,充分搅拌并用玻璃棒挑挂，观察冻胶交联性能。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5.2  </w:t>
      </w:r>
      <w:r>
        <w:rPr>
          <w:rFonts w:hint="eastAsia" w:ascii="宋体" w:hAnsi="宋体"/>
          <w:szCs w:val="21"/>
        </w:rPr>
        <w:t>压裂用交联剂 有机硼</w:t>
      </w:r>
      <w:r>
        <w:rPr>
          <w:rFonts w:hint="eastAsia" w:ascii="宋体" w:hAnsi="宋体"/>
          <w:szCs w:val="21"/>
          <w:lang w:eastAsia="zh-CN"/>
        </w:rPr>
        <w:t>检测方法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5.2.1</w:t>
      </w:r>
      <w:r>
        <w:rPr>
          <w:rFonts w:hint="eastAsia" w:ascii="黑体" w:hAnsi="黑体" w:eastAsia="黑体" w:cs="黑体"/>
          <w:szCs w:val="21"/>
        </w:rPr>
        <w:t xml:space="preserve"> </w:t>
      </w:r>
      <w:r>
        <w:rPr>
          <w:rFonts w:hint="eastAsia" w:ascii="宋体" w:hAnsi="宋体"/>
          <w:szCs w:val="21"/>
        </w:rPr>
        <w:t xml:space="preserve"> 外观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ascii="宋体" w:hAnsi="宋体"/>
          <w:szCs w:val="21"/>
        </w:rPr>
      </w:pPr>
      <w:r>
        <w:rPr>
          <w:rFonts w:hint="eastAsia" w:ascii="宋体" w:hAnsi="宋体"/>
          <w:szCs w:val="21"/>
        </w:rPr>
        <w:t>外观的检测按 SY/T 6216中的第 5.5.1 条规定执行。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5.2.2</w:t>
      </w:r>
      <w:r>
        <w:rPr>
          <w:rFonts w:hint="eastAsia" w:ascii="黑体" w:hAnsi="黑体" w:eastAsia="黑体" w:cs="黑体"/>
          <w:szCs w:val="21"/>
        </w:rPr>
        <w:t xml:space="preserve"> </w:t>
      </w:r>
      <w:r>
        <w:rPr>
          <w:rFonts w:hint="eastAsia" w:ascii="宋体" w:hAnsi="宋体"/>
          <w:szCs w:val="21"/>
        </w:rPr>
        <w:t xml:space="preserve"> 密度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ascii="宋体" w:hAnsi="宋体"/>
          <w:szCs w:val="21"/>
        </w:rPr>
      </w:pPr>
      <w:r>
        <w:rPr>
          <w:rFonts w:hint="eastAsia" w:ascii="宋体" w:hAnsi="宋体"/>
          <w:szCs w:val="21"/>
        </w:rPr>
        <w:t>密度检测按GB/T 4472-2011 中第4.3.3条规定执行。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5.2.3</w:t>
      </w:r>
      <w:r>
        <w:rPr>
          <w:rFonts w:hint="eastAsia" w:ascii="宋体" w:hAnsi="宋体"/>
          <w:szCs w:val="21"/>
          <w:lang w:val="en-US" w:eastAsia="zh-CN"/>
        </w:rPr>
        <w:t xml:space="preserve">  </w:t>
      </w:r>
      <w:r>
        <w:rPr>
          <w:rFonts w:hint="eastAsia" w:ascii="宋体" w:hAnsi="宋体"/>
          <w:szCs w:val="21"/>
        </w:rPr>
        <w:t>pH值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ascii="宋体" w:hAnsi="宋体"/>
          <w:szCs w:val="21"/>
        </w:rPr>
      </w:pPr>
      <w:r>
        <w:rPr>
          <w:rFonts w:hint="eastAsia" w:ascii="宋体" w:hAnsi="宋体"/>
          <w:szCs w:val="21"/>
        </w:rPr>
        <w:t>按GB/T 9724 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5.2.4</w:t>
      </w:r>
      <w:r>
        <w:rPr>
          <w:rFonts w:hint="eastAsia" w:ascii="宋体" w:hAnsi="宋体"/>
          <w:szCs w:val="21"/>
          <w:lang w:val="en-US" w:eastAsia="zh-CN"/>
        </w:rPr>
        <w:t xml:space="preserve">  </w:t>
      </w:r>
      <w:r>
        <w:rPr>
          <w:rFonts w:hint="eastAsia" w:ascii="宋体" w:hAnsi="宋体"/>
          <w:szCs w:val="21"/>
        </w:rPr>
        <w:t>溶解性</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ascii="宋体" w:hAnsi="宋体"/>
          <w:szCs w:val="21"/>
        </w:rPr>
      </w:pPr>
      <w:r>
        <w:rPr>
          <w:rFonts w:hint="eastAsia" w:ascii="宋体" w:hAnsi="宋体"/>
          <w:szCs w:val="21"/>
        </w:rPr>
        <w:t>量取200 mL蒸镏水到入250 mL烧杯中，用移液管移取试样5 mL；滴入上述烧杯中，用玻璃棒不断的搅拌观察其与水互溶情况。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5.2.5 </w:t>
      </w:r>
      <w:r>
        <w:rPr>
          <w:rFonts w:hint="eastAsia" w:ascii="宋体" w:hAnsi="宋体"/>
          <w:szCs w:val="21"/>
          <w:lang w:val="en-US" w:eastAsia="zh-CN"/>
        </w:rPr>
        <w:t xml:space="preserve"> </w:t>
      </w:r>
      <w:r>
        <w:rPr>
          <w:rFonts w:hint="eastAsia" w:ascii="宋体" w:hAnsi="宋体"/>
          <w:szCs w:val="21"/>
        </w:rPr>
        <w:t>交联性能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5.2.5.1 </w:t>
      </w:r>
      <w:r>
        <w:rPr>
          <w:rFonts w:hint="eastAsia" w:ascii="宋体" w:hAnsi="宋体"/>
          <w:szCs w:val="21"/>
          <w:lang w:val="en-US" w:eastAsia="zh-CN"/>
        </w:rPr>
        <w:t xml:space="preserve"> </w:t>
      </w:r>
      <w:r>
        <w:rPr>
          <w:rFonts w:hint="eastAsia" w:ascii="宋体" w:hAnsi="宋体"/>
          <w:szCs w:val="21"/>
        </w:rPr>
        <w:t>基液的配制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lang w:val="en-US" w:eastAsia="zh-CN"/>
        </w:rPr>
        <w:t xml:space="preserve">    </w:t>
      </w:r>
      <w:r>
        <w:rPr>
          <w:rFonts w:hint="eastAsia" w:ascii="宋体" w:hAnsi="宋体"/>
          <w:szCs w:val="21"/>
        </w:rPr>
        <w:t>在调速搅拌器的搅拌杯中加入500ml蒸馏水，使其在低速下搅拌，称取一级羟丙基瓜胶粉3.0g，缓慢加到搅拌杯中，调整调压变压器，使其在（6000±200）r/min搅拌速度下搅拌1min，再依次加入碳酸钠1.25g（称准至0.0001g）、碳酸氢钠0.5g（称准至0.0001g）、硫代硫酸钠1.0g（称准至0.0001g）。再高搅1min后，低搅10min取下，放入恒温30℃水浴中静止溶胀4h，使基液完全溶解。</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5.2.5.2  </w:t>
      </w:r>
      <w:r>
        <w:rPr>
          <w:rFonts w:hint="eastAsia" w:ascii="宋体" w:hAnsi="宋体"/>
          <w:szCs w:val="21"/>
        </w:rPr>
        <w:t>交联剂的配制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lang w:val="en-US" w:eastAsia="zh-CN"/>
        </w:rPr>
        <w:t xml:space="preserve">    </w:t>
      </w:r>
      <w:r>
        <w:rPr>
          <w:rFonts w:hint="eastAsia" w:ascii="宋体" w:hAnsi="宋体"/>
          <w:szCs w:val="21"/>
        </w:rPr>
        <w:t>准确称取交联剂25ml（称准至0. 1ml），放入100 mL容量瓶中，用蒸馏水稀释到刻度, 摇匀使其完全溶解后备用。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5.2.5.3 </w:t>
      </w:r>
      <w:r>
        <w:rPr>
          <w:rFonts w:hint="eastAsia" w:ascii="宋体" w:hAnsi="宋体"/>
          <w:szCs w:val="21"/>
          <w:lang w:val="en-US" w:eastAsia="zh-CN"/>
        </w:rPr>
        <w:t xml:space="preserve"> </w:t>
      </w:r>
      <w:r>
        <w:rPr>
          <w:rFonts w:hint="eastAsia" w:ascii="宋体" w:hAnsi="宋体"/>
          <w:szCs w:val="21"/>
        </w:rPr>
        <w:t>交联性能的测定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lang w:val="en-US" w:eastAsia="zh-CN"/>
        </w:rPr>
        <w:t xml:space="preserve">    </w:t>
      </w:r>
      <w:r>
        <w:rPr>
          <w:rFonts w:hint="eastAsia" w:ascii="宋体" w:hAnsi="宋体"/>
          <w:szCs w:val="21"/>
        </w:rPr>
        <w:t>取基液100 mL置于250 mL烧杯中，用玻璃棒边搅拌边加入配制好的交联剂1ml，搅拌均匀，直至形成冻胶，观察并记录挑挂情况。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5.2.5.4  </w:t>
      </w:r>
      <w:r>
        <w:rPr>
          <w:rFonts w:hint="eastAsia" w:ascii="宋体" w:hAnsi="宋体"/>
          <w:szCs w:val="21"/>
        </w:rPr>
        <w:t>抗剪切能力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lang w:val="en-US" w:eastAsia="zh-CN"/>
        </w:rPr>
        <w:t xml:space="preserve">    </w:t>
      </w:r>
      <w:r>
        <w:rPr>
          <w:rFonts w:hint="eastAsia" w:ascii="宋体" w:hAnsi="宋体"/>
          <w:szCs w:val="21"/>
        </w:rPr>
        <w:t>将1.5.3制成的冻胶样品装入已升温至100℃±1 ℃的哈克粘度计中，继续对样品加热，设定检测条件（温度每分钟升温3℃至100℃），同时以剪切速率为170 S-1进行剪切， 并录取数据，剪切时间为1小时，采集点60个，求取数据采集点的平均粘度值。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 xml:space="preserve">5.3  </w:t>
      </w:r>
      <w:r>
        <w:rPr>
          <w:rFonts w:hint="eastAsia" w:ascii="宋体" w:hAnsi="宋体"/>
          <w:szCs w:val="21"/>
        </w:rPr>
        <w:t>压裂PH值调节剂碱类</w:t>
      </w:r>
      <w:r>
        <w:rPr>
          <w:rFonts w:hint="eastAsia" w:ascii="宋体" w:hAnsi="宋体"/>
          <w:szCs w:val="21"/>
          <w:lang w:eastAsia="zh-CN"/>
        </w:rPr>
        <w:t>检测方法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5.3.</w:t>
      </w:r>
      <w:r>
        <w:rPr>
          <w:rFonts w:hint="eastAsia" w:ascii="黑体" w:hAnsi="黑体" w:eastAsia="黑体" w:cs="黑体"/>
          <w:szCs w:val="21"/>
        </w:rPr>
        <w:t xml:space="preserve">1 </w:t>
      </w:r>
      <w:r>
        <w:rPr>
          <w:rFonts w:hint="eastAsia" w:ascii="黑体" w:hAnsi="黑体" w:eastAsia="黑体" w:cs="黑体"/>
          <w:szCs w:val="21"/>
          <w:lang w:val="en-US" w:eastAsia="zh-CN"/>
        </w:rPr>
        <w:t xml:space="preserve"> </w:t>
      </w:r>
      <w:r>
        <w:rPr>
          <w:rFonts w:hint="eastAsia" w:ascii="宋体" w:hAnsi="宋体"/>
          <w:szCs w:val="21"/>
        </w:rPr>
        <w:t>外观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将样品摇匀，在比色管中加入20ml-50ml 的样品，在非直射的自然光下观查其颜色和形态。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5.3.2</w:t>
      </w:r>
      <w:r>
        <w:rPr>
          <w:rFonts w:hint="eastAsia" w:ascii="黑体" w:hAnsi="黑体" w:eastAsia="黑体" w:cs="黑体"/>
          <w:szCs w:val="21"/>
        </w:rPr>
        <w:t xml:space="preserve"> </w:t>
      </w:r>
      <w:r>
        <w:rPr>
          <w:rFonts w:hint="eastAsia" w:ascii="宋体" w:hAnsi="宋体"/>
          <w:szCs w:val="21"/>
        </w:rPr>
        <w:t xml:space="preserve"> 密度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按 GB/T 4472 规定的方法进行测定。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5.3.3</w:t>
      </w:r>
      <w:r>
        <w:rPr>
          <w:rFonts w:hint="eastAsia" w:ascii="黑体" w:hAnsi="黑体" w:eastAsia="黑体" w:cs="黑体"/>
          <w:szCs w:val="21"/>
        </w:rPr>
        <w:t xml:space="preserve"> </w:t>
      </w:r>
      <w:r>
        <w:rPr>
          <w:rFonts w:hint="eastAsia" w:ascii="宋体" w:hAnsi="宋体"/>
          <w:szCs w:val="21"/>
        </w:rPr>
        <w:t xml:space="preserve"> pH值调节范围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5.3.3.1</w:t>
      </w:r>
      <w:r>
        <w:rPr>
          <w:rFonts w:hint="eastAsia" w:ascii="黑体" w:hAnsi="黑体" w:eastAsia="黑体" w:cs="黑体"/>
          <w:szCs w:val="21"/>
        </w:rPr>
        <w:t xml:space="preserve"> </w:t>
      </w:r>
      <w:r>
        <w:rPr>
          <w:rFonts w:hint="eastAsia" w:ascii="宋体" w:hAnsi="宋体"/>
          <w:szCs w:val="21"/>
        </w:rPr>
        <w:t xml:space="preserve"> 称取2.5000g一级瓜胶，缓缓加入到低速搅拌的盛有500</w:t>
      </w:r>
      <w:r>
        <w:rPr>
          <w:rFonts w:ascii="宋体" w:hAnsi="宋体"/>
          <w:szCs w:val="21"/>
        </w:rPr>
        <w:t>ml</w:t>
      </w:r>
      <w:r>
        <w:rPr>
          <w:rFonts w:hint="eastAsia" w:ascii="宋体" w:hAnsi="宋体"/>
          <w:szCs w:val="21"/>
        </w:rPr>
        <w:t>蒸馏水的吴茵混调器中，调节调压变压器控制电压在100V—110V之间，使混调器在（6000±200）</w:t>
      </w:r>
      <w:r>
        <w:rPr>
          <w:rFonts w:ascii="宋体" w:hAnsi="宋体"/>
          <w:szCs w:val="21"/>
        </w:rPr>
        <w:t>r/min</w:t>
      </w:r>
      <w:r>
        <w:rPr>
          <w:rFonts w:hint="eastAsia" w:ascii="宋体" w:hAnsi="宋体"/>
          <w:szCs w:val="21"/>
        </w:rPr>
        <w:t>的转速下高速搅拌1—3</w:t>
      </w:r>
      <w:r>
        <w:rPr>
          <w:rFonts w:ascii="宋体" w:hAnsi="宋体"/>
          <w:szCs w:val="21"/>
        </w:rPr>
        <w:t>min,</w:t>
      </w:r>
      <w:r>
        <w:rPr>
          <w:rFonts w:hint="eastAsia" w:ascii="宋体" w:hAnsi="宋体"/>
          <w:szCs w:val="21"/>
        </w:rPr>
        <w:t>形成均匀溶液，倒入烧杯中加盖，放置在30</w:t>
      </w:r>
      <w:r>
        <w:rPr>
          <w:rFonts w:ascii="宋体" w:hAnsi="宋体"/>
          <w:szCs w:val="21"/>
        </w:rPr>
        <w:t>℃</w:t>
      </w:r>
      <w:r>
        <w:rPr>
          <w:rFonts w:hint="eastAsia" w:ascii="宋体" w:hAnsi="宋体"/>
          <w:szCs w:val="21"/>
        </w:rPr>
        <w:t>恒温水浴中静止4</w:t>
      </w:r>
      <w:r>
        <w:rPr>
          <w:rFonts w:ascii="宋体" w:hAnsi="宋体"/>
          <w:szCs w:val="21"/>
        </w:rPr>
        <w:t>h</w:t>
      </w:r>
      <w:r>
        <w:rPr>
          <w:rFonts w:hint="eastAsia" w:ascii="宋体" w:hAnsi="宋体"/>
          <w:szCs w:val="21"/>
        </w:rPr>
        <w:t>，使基液粘度趋于稳定。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5.3.3.2</w:t>
      </w:r>
      <w:r>
        <w:rPr>
          <w:rFonts w:hint="eastAsia" w:ascii="宋体" w:hAnsi="宋体"/>
          <w:szCs w:val="21"/>
          <w:lang w:val="en-US" w:eastAsia="zh-CN"/>
        </w:rPr>
        <w:t xml:space="preserve">  </w:t>
      </w:r>
      <w:r>
        <w:rPr>
          <w:rFonts w:hint="eastAsia" w:ascii="宋体" w:hAnsi="宋体"/>
          <w:szCs w:val="21"/>
        </w:rPr>
        <w:t>量取100ml 1.2.1所配制的基液倒入250ml的烧杯中，加入0.2ml试样，用玻璃棒搅拌均匀后，用精密pH试纸沾取样品，然后与标准色卡比对，读取pH值。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5.3.4</w:t>
      </w:r>
      <w:r>
        <w:rPr>
          <w:rFonts w:hint="eastAsia" w:ascii="宋体" w:hAnsi="宋体"/>
          <w:szCs w:val="21"/>
        </w:rPr>
        <w:t xml:space="preserve">  溶解性</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量取200ml蒸馏水置于250ml烧杯中，用移液管移取5ml试样，滴入盛有蒸馏水的烧杯中，用玻璃棒搅拌，观察其能否完成分散成均匀溶液。</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5.3.5</w:t>
      </w:r>
      <w:r>
        <w:rPr>
          <w:rFonts w:hint="eastAsia" w:ascii="宋体" w:hAnsi="宋体"/>
          <w:szCs w:val="21"/>
        </w:rPr>
        <w:t xml:space="preserve">  配伍性</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5.3.5.1</w:t>
      </w:r>
      <w:r>
        <w:rPr>
          <w:rFonts w:hint="eastAsia" w:ascii="宋体" w:hAnsi="宋体"/>
          <w:szCs w:val="21"/>
        </w:rPr>
        <w:t xml:space="preserve">  交联剂的制备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 xml:space="preserve">    称取100ml硼砂（精确至</w:t>
      </w:r>
      <w:r>
        <w:rPr>
          <w:rFonts w:ascii="宋体" w:hAnsi="宋体"/>
          <w:szCs w:val="21"/>
        </w:rPr>
        <w:t>0.0001g</w:t>
      </w:r>
      <w:r>
        <w:rPr>
          <w:rFonts w:hint="eastAsia" w:ascii="宋体" w:hAnsi="宋体"/>
          <w:szCs w:val="21"/>
        </w:rPr>
        <w:t>）、碳酸钠</w:t>
      </w:r>
      <w:r>
        <w:rPr>
          <w:rFonts w:ascii="宋体" w:hAnsi="宋体"/>
          <w:szCs w:val="21"/>
        </w:rPr>
        <w:t>0.6g</w:t>
      </w:r>
      <w:r>
        <w:rPr>
          <w:rFonts w:hint="eastAsia" w:ascii="宋体" w:hAnsi="宋体"/>
          <w:szCs w:val="21"/>
        </w:rPr>
        <w:t>（精确至</w:t>
      </w:r>
      <w:r>
        <w:rPr>
          <w:rFonts w:ascii="宋体" w:hAnsi="宋体"/>
          <w:szCs w:val="21"/>
        </w:rPr>
        <w:t>0.0001mg</w:t>
      </w:r>
      <w:r>
        <w:rPr>
          <w:rFonts w:hint="eastAsia" w:ascii="宋体" w:hAnsi="宋体"/>
          <w:szCs w:val="21"/>
        </w:rPr>
        <w:t>）、过硫酸铵</w:t>
      </w:r>
      <w:r>
        <w:rPr>
          <w:rFonts w:ascii="宋体" w:hAnsi="宋体"/>
          <w:szCs w:val="21"/>
        </w:rPr>
        <w:t>0.05g</w:t>
      </w:r>
      <w:r>
        <w:rPr>
          <w:rFonts w:hint="eastAsia" w:ascii="宋体" w:hAnsi="宋体"/>
          <w:szCs w:val="21"/>
        </w:rPr>
        <w:t>（精确至</w:t>
      </w:r>
      <w:r>
        <w:rPr>
          <w:rFonts w:ascii="宋体" w:hAnsi="宋体"/>
          <w:szCs w:val="21"/>
        </w:rPr>
        <w:t>0.0001mg</w:t>
      </w:r>
      <w:r>
        <w:rPr>
          <w:rFonts w:hint="eastAsia" w:ascii="宋体" w:hAnsi="宋体"/>
          <w:szCs w:val="21"/>
        </w:rPr>
        <w:t>），置于</w:t>
      </w:r>
      <w:r>
        <w:rPr>
          <w:rFonts w:ascii="宋体" w:hAnsi="宋体"/>
          <w:szCs w:val="21"/>
        </w:rPr>
        <w:t>100ml</w:t>
      </w:r>
      <w:r>
        <w:rPr>
          <w:rFonts w:hint="eastAsia" w:ascii="宋体" w:hAnsi="宋体"/>
          <w:szCs w:val="21"/>
        </w:rPr>
        <w:t>容量瓶中，加入蒸馏水溶解后稀释至刻度，摇匀使其完全溶解后备用。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黑体" w:hAnsi="黑体" w:eastAsia="黑体" w:cs="黑体"/>
          <w:szCs w:val="21"/>
          <w:lang w:val="en-US" w:eastAsia="zh-CN"/>
        </w:rPr>
        <w:t>5.3.5.2</w:t>
      </w:r>
      <w:r>
        <w:rPr>
          <w:rFonts w:hint="eastAsia" w:ascii="黑体" w:hAnsi="黑体" w:eastAsia="黑体" w:cs="黑体"/>
          <w:szCs w:val="21"/>
        </w:rPr>
        <w:t xml:space="preserve"> </w:t>
      </w:r>
      <w:r>
        <w:rPr>
          <w:rFonts w:hint="eastAsia" w:ascii="宋体" w:hAnsi="宋体"/>
          <w:szCs w:val="21"/>
        </w:rPr>
        <w:t xml:space="preserve"> 量取100</w:t>
      </w:r>
      <w:r>
        <w:rPr>
          <w:rFonts w:ascii="宋体" w:hAnsi="宋体"/>
          <w:szCs w:val="21"/>
        </w:rPr>
        <w:t>ml</w:t>
      </w:r>
      <w:r>
        <w:rPr>
          <w:rFonts w:hint="eastAsia" w:ascii="宋体" w:hAnsi="宋体"/>
          <w:szCs w:val="21"/>
        </w:rPr>
        <w:t xml:space="preserve"> 1.2.1所配制的基液倒入</w:t>
      </w:r>
      <w:r>
        <w:rPr>
          <w:rFonts w:ascii="宋体" w:hAnsi="宋体"/>
          <w:szCs w:val="21"/>
        </w:rPr>
        <w:t>200ml</w:t>
      </w:r>
      <w:r>
        <w:rPr>
          <w:rFonts w:hint="eastAsia" w:ascii="宋体" w:hAnsi="宋体"/>
          <w:szCs w:val="21"/>
        </w:rPr>
        <w:t>的烧杯中，加入试样</w:t>
      </w:r>
      <w:r>
        <w:rPr>
          <w:rFonts w:ascii="宋体" w:hAnsi="宋体"/>
          <w:szCs w:val="21"/>
        </w:rPr>
        <w:t>0.2ml</w:t>
      </w:r>
      <w:r>
        <w:rPr>
          <w:rFonts w:hint="eastAsia" w:ascii="宋体" w:hAnsi="宋体"/>
          <w:szCs w:val="21"/>
        </w:rPr>
        <w:t>后搅拌均匀。然后加入1.4.1制好的交联液</w:t>
      </w:r>
      <w:r>
        <w:rPr>
          <w:rFonts w:ascii="宋体" w:hAnsi="宋体"/>
          <w:szCs w:val="21"/>
        </w:rPr>
        <w:t>5ml</w:t>
      </w:r>
      <w:r>
        <w:rPr>
          <w:rFonts w:hint="eastAsia" w:ascii="宋体" w:hAnsi="宋体"/>
          <w:szCs w:val="21"/>
        </w:rPr>
        <w:t>，（20：1交联比）并不断搅拌形成冻胶。先将仪器加热到</w:t>
      </w:r>
      <w:r>
        <w:rPr>
          <w:rFonts w:ascii="宋体" w:hAnsi="宋体"/>
          <w:szCs w:val="21"/>
        </w:rPr>
        <w:t>60</w:t>
      </w:r>
      <w:r>
        <w:rPr>
          <w:rFonts w:hint="eastAsia" w:ascii="宋体" w:hAnsi="宋体"/>
          <w:szCs w:val="21"/>
        </w:rPr>
        <w:t>°</w:t>
      </w:r>
      <w:r>
        <w:rPr>
          <w:rFonts w:ascii="宋体" w:hAnsi="宋体"/>
          <w:szCs w:val="21"/>
        </w:rPr>
        <w:t>C</w:t>
      </w:r>
      <w:r>
        <w:rPr>
          <w:rFonts w:hint="eastAsia" w:ascii="宋体" w:hAnsi="宋体"/>
          <w:szCs w:val="21"/>
        </w:rPr>
        <w:t>，量取旋转粘度计所需用的冻胶量，装入测量筒内，当温度升至</w:t>
      </w:r>
      <w:r>
        <w:rPr>
          <w:rFonts w:ascii="宋体" w:hAnsi="宋体"/>
          <w:szCs w:val="21"/>
        </w:rPr>
        <w:t>60</w:t>
      </w:r>
      <w:r>
        <w:rPr>
          <w:rFonts w:hint="eastAsia" w:ascii="宋体" w:hAnsi="宋体"/>
          <w:szCs w:val="21"/>
        </w:rPr>
        <w:t>°</w:t>
      </w:r>
      <w:r>
        <w:rPr>
          <w:rFonts w:ascii="宋体" w:hAnsi="宋体"/>
          <w:szCs w:val="21"/>
        </w:rPr>
        <w:t>C</w:t>
      </w:r>
      <w:r>
        <w:rPr>
          <w:rFonts w:hint="eastAsia" w:ascii="宋体" w:hAnsi="宋体"/>
          <w:szCs w:val="21"/>
        </w:rPr>
        <w:t>后，在</w:t>
      </w:r>
      <w:r>
        <w:rPr>
          <w:rFonts w:ascii="宋体" w:hAnsi="宋体"/>
          <w:szCs w:val="21"/>
        </w:rPr>
        <w:t>145.8S</w:t>
      </w:r>
      <w:r>
        <w:rPr>
          <w:rFonts w:hint="eastAsia" w:ascii="宋体" w:hAnsi="宋体"/>
          <w:szCs w:val="21"/>
        </w:rPr>
        <w:t>¯¹剪切速率下连续剪切</w:t>
      </w:r>
      <w:r>
        <w:rPr>
          <w:rFonts w:ascii="宋体" w:hAnsi="宋体"/>
          <w:szCs w:val="21"/>
        </w:rPr>
        <w:t>30min</w:t>
      </w:r>
      <w:r>
        <w:rPr>
          <w:rFonts w:hint="eastAsia" w:ascii="宋体" w:hAnsi="宋体"/>
          <w:szCs w:val="21"/>
        </w:rPr>
        <w:t>，读取平均粘度值。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szCs w:val="21"/>
        </w:rPr>
      </w:pPr>
      <w:r>
        <w:rPr>
          <w:rFonts w:hint="eastAsia" w:ascii="宋体" w:hAnsi="宋体"/>
          <w:szCs w:val="21"/>
        </w:rPr>
        <w:t>在同一试验条件下，做平行试验。测定结果的绝对误差不大于5%时，取算术平均值作为最终结果。</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0" w:firstLineChars="0"/>
        <w:jc w:val="center"/>
        <w:textAlignment w:val="auto"/>
        <w:outlineLvl w:val="9"/>
        <w:rPr>
          <w:rFonts w:hint="eastAsia" w:ascii="黑体" w:hAnsi="黑体" w:eastAsia="黑体" w:cs="黑体"/>
          <w:b w:val="0"/>
          <w:bCs w:val="0"/>
          <w:szCs w:val="21"/>
          <w:lang w:eastAsia="zh-CN"/>
        </w:rPr>
      </w:pPr>
      <w:r>
        <w:rPr>
          <w:rFonts w:hint="eastAsia" w:ascii="黑体" w:hAnsi="黑体" w:eastAsia="黑体" w:cs="黑体"/>
          <w:b w:val="0"/>
          <w:bCs w:val="0"/>
          <w:szCs w:val="21"/>
          <w:lang w:eastAsia="zh-CN"/>
        </w:rPr>
        <w:t>表</w:t>
      </w:r>
      <w:r>
        <w:rPr>
          <w:rFonts w:hint="eastAsia" w:ascii="黑体" w:hAnsi="黑体" w:eastAsia="黑体" w:cs="黑体"/>
          <w:b w:val="0"/>
          <w:bCs w:val="0"/>
          <w:szCs w:val="21"/>
          <w:lang w:val="en-US" w:eastAsia="zh-CN"/>
        </w:rPr>
        <w:t>4 交联性能指标表</w:t>
      </w:r>
    </w:p>
    <w:tbl>
      <w:tblPr>
        <w:tblStyle w:val="6"/>
        <w:tblpPr w:leftFromText="180" w:rightFromText="180" w:vertAnchor="text" w:horzAnchor="page" w:tblpXSpec="center" w:tblpY="262"/>
        <w:tblOverlap w:val="never"/>
        <w:tblW w:w="8300" w:type="dxa"/>
        <w:jc w:val="center"/>
        <w:tblInd w:w="0" w:type="dxa"/>
        <w:tblLayout w:type="fixed"/>
        <w:tblCellMar>
          <w:top w:w="0" w:type="dxa"/>
          <w:left w:w="108" w:type="dxa"/>
          <w:bottom w:w="0" w:type="dxa"/>
          <w:right w:w="108" w:type="dxa"/>
        </w:tblCellMar>
      </w:tblPr>
      <w:tblGrid>
        <w:gridCol w:w="816"/>
        <w:gridCol w:w="2374"/>
        <w:gridCol w:w="3244"/>
        <w:gridCol w:w="1866"/>
      </w:tblGrid>
      <w:tr>
        <w:tblPrEx>
          <w:tblLayout w:type="fixed"/>
          <w:tblCellMar>
            <w:top w:w="0" w:type="dxa"/>
            <w:left w:w="108" w:type="dxa"/>
            <w:bottom w:w="0" w:type="dxa"/>
            <w:right w:w="108" w:type="dxa"/>
          </w:tblCellMar>
        </w:tblPrEx>
        <w:trPr>
          <w:trHeight w:val="34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bookmarkStart w:id="34" w:name="_Toc6840908"/>
            <w:r>
              <w:rPr>
                <w:rFonts w:hint="eastAsia" w:ascii="宋体" w:hAnsi="宋体" w:eastAsia="宋体" w:cs="宋体"/>
                <w:sz w:val="18"/>
                <w:szCs w:val="18"/>
              </w:rPr>
              <w:t>序号</w:t>
            </w:r>
          </w:p>
        </w:tc>
        <w:tc>
          <w:tcPr>
            <w:tcW w:w="5618"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w:t>
            </w:r>
          </w:p>
        </w:tc>
        <w:tc>
          <w:tcPr>
            <w:tcW w:w="186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指标</w:t>
            </w:r>
          </w:p>
        </w:tc>
      </w:tr>
      <w:tr>
        <w:tblPrEx>
          <w:tblLayout w:type="fixed"/>
          <w:tblCellMar>
            <w:top w:w="0" w:type="dxa"/>
            <w:left w:w="108" w:type="dxa"/>
            <w:bottom w:w="0" w:type="dxa"/>
            <w:right w:w="108" w:type="dxa"/>
          </w:tblCellMar>
        </w:tblPrEx>
        <w:trPr>
          <w:trHeight w:val="347" w:hRule="atLeast"/>
          <w:jc w:val="center"/>
        </w:trPr>
        <w:tc>
          <w:tcPr>
            <w:tcW w:w="8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374"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基液表观黏度，mPa.s</w:t>
            </w: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20℃≤t＜60℃</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10-40</w:t>
            </w:r>
          </w:p>
        </w:tc>
      </w:tr>
      <w:tr>
        <w:tblPrEx>
          <w:tblLayout w:type="fixed"/>
          <w:tblCellMar>
            <w:top w:w="0" w:type="dxa"/>
            <w:left w:w="108" w:type="dxa"/>
            <w:bottom w:w="0" w:type="dxa"/>
            <w:right w:w="108" w:type="dxa"/>
          </w:tblCellMar>
        </w:tblPrEx>
        <w:trPr>
          <w:trHeight w:val="347"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2374"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60℃≤t＜120℃</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20-80</w:t>
            </w:r>
          </w:p>
        </w:tc>
      </w:tr>
      <w:tr>
        <w:tblPrEx>
          <w:tblLayout w:type="fixed"/>
          <w:tblCellMar>
            <w:top w:w="0" w:type="dxa"/>
            <w:left w:w="108" w:type="dxa"/>
            <w:bottom w:w="0" w:type="dxa"/>
            <w:right w:w="108" w:type="dxa"/>
          </w:tblCellMar>
        </w:tblPrEx>
        <w:trPr>
          <w:trHeight w:val="347"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2374"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120℃≤t＜180℃</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30-100</w:t>
            </w:r>
          </w:p>
        </w:tc>
      </w:tr>
      <w:tr>
        <w:tblPrEx>
          <w:tblLayout w:type="fixed"/>
          <w:tblCellMar>
            <w:top w:w="0" w:type="dxa"/>
            <w:left w:w="108" w:type="dxa"/>
            <w:bottom w:w="0" w:type="dxa"/>
            <w:right w:w="108" w:type="dxa"/>
          </w:tblCellMar>
        </w:tblPrEx>
        <w:trPr>
          <w:trHeight w:val="347" w:hRule="atLeast"/>
          <w:jc w:val="center"/>
        </w:trPr>
        <w:tc>
          <w:tcPr>
            <w:tcW w:w="8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2374"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交联时间，s</w:t>
            </w: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20℃≤t＜60℃</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15-60</w:t>
            </w:r>
          </w:p>
        </w:tc>
      </w:tr>
      <w:tr>
        <w:tblPrEx>
          <w:tblLayout w:type="fixed"/>
          <w:tblCellMar>
            <w:top w:w="0" w:type="dxa"/>
            <w:left w:w="108" w:type="dxa"/>
            <w:bottom w:w="0" w:type="dxa"/>
            <w:right w:w="108" w:type="dxa"/>
          </w:tblCellMar>
        </w:tblPrEx>
        <w:trPr>
          <w:trHeight w:val="347"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2374"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60℃≤t＜120℃</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30-120</w:t>
            </w:r>
          </w:p>
        </w:tc>
      </w:tr>
      <w:tr>
        <w:tblPrEx>
          <w:tblLayout w:type="fixed"/>
          <w:tblCellMar>
            <w:top w:w="0" w:type="dxa"/>
            <w:left w:w="108" w:type="dxa"/>
            <w:bottom w:w="0" w:type="dxa"/>
            <w:right w:w="108" w:type="dxa"/>
          </w:tblCellMar>
        </w:tblPrEx>
        <w:trPr>
          <w:trHeight w:val="347"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2374"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120℃≤t＜180℃</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60-300</w:t>
            </w:r>
          </w:p>
        </w:tc>
      </w:tr>
      <w:tr>
        <w:tblPrEx>
          <w:tblLayout w:type="fixed"/>
          <w:tblCellMar>
            <w:top w:w="0" w:type="dxa"/>
            <w:left w:w="108" w:type="dxa"/>
            <w:bottom w:w="0" w:type="dxa"/>
            <w:right w:w="108" w:type="dxa"/>
          </w:tblCellMar>
        </w:tblPrEx>
        <w:trPr>
          <w:trHeight w:val="347" w:hRule="atLeast"/>
          <w:jc w:val="center"/>
        </w:trPr>
        <w:tc>
          <w:tcPr>
            <w:tcW w:w="816"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237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耐温耐剪切能力</w:t>
            </w: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表观黏度，mPa.s</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≥50</w:t>
            </w:r>
          </w:p>
        </w:tc>
      </w:tr>
      <w:tr>
        <w:tblPrEx>
          <w:tblLayout w:type="fixed"/>
          <w:tblCellMar>
            <w:top w:w="0" w:type="dxa"/>
            <w:left w:w="108" w:type="dxa"/>
            <w:bottom w:w="0" w:type="dxa"/>
            <w:right w:w="108" w:type="dxa"/>
          </w:tblCellMar>
        </w:tblPrEx>
        <w:trPr>
          <w:trHeight w:val="347" w:hRule="atLeast"/>
          <w:jc w:val="center"/>
        </w:trPr>
        <w:tc>
          <w:tcPr>
            <w:tcW w:w="8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2374"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黏弹性</w:t>
            </w: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储能模量，Pa</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≥1.5</w:t>
            </w:r>
          </w:p>
        </w:tc>
      </w:tr>
      <w:tr>
        <w:tblPrEx>
          <w:tblLayout w:type="fixed"/>
          <w:tblCellMar>
            <w:top w:w="0" w:type="dxa"/>
            <w:left w:w="108" w:type="dxa"/>
            <w:bottom w:w="0" w:type="dxa"/>
            <w:right w:w="108" w:type="dxa"/>
          </w:tblCellMar>
        </w:tblPrEx>
        <w:trPr>
          <w:trHeight w:val="347"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2374"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耗能模量，Pa</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≥0.3</w:t>
            </w:r>
          </w:p>
        </w:tc>
      </w:tr>
      <w:tr>
        <w:tblPrEx>
          <w:tblLayout w:type="fixed"/>
          <w:tblCellMar>
            <w:top w:w="0" w:type="dxa"/>
            <w:left w:w="108" w:type="dxa"/>
            <w:bottom w:w="0" w:type="dxa"/>
            <w:right w:w="108" w:type="dxa"/>
          </w:tblCellMar>
        </w:tblPrEx>
        <w:trPr>
          <w:trHeight w:val="347" w:hRule="atLeast"/>
          <w:jc w:val="center"/>
        </w:trPr>
        <w:tc>
          <w:tcPr>
            <w:tcW w:w="8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5</w:t>
            </w:r>
          </w:p>
        </w:tc>
        <w:tc>
          <w:tcPr>
            <w:tcW w:w="2374"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破胶性能</w:t>
            </w: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破胶时间，min</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≤720</w:t>
            </w:r>
          </w:p>
        </w:tc>
      </w:tr>
      <w:tr>
        <w:tblPrEx>
          <w:tblLayout w:type="fixed"/>
          <w:tblCellMar>
            <w:top w:w="0" w:type="dxa"/>
            <w:left w:w="108" w:type="dxa"/>
            <w:bottom w:w="0" w:type="dxa"/>
            <w:right w:w="108" w:type="dxa"/>
          </w:tblCellMar>
        </w:tblPrEx>
        <w:trPr>
          <w:trHeight w:val="347"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2374"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破胶液表观黏度，mPa.s</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≤5.0</w:t>
            </w:r>
          </w:p>
        </w:tc>
      </w:tr>
      <w:tr>
        <w:tblPrEx>
          <w:tblLayout w:type="fixed"/>
          <w:tblCellMar>
            <w:top w:w="0" w:type="dxa"/>
            <w:left w:w="108" w:type="dxa"/>
            <w:bottom w:w="0" w:type="dxa"/>
            <w:right w:w="108" w:type="dxa"/>
          </w:tblCellMar>
        </w:tblPrEx>
        <w:trPr>
          <w:trHeight w:val="347"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2374"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破胶液表面张力，mN/m</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≤28.0</w:t>
            </w:r>
          </w:p>
        </w:tc>
      </w:tr>
      <w:tr>
        <w:tblPrEx>
          <w:tblLayout w:type="fixed"/>
          <w:tblCellMar>
            <w:top w:w="0" w:type="dxa"/>
            <w:left w:w="108" w:type="dxa"/>
            <w:bottom w:w="0" w:type="dxa"/>
            <w:right w:w="108" w:type="dxa"/>
          </w:tblCellMar>
        </w:tblPrEx>
        <w:trPr>
          <w:trHeight w:val="347"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2374"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p>
        </w:tc>
        <w:tc>
          <w:tcPr>
            <w:tcW w:w="3244"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破胶液与煤油界面张力，mN/m</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tblPrEx>
          <w:tblLayout w:type="fixed"/>
          <w:tblCellMar>
            <w:top w:w="0" w:type="dxa"/>
            <w:left w:w="108" w:type="dxa"/>
            <w:bottom w:w="0" w:type="dxa"/>
            <w:right w:w="108" w:type="dxa"/>
          </w:tblCellMar>
        </w:tblPrEx>
        <w:trPr>
          <w:trHeight w:val="347" w:hRule="atLeast"/>
          <w:jc w:val="center"/>
        </w:trPr>
        <w:tc>
          <w:tcPr>
            <w:tcW w:w="816"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6</w:t>
            </w:r>
          </w:p>
        </w:tc>
        <w:tc>
          <w:tcPr>
            <w:tcW w:w="5618"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残渣含量，mg/L</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≤600</w:t>
            </w:r>
          </w:p>
        </w:tc>
      </w:tr>
      <w:tr>
        <w:tblPrEx>
          <w:tblLayout w:type="fixed"/>
          <w:tblCellMar>
            <w:top w:w="0" w:type="dxa"/>
            <w:left w:w="108" w:type="dxa"/>
            <w:bottom w:w="0" w:type="dxa"/>
            <w:right w:w="108" w:type="dxa"/>
          </w:tblCellMar>
        </w:tblPrEx>
        <w:trPr>
          <w:trHeight w:val="347" w:hRule="atLeast"/>
          <w:jc w:val="center"/>
        </w:trPr>
        <w:tc>
          <w:tcPr>
            <w:tcW w:w="816"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7</w:t>
            </w:r>
          </w:p>
        </w:tc>
        <w:tc>
          <w:tcPr>
            <w:tcW w:w="5618"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破乳率，%</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≥95</w:t>
            </w:r>
          </w:p>
        </w:tc>
      </w:tr>
      <w:tr>
        <w:tblPrEx>
          <w:tblLayout w:type="fixed"/>
          <w:tblCellMar>
            <w:top w:w="0" w:type="dxa"/>
            <w:left w:w="108" w:type="dxa"/>
            <w:bottom w:w="0" w:type="dxa"/>
            <w:right w:w="108" w:type="dxa"/>
          </w:tblCellMar>
        </w:tblPrEx>
        <w:trPr>
          <w:trHeight w:val="357" w:hRule="atLeast"/>
          <w:jc w:val="center"/>
        </w:trPr>
        <w:tc>
          <w:tcPr>
            <w:tcW w:w="816"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8</w:t>
            </w:r>
          </w:p>
        </w:tc>
        <w:tc>
          <w:tcPr>
            <w:tcW w:w="5618"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压裂液滤液与地层水配伍性</w:t>
            </w:r>
          </w:p>
        </w:tc>
        <w:tc>
          <w:tcPr>
            <w:tcW w:w="1866"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无沉淀，无絮凝</w:t>
            </w:r>
          </w:p>
        </w:tc>
      </w:tr>
    </w:tbl>
    <w:p>
      <w:pPr>
        <w:spacing w:line="360" w:lineRule="auto"/>
        <w:rPr>
          <w:rFonts w:ascii="宋体" w:hAnsi="宋体"/>
          <w:szCs w:val="21"/>
        </w:rPr>
      </w:pPr>
      <w:r>
        <w:rPr>
          <w:rFonts w:hint="eastAsia" w:ascii="黑体" w:hAnsi="黑体" w:eastAsia="黑体" w:cs="黑体"/>
          <w:szCs w:val="21"/>
          <w:lang w:val="en-US" w:eastAsia="zh-CN"/>
        </w:rPr>
        <w:t>5.4</w:t>
      </w:r>
      <w:r>
        <w:rPr>
          <w:rFonts w:hint="eastAsia" w:ascii="宋体" w:hAnsi="宋体"/>
          <w:szCs w:val="21"/>
          <w:lang w:val="en-US" w:eastAsia="zh-CN"/>
        </w:rPr>
        <w:t xml:space="preserve">  </w:t>
      </w:r>
      <w:r>
        <w:rPr>
          <w:rFonts w:hint="eastAsia" w:ascii="宋体" w:hAnsi="宋体"/>
          <w:szCs w:val="21"/>
        </w:rPr>
        <w:t>安全环保要求：</w:t>
      </w:r>
      <w:bookmarkEnd w:id="34"/>
    </w:p>
    <w:p>
      <w:pPr>
        <w:spacing w:line="288" w:lineRule="auto"/>
        <w:rPr>
          <w:rFonts w:hint="eastAsia" w:hAnsi="宋体" w:cs="宋体"/>
          <w:szCs w:val="21"/>
        </w:rPr>
      </w:pPr>
      <w:r>
        <w:rPr>
          <w:rFonts w:hint="eastAsia" w:ascii="宋体" w:hAnsi="宋体"/>
          <w:szCs w:val="21"/>
        </w:rPr>
        <w:t>在实施作业过程中，</w:t>
      </w:r>
      <w:r>
        <w:rPr>
          <w:rFonts w:hint="eastAsia" w:ascii="宋体" w:hAnsi="宋体"/>
          <w:szCs w:val="21"/>
          <w:lang w:eastAsia="zh-CN"/>
        </w:rPr>
        <w:t>应</w:t>
      </w:r>
      <w:r>
        <w:rPr>
          <w:rFonts w:hint="eastAsia" w:ascii="宋体" w:hAnsi="宋体"/>
          <w:szCs w:val="21"/>
        </w:rPr>
        <w:t>严格遵守政府已颁布《中华人民共和国安全生产法》</w:t>
      </w:r>
      <w:r>
        <w:rPr>
          <w:rFonts w:hint="eastAsia" w:ascii="宋体" w:hAnsi="宋体"/>
          <w:szCs w:val="21"/>
          <w:lang w:eastAsia="zh-CN"/>
        </w:rPr>
        <w:t>、</w:t>
      </w:r>
      <w:r>
        <w:rPr>
          <w:rFonts w:hint="eastAsia" w:ascii="宋体" w:hAnsi="宋体"/>
          <w:szCs w:val="21"/>
        </w:rPr>
        <w:t>《中华人民共和国环保法》以及国家其它有关安全生产管理的法律、法规及标准；遵守中国石油集团公司和吉林油田公司关于安全生产、环保生产的有关规定。应尽最大努力防止对大气、河流、湖泊、陆地和生态的污染和损害，并保障作业人员的人身安全和健康，并应尽其所有合理的努力迅速清除在实施作业中造成的污染，且把其后果减少到最低限度。</w:t>
      </w:r>
      <w:r>
        <w:rPr>
          <w:rFonts w:hint="eastAsia" w:hAnsi="宋体" w:cs="宋体"/>
          <w:szCs w:val="21"/>
        </w:rPr>
        <w:t xml:space="preserve">        </w:t>
      </w:r>
    </w:p>
    <w:p>
      <w:pPr>
        <w:spacing w:line="288" w:lineRule="auto"/>
        <w:outlineLvl w:val="2"/>
        <w:rPr>
          <w:rFonts w:hint="eastAsia" w:ascii="黑体" w:hAnsi="宋体" w:eastAsia="黑体"/>
          <w:bCs/>
          <w:spacing w:val="-6"/>
          <w:kern w:val="2"/>
          <w:sz w:val="28"/>
          <w:szCs w:val="28"/>
        </w:rPr>
      </w:pPr>
      <w:r>
        <w:rPr>
          <w:rFonts w:hint="eastAsia" w:hAnsi="宋体" w:cs="宋体"/>
          <w:szCs w:val="21"/>
        </w:rPr>
        <w:br w:type="page"/>
      </w:r>
      <w:bookmarkStart w:id="35" w:name="_Toc7645"/>
      <w:bookmarkStart w:id="36" w:name="_Toc15481775"/>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3</w:t>
      </w:r>
      <w:r>
        <w:rPr>
          <w:rFonts w:hint="eastAsia" w:ascii="黑体" w:hAnsi="宋体" w:eastAsia="黑体"/>
          <w:bCs/>
          <w:kern w:val="2"/>
          <w:sz w:val="28"/>
          <w:szCs w:val="28"/>
        </w:rPr>
        <w:t>：</w:t>
      </w:r>
      <w:r>
        <w:rPr>
          <w:rFonts w:hint="eastAsia" w:ascii="黑体" w:hAnsi="宋体" w:eastAsia="黑体"/>
          <w:bCs/>
          <w:spacing w:val="-6"/>
          <w:kern w:val="2"/>
          <w:sz w:val="28"/>
          <w:szCs w:val="28"/>
        </w:rPr>
        <w:t>《中国石油天然气集团有限公司投标人失信行为管理办法（试行）》</w:t>
      </w:r>
      <w:bookmarkEnd w:id="35"/>
    </w:p>
    <w:p>
      <w:pPr>
        <w:spacing w:line="288" w:lineRule="auto"/>
        <w:outlineLvl w:val="2"/>
        <w:rPr>
          <w:rFonts w:hint="eastAsia"/>
        </w:rPr>
      </w:pPr>
      <w:bookmarkStart w:id="37" w:name="_Toc9377"/>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6"/>
      <w:bookmarkEnd w:id="37"/>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7" name="椭圆 7"/>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4384;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ccVyTTAAAABQEAAA8A&#10;AAAAAAAAAQAgAAAAIgAAAGRycy9kb3ducmV2LnhtbFBLAQIUABQAAAAIAIdO4kCapd/K4wEAAK0D&#10;AAAOAAAAAAAAAAEAIAAAACIBAABkcnMvZTJvRG9jLnhtbFBLBQYAAAAABgAGAFkBAAB3BQ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4297680" cy="304800"/>
            <wp:effectExtent l="0" t="0" r="0" b="0"/>
            <wp:docPr id="8" name="图片 1"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说明: C:\Users\abc\AppData\Roaming\Tencent\Users\42054949\QQ\WinTemp\RichOle\HPR}P)YYPQH$3%{KEZ[)3X8.png"/>
                    <pic:cNvPicPr>
                      <a:picLocks noChangeAspect="1"/>
                    </pic:cNvPicPr>
                  </pic:nvPicPr>
                  <pic:blipFill>
                    <a:blip r:embed="rId10"/>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4582160</wp:posOffset>
                </wp:positionH>
                <wp:positionV relativeFrom="paragraph">
                  <wp:posOffset>610235</wp:posOffset>
                </wp:positionV>
                <wp:extent cx="695960" cy="354965"/>
                <wp:effectExtent l="12700" t="12700" r="22860" b="13335"/>
                <wp:wrapNone/>
                <wp:docPr id="11" name="椭圆 11"/>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5408;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Rp83NcAAAAK&#10;AQAADwAAAAAAAAABACAAAAAiAAAAZHJzL2Rvd25yZXYueG1sUEsBAhQAFAAAAAgAh07iQHhOhh7k&#10;AQAArwMAAA4AAAAAAAAAAQAgAAAAJgEAAGRycy9lMm9Eb2MueG1sUEsFBgAAAAAGAAYAWQEAAHwF&#10;A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325745" cy="1059815"/>
            <wp:effectExtent l="0" t="0" r="8255" b="6985"/>
            <wp:docPr id="10" name="图片 2"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说明: C:\Users\abc\AppData\Roaming\Tencent\Users\42054949\QQ\WinTemp\RichOle\U3QC4~N`3O}B54}T%5NKXY2.png"/>
                    <pic:cNvPicPr>
                      <a:picLocks noChangeAspect="1"/>
                    </pic:cNvPicPr>
                  </pic:nvPicPr>
                  <pic:blipFill>
                    <a:blip r:embed="rId11"/>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240030</wp:posOffset>
                </wp:positionV>
                <wp:extent cx="1057910" cy="354965"/>
                <wp:effectExtent l="12700" t="12700" r="26670" b="13335"/>
                <wp:wrapNone/>
                <wp:docPr id="9" name="椭圆 9"/>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6432;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N+zS1wAAAAgB&#10;AAAPAAAAAAAAAAEAIAAAACIAAABkcnMvZG93bnJldi54bWxQSwECFAAUAAAACACHTuJAadOnYOMB&#10;AACuAwAADgAAAAAAAAABACAAAAAmAQAAZHJzL2Uyb0RvYy54bWxQSwUGAAAAAAYABgBZAQAAewUA&#10;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265420" cy="1074420"/>
            <wp:effectExtent l="0" t="0" r="7620" b="7620"/>
            <wp:docPr id="4" name="图片 3"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说明: C:\Users\abc\AppData\Roaming\Tencent\Users\42054949\QQ\WinTemp\RichOle\PI$9P51%_3)$`]FJTC])1M3.png"/>
                    <pic:cNvPicPr>
                      <a:picLocks noChangeAspect="1"/>
                    </pic:cNvPicPr>
                  </pic:nvPicPr>
                  <pic:blipFill>
                    <a:blip r:embed="rId12"/>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pPr>
        <w:spacing w:line="288" w:lineRule="auto"/>
        <w:rPr>
          <w:color w:val="000000"/>
        </w:rPr>
      </w:pPr>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6" name="椭圆 6"/>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69504;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HyNX2gAAAAoBAAAPAAAAAAAAAAEAIAAAACIAAABkcnMvZG93bnJldi54&#10;bWxQSwECFAAUAAAACACHTuJAkZrHdPgBAADcAwAADgAAAAAAAAABACAAAAApAQAAZHJzL2Uyb0Rv&#10;Yy54bWxQSwUGAAAAAAYABgBZAQAAkwU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5" name="椭圆 5"/>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0528;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WvxxNkAAAALAQAADwAAAAAAAAABACAAAAAiAAAAZHJzL2Rvd25yZXYueG1s&#10;UEsBAhQAFAAAAAgAh07iQJuetKL3AQAA3AMAAA4AAAAAAAAAAQAgAAAAKAEAAGRycy9lMm9Eb2Mu&#10;eG1sUEsFBgAAAAAGAAYAWQEAAJEFA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3" name="椭圆 3"/>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7456;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0TzL2AAAAAgBAAAPAAAAAAAAAAEAIAAAACIAAABkcnMvZG93bnJldi54bWxQ&#10;SwECFAAUAAAACACHTuJAzpAj1fcBAADcAwAADgAAAAAAAAABACAAAAAnAQAAZHJzL2Uyb0RvYy54&#10;bWxQSwUGAAAAAAYABgBZAQAAkAUAAAAA&#10;">
                <v:path/>
                <v:fill on="f" focussize="0,0"/>
                <v:stroke weight="2pt" color="#FF0000"/>
                <v:imagedata o:title=""/>
                <o:lock v:ext="edit"/>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2" name="椭圆 2"/>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8480;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EWhfLaAAAACwEAAA8AAAAAAAAAAQAgAAAAIgAAAGRycy9kb3ducmV2Lnht&#10;bFBLAQIUABQAAAAIAIdO4kD3biIu9wEAANwDAAAOAAAAAAAAAAEAIAAAACkBAABkcnMvZTJvRG9j&#10;LnhtbFBLBQYAAAAABgAGAFkBAACSBQAAAAA=&#10;">
                <v:path/>
                <v:fill on="f" focussize="0,0"/>
                <v:stroke weight="2pt" color="#FF0000"/>
                <v:imagedata o:title=""/>
                <o:lock v:ext="edit"/>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7620" b="7620"/>
            <wp:docPr id="1" name="图片 4"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说明: C:\Users\abc\AppData\Roaming\Tencent\Users\42054949\QQ\WinTemp\RichOle\PI$9P51%_3)$`]FJTC])1M3.png"/>
                    <pic:cNvPicPr>
                      <a:picLocks noChangeAspect="1"/>
                    </pic:cNvPicPr>
                  </pic:nvPicPr>
                  <pic:blipFill>
                    <a:blip r:embed="rId12"/>
                    <a:srcRect r="-473"/>
                    <a:stretch>
                      <a:fillRect/>
                    </a:stretch>
                  </pic:blipFill>
                  <pic:spPr>
                    <a:xfrm>
                      <a:off x="0" y="0"/>
                      <a:ext cx="5280660" cy="1028700"/>
                    </a:xfrm>
                    <a:prstGeom prst="rect">
                      <a:avLst/>
                    </a:prstGeom>
                    <a:noFill/>
                    <a:ln>
                      <a:noFill/>
                    </a:ln>
                  </pic:spPr>
                </pic:pic>
              </a:graphicData>
            </a:graphic>
          </wp:inline>
        </w:drawing>
      </w:r>
    </w:p>
    <w:p>
      <w:pPr>
        <w:overflowPunct w:val="0"/>
        <w:spacing w:line="288" w:lineRule="auto"/>
        <w:ind w:firstLine="220" w:firstLineChars="100"/>
        <w:rPr>
          <w:rFonts w:hint="eastAsia" w:hAnsi="宋体"/>
        </w:rPr>
      </w:pPr>
    </w:p>
    <w:p>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7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character" w:default="1" w:styleId="3">
    <w:name w:val="Default Paragraph Font"/>
    <w:link w:val="4"/>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Lines="0" w:beforeAutospacing="1" w:after="100" w:afterLines="0" w:afterAutospacing="1"/>
    </w:pPr>
    <w:rPr>
      <w:rFonts w:ascii="宋体" w:hAnsi="宋体" w:cs="宋体"/>
      <w:sz w:val="24"/>
      <w:szCs w:val="24"/>
    </w:rPr>
  </w:style>
  <w:style w:type="paragraph" w:customStyle="1" w:styleId="4">
    <w:name w:val="_Style 17"/>
    <w:basedOn w:val="1"/>
    <w:link w:val="3"/>
    <w:qFormat/>
    <w:uiPriority w:val="0"/>
    <w:pPr>
      <w:widowControl/>
      <w:spacing w:after="160" w:afterLines="0" w:line="240" w:lineRule="exact"/>
      <w:jc w:val="left"/>
    </w:pPr>
  </w:style>
  <w:style w:type="character" w:styleId="5">
    <w:name w:val="Hyperlink"/>
    <w:basedOn w:val="3"/>
    <w:uiPriority w:val="99"/>
    <w:rPr>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岳振伟</dc:creator>
  <cp:lastModifiedBy>岳振伟</cp:lastModifiedBy>
  <dcterms:modified xsi:type="dcterms:W3CDTF">2020-09-08T01:55:37Z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