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85C" w:rsidRPr="00B3193E" w:rsidRDefault="00B3193E" w:rsidP="00B3193E">
      <w:pPr>
        <w:jc w:val="center"/>
        <w:rPr>
          <w:sz w:val="30"/>
          <w:szCs w:val="30"/>
        </w:rPr>
      </w:pPr>
      <w:r w:rsidRPr="00B3193E">
        <w:rPr>
          <w:rFonts w:hint="eastAsia"/>
          <w:sz w:val="30"/>
          <w:szCs w:val="30"/>
        </w:rPr>
        <w:t>技术规格书</w:t>
      </w:r>
    </w:p>
    <w:p w:rsidR="00B3193E" w:rsidRDefault="00B3193E" w:rsidP="00B3193E">
      <w:pPr>
        <w:rPr>
          <w:b/>
          <w:bCs/>
          <w:sz w:val="24"/>
        </w:rPr>
      </w:pPr>
      <w:r>
        <w:rPr>
          <w:b/>
          <w:bCs/>
          <w:sz w:val="24"/>
        </w:rPr>
        <w:t xml:space="preserve">1 </w:t>
      </w:r>
      <w:bookmarkStart w:id="0" w:name="_Hlt70476667"/>
      <w:bookmarkEnd w:id="0"/>
      <w:r>
        <w:rPr>
          <w:b/>
          <w:bCs/>
          <w:sz w:val="24"/>
        </w:rPr>
        <w:t>总则</w:t>
      </w:r>
    </w:p>
    <w:p w:rsidR="00B3193E" w:rsidRDefault="00B3193E" w:rsidP="00B3193E">
      <w:pPr>
        <w:spacing w:line="360" w:lineRule="auto"/>
        <w:rPr>
          <w:rFonts w:cs="宋体"/>
          <w:sz w:val="24"/>
        </w:rPr>
      </w:pPr>
      <w:bookmarkStart w:id="1" w:name="_Hlt70476665"/>
      <w:bookmarkEnd w:id="1"/>
      <w:r>
        <w:rPr>
          <w:rFonts w:cs="宋体" w:hint="eastAsia"/>
          <w:sz w:val="24"/>
        </w:rPr>
        <w:t xml:space="preserve">1.1  </w:t>
      </w:r>
      <w:r>
        <w:rPr>
          <w:rFonts w:cs="宋体" w:hint="eastAsia"/>
          <w:sz w:val="24"/>
        </w:rPr>
        <w:t>本规则用于中国石油抚顺石化分公司热电厂</w:t>
      </w:r>
      <w:r>
        <w:rPr>
          <w:rFonts w:cs="宋体" w:hint="eastAsia"/>
          <w:sz w:val="24"/>
        </w:rPr>
        <w:t>10</w:t>
      </w:r>
      <w:r>
        <w:rPr>
          <w:rFonts w:cs="宋体" w:hint="eastAsia"/>
          <w:sz w:val="24"/>
        </w:rPr>
        <w:t>号炉甲、</w:t>
      </w:r>
      <w:proofErr w:type="gramStart"/>
      <w:r>
        <w:rPr>
          <w:rFonts w:cs="宋体" w:hint="eastAsia"/>
          <w:sz w:val="24"/>
        </w:rPr>
        <w:t>乙磨煤</w:t>
      </w:r>
      <w:proofErr w:type="gramEnd"/>
      <w:r>
        <w:rPr>
          <w:rFonts w:cs="宋体" w:hint="eastAsia"/>
          <w:sz w:val="24"/>
        </w:rPr>
        <w:t>机筒体衬板采购，包括端衬板、铆板、螺栓、</w:t>
      </w:r>
      <w:proofErr w:type="gramStart"/>
      <w:r>
        <w:rPr>
          <w:rFonts w:cs="宋体" w:hint="eastAsia"/>
          <w:sz w:val="24"/>
        </w:rPr>
        <w:t>塞铁等</w:t>
      </w:r>
      <w:proofErr w:type="gramEnd"/>
      <w:r>
        <w:rPr>
          <w:rFonts w:cs="宋体" w:hint="eastAsia"/>
          <w:sz w:val="24"/>
        </w:rPr>
        <w:t>其余全部配件（以安装至投运全过程不需要甲方提供任何额外配件为准）。它提出了设备的功能设计、结构、性能、安装和试验等方面的技术要求。</w:t>
      </w:r>
    </w:p>
    <w:p w:rsidR="00B3193E" w:rsidRDefault="00B3193E" w:rsidP="00B3193E">
      <w:pPr>
        <w:spacing w:line="360" w:lineRule="auto"/>
        <w:rPr>
          <w:rFonts w:cs="宋体"/>
          <w:sz w:val="24"/>
        </w:rPr>
      </w:pPr>
      <w:r>
        <w:rPr>
          <w:rFonts w:cs="宋体" w:hint="eastAsia"/>
          <w:sz w:val="24"/>
        </w:rPr>
        <w:t xml:space="preserve">1.2  </w:t>
      </w:r>
      <w:r>
        <w:rPr>
          <w:rFonts w:cs="宋体" w:hint="eastAsia"/>
          <w:sz w:val="24"/>
        </w:rPr>
        <w:t>买方在本协议提出了最低限度的技术要求，并未规定所有的技术要求和适用的标准，卖方应提供满足本协议和所列标准要求的高质量产品及其相应服务。对国家有关安全、环境保护等强制性标准，必须满足其要求。</w:t>
      </w:r>
    </w:p>
    <w:p w:rsidR="00B3193E" w:rsidRDefault="00B3193E" w:rsidP="00B3193E">
      <w:pPr>
        <w:spacing w:line="360" w:lineRule="auto"/>
        <w:rPr>
          <w:rFonts w:cs="宋体"/>
          <w:sz w:val="24"/>
        </w:rPr>
      </w:pPr>
      <w:r>
        <w:rPr>
          <w:rFonts w:cs="宋体" w:hint="eastAsia"/>
          <w:sz w:val="24"/>
        </w:rPr>
        <w:t xml:space="preserve">1.3  </w:t>
      </w:r>
      <w:r>
        <w:rPr>
          <w:rFonts w:cs="宋体" w:hint="eastAsia"/>
          <w:sz w:val="24"/>
        </w:rPr>
        <w:t>卖方提供的设备符合本协议和国家相关标准要求。</w:t>
      </w:r>
    </w:p>
    <w:p w:rsidR="00B3193E" w:rsidRDefault="00B3193E" w:rsidP="00B3193E">
      <w:pPr>
        <w:spacing w:line="360" w:lineRule="auto"/>
        <w:rPr>
          <w:rFonts w:cs="宋体"/>
          <w:sz w:val="24"/>
        </w:rPr>
      </w:pPr>
      <w:r>
        <w:rPr>
          <w:rFonts w:cs="宋体" w:hint="eastAsia"/>
          <w:sz w:val="24"/>
        </w:rPr>
        <w:t xml:space="preserve">1.4  </w:t>
      </w:r>
      <w:r>
        <w:rPr>
          <w:rFonts w:cs="宋体" w:hint="eastAsia"/>
          <w:sz w:val="24"/>
        </w:rPr>
        <w:t>设备采用的专利涉及到的全部费用均被认为已包含在设备报价中，卖方应保证买方不承担有关设备专利的一切责任。</w:t>
      </w:r>
    </w:p>
    <w:p w:rsidR="00B3193E" w:rsidRDefault="00B3193E" w:rsidP="00B3193E">
      <w:pPr>
        <w:spacing w:line="360" w:lineRule="auto"/>
        <w:rPr>
          <w:rFonts w:cs="宋体"/>
          <w:sz w:val="24"/>
        </w:rPr>
      </w:pPr>
      <w:r>
        <w:rPr>
          <w:rFonts w:cs="宋体" w:hint="eastAsia"/>
          <w:sz w:val="24"/>
        </w:rPr>
        <w:t xml:space="preserve">1.5  </w:t>
      </w:r>
      <w:r>
        <w:rPr>
          <w:rFonts w:cs="宋体" w:hint="eastAsia"/>
          <w:sz w:val="24"/>
        </w:rPr>
        <w:t>卖方应提供高质量的设备，设备应是成熟可靠、技术先进、节能的产品，磨煤机衬板安装完成后，磨煤机出力不低于原设计值。</w:t>
      </w:r>
    </w:p>
    <w:p w:rsidR="00B3193E" w:rsidRDefault="00B3193E" w:rsidP="00B3193E">
      <w:pPr>
        <w:spacing w:line="360" w:lineRule="auto"/>
        <w:rPr>
          <w:rFonts w:cs="宋体"/>
          <w:sz w:val="24"/>
        </w:rPr>
      </w:pPr>
      <w:r>
        <w:rPr>
          <w:rFonts w:cs="宋体" w:hint="eastAsia"/>
          <w:sz w:val="24"/>
        </w:rPr>
        <w:t xml:space="preserve">1.6  </w:t>
      </w:r>
      <w:r>
        <w:rPr>
          <w:rFonts w:cs="宋体" w:hint="eastAsia"/>
          <w:sz w:val="24"/>
        </w:rPr>
        <w:t>卖方在设备设计和制造中所涉及的各项规程，协议和标准必须遵循现行最新版本的国家标准。本协议所使用的标准如遇与卖方所执行的标准发生矛盾时，应按较高标准执行，并要求卖方提供卖方所执行的标准。</w:t>
      </w:r>
    </w:p>
    <w:p w:rsidR="00B3193E" w:rsidRDefault="00B3193E" w:rsidP="00B3193E">
      <w:pPr>
        <w:spacing w:line="360" w:lineRule="auto"/>
        <w:rPr>
          <w:rFonts w:cs="宋体"/>
          <w:sz w:val="24"/>
        </w:rPr>
      </w:pPr>
      <w:r>
        <w:rPr>
          <w:rFonts w:cs="宋体" w:hint="eastAsia"/>
          <w:sz w:val="24"/>
        </w:rPr>
        <w:t xml:space="preserve">1.7  </w:t>
      </w:r>
      <w:r>
        <w:rPr>
          <w:rFonts w:cs="宋体" w:hint="eastAsia"/>
          <w:sz w:val="24"/>
        </w:rPr>
        <w:t>卖方提供的衬板</w:t>
      </w:r>
      <w:r>
        <w:rPr>
          <w:rFonts w:cs="宋体"/>
          <w:sz w:val="24"/>
        </w:rPr>
        <w:t>安装</w:t>
      </w:r>
      <w:r>
        <w:rPr>
          <w:rFonts w:cs="宋体" w:hint="eastAsia"/>
          <w:sz w:val="24"/>
        </w:rPr>
        <w:t>时</w:t>
      </w:r>
      <w:r>
        <w:rPr>
          <w:rFonts w:cs="宋体"/>
          <w:sz w:val="24"/>
        </w:rPr>
        <w:t>不</w:t>
      </w:r>
      <w:r>
        <w:rPr>
          <w:rFonts w:cs="宋体" w:hint="eastAsia"/>
          <w:sz w:val="24"/>
        </w:rPr>
        <w:t>应</w:t>
      </w:r>
      <w:r>
        <w:rPr>
          <w:rFonts w:cs="宋体"/>
          <w:sz w:val="24"/>
        </w:rPr>
        <w:t>对现有</w:t>
      </w:r>
      <w:r>
        <w:rPr>
          <w:rFonts w:cs="宋体" w:hint="eastAsia"/>
          <w:sz w:val="24"/>
        </w:rPr>
        <w:t>磨煤机</w:t>
      </w:r>
      <w:r>
        <w:rPr>
          <w:rFonts w:cs="宋体"/>
          <w:sz w:val="24"/>
        </w:rPr>
        <w:t>进行改造</w:t>
      </w:r>
      <w:r>
        <w:rPr>
          <w:rFonts w:cs="宋体" w:hint="eastAsia"/>
          <w:sz w:val="24"/>
        </w:rPr>
        <w:t>。</w:t>
      </w:r>
    </w:p>
    <w:p w:rsidR="00B3193E" w:rsidRDefault="00B3193E" w:rsidP="00B3193E">
      <w:pPr>
        <w:spacing w:line="360" w:lineRule="auto"/>
        <w:rPr>
          <w:rFonts w:cs="宋体"/>
          <w:sz w:val="24"/>
        </w:rPr>
      </w:pPr>
      <w:r>
        <w:rPr>
          <w:rFonts w:cs="宋体" w:hint="eastAsia"/>
          <w:sz w:val="24"/>
        </w:rPr>
        <w:t xml:space="preserve">1.8  </w:t>
      </w:r>
      <w:r>
        <w:rPr>
          <w:rFonts w:cs="宋体" w:hint="eastAsia"/>
          <w:sz w:val="24"/>
        </w:rPr>
        <w:t>本技术</w:t>
      </w:r>
      <w:proofErr w:type="gramStart"/>
      <w:r>
        <w:rPr>
          <w:rFonts w:cs="宋体" w:hint="eastAsia"/>
          <w:sz w:val="24"/>
        </w:rPr>
        <w:t>规则书</w:t>
      </w:r>
      <w:proofErr w:type="gramEnd"/>
      <w:r>
        <w:rPr>
          <w:rFonts w:cs="宋体" w:hint="eastAsia"/>
          <w:sz w:val="24"/>
        </w:rPr>
        <w:t>将为订货合同的附件，与合同正文具有同等效力。</w:t>
      </w:r>
      <w:r>
        <w:rPr>
          <w:rFonts w:cs="宋体" w:hint="eastAsia"/>
          <w:sz w:val="24"/>
        </w:rPr>
        <w:t xml:space="preserve"> </w:t>
      </w:r>
    </w:p>
    <w:p w:rsidR="00B3193E" w:rsidRDefault="00B3193E" w:rsidP="00B3193E">
      <w:pPr>
        <w:spacing w:line="360" w:lineRule="auto"/>
        <w:textAlignment w:val="baseline"/>
        <w:rPr>
          <w:b/>
          <w:bCs/>
          <w:sz w:val="24"/>
        </w:rPr>
      </w:pPr>
      <w:r>
        <w:rPr>
          <w:rFonts w:hint="eastAsia"/>
          <w:b/>
          <w:bCs/>
          <w:sz w:val="24"/>
        </w:rPr>
        <w:t>2</w:t>
      </w:r>
      <w:r>
        <w:rPr>
          <w:b/>
          <w:bCs/>
          <w:sz w:val="24"/>
        </w:rPr>
        <w:t>.</w:t>
      </w:r>
      <w:r>
        <w:rPr>
          <w:rFonts w:cs="宋体" w:hint="eastAsia"/>
          <w:b/>
          <w:bCs/>
          <w:sz w:val="24"/>
        </w:rPr>
        <w:t>设计和运行条件</w:t>
      </w:r>
    </w:p>
    <w:p w:rsidR="00B3193E" w:rsidRDefault="00B3193E" w:rsidP="00B3193E">
      <w:pPr>
        <w:pStyle w:val="a5"/>
        <w:rPr>
          <w:rFonts w:cs="宋体"/>
          <w:color w:val="C00000"/>
        </w:rPr>
      </w:pPr>
      <w:r>
        <w:rPr>
          <w:rFonts w:hint="eastAsia"/>
        </w:rPr>
        <w:t>2</w:t>
      </w:r>
      <w:r>
        <w:t xml:space="preserve">.1  </w:t>
      </w:r>
      <w:r>
        <w:rPr>
          <w:rFonts w:cs="宋体" w:hint="eastAsia"/>
        </w:rPr>
        <w:t>燃煤性质：</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2448"/>
        <w:gridCol w:w="1440"/>
        <w:gridCol w:w="1440"/>
        <w:gridCol w:w="1620"/>
        <w:gridCol w:w="1574"/>
      </w:tblGrid>
      <w:tr w:rsidR="00B3193E" w:rsidTr="00E45169">
        <w:trPr>
          <w:cantSplit/>
          <w:trHeight w:hRule="exact" w:val="340"/>
          <w:jc w:val="center"/>
        </w:trPr>
        <w:tc>
          <w:tcPr>
            <w:tcW w:w="2448" w:type="dxa"/>
            <w:vAlign w:val="center"/>
          </w:tcPr>
          <w:p w:rsidR="00B3193E" w:rsidRDefault="00B3193E" w:rsidP="00E45169">
            <w:pPr>
              <w:jc w:val="center"/>
              <w:rPr>
                <w:rFonts w:ascii="Calibri" w:hAnsi="Calibri" w:cs="Arial"/>
              </w:rPr>
            </w:pPr>
            <w:r>
              <w:rPr>
                <w:rFonts w:ascii="Calibri" w:hAnsi="Calibri" w:cs="Arial"/>
              </w:rPr>
              <w:t>名</w:t>
            </w:r>
            <w:r>
              <w:rPr>
                <w:rFonts w:ascii="Calibri" w:hAnsi="Calibri" w:cs="Arial"/>
              </w:rPr>
              <w:t xml:space="preserve">    </w:t>
            </w:r>
            <w:r>
              <w:rPr>
                <w:rFonts w:ascii="Calibri" w:hAnsi="Calibri" w:cs="Arial"/>
              </w:rPr>
              <w:t>称</w:t>
            </w:r>
          </w:p>
        </w:tc>
        <w:tc>
          <w:tcPr>
            <w:tcW w:w="1440" w:type="dxa"/>
            <w:vAlign w:val="center"/>
          </w:tcPr>
          <w:p w:rsidR="00B3193E" w:rsidRDefault="00B3193E" w:rsidP="00E45169">
            <w:pPr>
              <w:jc w:val="center"/>
              <w:rPr>
                <w:rFonts w:ascii="Calibri" w:hAnsi="Calibri" w:cs="Arial"/>
              </w:rPr>
            </w:pPr>
            <w:r>
              <w:rPr>
                <w:rFonts w:ascii="Calibri" w:hAnsi="Calibri" w:cs="Arial"/>
              </w:rPr>
              <w:t>符</w:t>
            </w:r>
            <w:r>
              <w:rPr>
                <w:rFonts w:ascii="Calibri" w:hAnsi="Calibri" w:cs="Arial"/>
              </w:rPr>
              <w:t xml:space="preserve">  </w:t>
            </w:r>
            <w:r>
              <w:rPr>
                <w:rFonts w:ascii="Calibri" w:hAnsi="Calibri" w:cs="Arial"/>
              </w:rPr>
              <w:t>号</w:t>
            </w:r>
          </w:p>
        </w:tc>
        <w:tc>
          <w:tcPr>
            <w:tcW w:w="1440" w:type="dxa"/>
            <w:vAlign w:val="center"/>
          </w:tcPr>
          <w:p w:rsidR="00B3193E" w:rsidRDefault="00B3193E" w:rsidP="00E45169">
            <w:pPr>
              <w:jc w:val="center"/>
              <w:rPr>
                <w:rFonts w:ascii="Calibri" w:hAnsi="Calibri" w:cs="Arial"/>
              </w:rPr>
            </w:pPr>
            <w:r>
              <w:rPr>
                <w:rFonts w:ascii="Calibri" w:hAnsi="Calibri" w:cs="Arial"/>
              </w:rPr>
              <w:t>单</w:t>
            </w:r>
            <w:r>
              <w:rPr>
                <w:rFonts w:ascii="Calibri" w:hAnsi="Calibri" w:cs="Arial"/>
              </w:rPr>
              <w:t xml:space="preserve">  </w:t>
            </w:r>
            <w:r>
              <w:rPr>
                <w:rFonts w:ascii="Calibri" w:hAnsi="Calibri" w:cs="Arial"/>
              </w:rPr>
              <w:t>位</w:t>
            </w:r>
          </w:p>
        </w:tc>
        <w:tc>
          <w:tcPr>
            <w:tcW w:w="1620" w:type="dxa"/>
            <w:vAlign w:val="center"/>
          </w:tcPr>
          <w:p w:rsidR="00B3193E" w:rsidRDefault="00B3193E" w:rsidP="00E45169">
            <w:pPr>
              <w:jc w:val="center"/>
              <w:rPr>
                <w:rFonts w:ascii="Calibri" w:hAnsi="Calibri" w:cs="Arial"/>
              </w:rPr>
            </w:pPr>
            <w:r>
              <w:rPr>
                <w:rFonts w:ascii="Calibri" w:hAnsi="Calibri" w:cs="Arial"/>
              </w:rPr>
              <w:t>设计煤种</w:t>
            </w:r>
          </w:p>
        </w:tc>
        <w:tc>
          <w:tcPr>
            <w:tcW w:w="1574" w:type="dxa"/>
            <w:vAlign w:val="center"/>
          </w:tcPr>
          <w:p w:rsidR="00B3193E" w:rsidRDefault="00B3193E" w:rsidP="00E45169">
            <w:pPr>
              <w:jc w:val="center"/>
              <w:rPr>
                <w:rFonts w:ascii="Calibri" w:hAnsi="Calibri" w:cs="Arial"/>
              </w:rPr>
            </w:pPr>
            <w:r>
              <w:rPr>
                <w:rFonts w:ascii="Calibri" w:hAnsi="Calibri" w:cs="Arial"/>
              </w:rPr>
              <w:t>校核煤种</w:t>
            </w:r>
          </w:p>
        </w:tc>
      </w:tr>
      <w:tr w:rsidR="00B3193E" w:rsidTr="00E45169">
        <w:trPr>
          <w:cantSplit/>
          <w:trHeight w:hRule="exact" w:val="340"/>
          <w:jc w:val="center"/>
        </w:trPr>
        <w:tc>
          <w:tcPr>
            <w:tcW w:w="2448" w:type="dxa"/>
            <w:vAlign w:val="center"/>
          </w:tcPr>
          <w:p w:rsidR="00B3193E" w:rsidRDefault="00B3193E" w:rsidP="00E45169">
            <w:pPr>
              <w:rPr>
                <w:rFonts w:ascii="Calibri" w:hAnsi="Calibri" w:cs="Arial"/>
              </w:rPr>
            </w:pPr>
            <w:r>
              <w:rPr>
                <w:rFonts w:ascii="Calibri" w:hAnsi="Calibri" w:cs="Arial"/>
              </w:rPr>
              <w:t>全</w:t>
            </w:r>
            <w:proofErr w:type="gramStart"/>
            <w:r>
              <w:rPr>
                <w:rFonts w:ascii="Calibri" w:hAnsi="Calibri" w:cs="Arial"/>
              </w:rPr>
              <w:t>水份</w:t>
            </w:r>
            <w:proofErr w:type="gramEnd"/>
          </w:p>
        </w:tc>
        <w:tc>
          <w:tcPr>
            <w:tcW w:w="1440" w:type="dxa"/>
            <w:vAlign w:val="center"/>
          </w:tcPr>
          <w:p w:rsidR="00B3193E" w:rsidRDefault="00B3193E" w:rsidP="00E45169">
            <w:pPr>
              <w:jc w:val="center"/>
              <w:rPr>
                <w:rFonts w:ascii="Calibri" w:hAnsi="Calibri" w:cs="Arial"/>
              </w:rPr>
            </w:pPr>
            <w:r>
              <w:rPr>
                <w:rFonts w:ascii="Calibri" w:hAnsi="Calibri" w:cs="Arial"/>
              </w:rPr>
              <w:t>Mt</w:t>
            </w:r>
          </w:p>
        </w:tc>
        <w:tc>
          <w:tcPr>
            <w:tcW w:w="1440" w:type="dxa"/>
            <w:vAlign w:val="center"/>
          </w:tcPr>
          <w:p w:rsidR="00B3193E" w:rsidRDefault="00B3193E" w:rsidP="00E45169">
            <w:pPr>
              <w:jc w:val="center"/>
              <w:rPr>
                <w:rFonts w:ascii="Calibri" w:hAnsi="Calibri" w:cs="Arial"/>
              </w:rPr>
            </w:pPr>
            <w:r>
              <w:rPr>
                <w:rFonts w:ascii="Calibri" w:hAnsi="Calibri" w:cs="Arial"/>
              </w:rPr>
              <w:t>%</w:t>
            </w:r>
          </w:p>
        </w:tc>
        <w:tc>
          <w:tcPr>
            <w:tcW w:w="1620" w:type="dxa"/>
            <w:vAlign w:val="center"/>
          </w:tcPr>
          <w:p w:rsidR="00B3193E" w:rsidRDefault="00B3193E" w:rsidP="00E45169">
            <w:pPr>
              <w:jc w:val="center"/>
              <w:rPr>
                <w:rFonts w:ascii="Calibri" w:hAnsi="Calibri" w:cs="Arial"/>
              </w:rPr>
            </w:pPr>
            <w:r>
              <w:rPr>
                <w:rFonts w:ascii="Calibri" w:hAnsi="Calibri" w:cs="Arial"/>
              </w:rPr>
              <w:t>10.6</w:t>
            </w:r>
          </w:p>
        </w:tc>
        <w:tc>
          <w:tcPr>
            <w:tcW w:w="1574" w:type="dxa"/>
            <w:vAlign w:val="center"/>
          </w:tcPr>
          <w:p w:rsidR="00B3193E" w:rsidRDefault="00B3193E" w:rsidP="00E45169">
            <w:pPr>
              <w:jc w:val="center"/>
              <w:rPr>
                <w:rFonts w:ascii="Calibri" w:hAnsi="Calibri" w:cs="Arial"/>
              </w:rPr>
            </w:pPr>
            <w:r>
              <w:rPr>
                <w:rFonts w:ascii="Calibri" w:hAnsi="Calibri" w:cs="Arial"/>
              </w:rPr>
              <w:t>10.13</w:t>
            </w:r>
          </w:p>
        </w:tc>
      </w:tr>
      <w:tr w:rsidR="00B3193E" w:rsidTr="00E45169">
        <w:trPr>
          <w:cantSplit/>
          <w:trHeight w:hRule="exact" w:val="340"/>
          <w:jc w:val="center"/>
        </w:trPr>
        <w:tc>
          <w:tcPr>
            <w:tcW w:w="2448" w:type="dxa"/>
            <w:vAlign w:val="center"/>
          </w:tcPr>
          <w:p w:rsidR="00B3193E" w:rsidRDefault="00B3193E" w:rsidP="00E45169">
            <w:pPr>
              <w:rPr>
                <w:rFonts w:ascii="Calibri" w:hAnsi="Calibri" w:cs="Arial"/>
              </w:rPr>
            </w:pPr>
            <w:r>
              <w:rPr>
                <w:rFonts w:ascii="Calibri" w:hAnsi="Calibri" w:cs="Arial"/>
              </w:rPr>
              <w:t>空气干燥基</w:t>
            </w:r>
            <w:proofErr w:type="gramStart"/>
            <w:r>
              <w:rPr>
                <w:rFonts w:ascii="Calibri" w:hAnsi="Calibri" w:cs="Arial"/>
              </w:rPr>
              <w:t>水份</w:t>
            </w:r>
            <w:proofErr w:type="gramEnd"/>
          </w:p>
        </w:tc>
        <w:tc>
          <w:tcPr>
            <w:tcW w:w="1440" w:type="dxa"/>
            <w:vAlign w:val="center"/>
          </w:tcPr>
          <w:p w:rsidR="00B3193E" w:rsidRDefault="00B3193E" w:rsidP="00E45169">
            <w:pPr>
              <w:jc w:val="center"/>
              <w:rPr>
                <w:rFonts w:ascii="Calibri" w:hAnsi="Calibri" w:cs="Arial"/>
              </w:rPr>
            </w:pPr>
            <w:r>
              <w:rPr>
                <w:rFonts w:ascii="Calibri" w:hAnsi="Calibri" w:cs="Arial"/>
              </w:rPr>
              <w:t>Mad</w:t>
            </w:r>
          </w:p>
        </w:tc>
        <w:tc>
          <w:tcPr>
            <w:tcW w:w="1440" w:type="dxa"/>
            <w:vAlign w:val="center"/>
          </w:tcPr>
          <w:p w:rsidR="00B3193E" w:rsidRDefault="00B3193E" w:rsidP="00E45169">
            <w:pPr>
              <w:jc w:val="center"/>
              <w:rPr>
                <w:rFonts w:ascii="Calibri" w:hAnsi="Calibri" w:cs="Arial"/>
              </w:rPr>
            </w:pPr>
            <w:r>
              <w:rPr>
                <w:rFonts w:ascii="Calibri" w:hAnsi="Calibri" w:cs="Arial"/>
              </w:rPr>
              <w:t>%</w:t>
            </w:r>
          </w:p>
        </w:tc>
        <w:tc>
          <w:tcPr>
            <w:tcW w:w="1620" w:type="dxa"/>
            <w:vAlign w:val="center"/>
          </w:tcPr>
          <w:p w:rsidR="00B3193E" w:rsidRDefault="00B3193E" w:rsidP="00E45169">
            <w:pPr>
              <w:jc w:val="center"/>
              <w:rPr>
                <w:rFonts w:ascii="Calibri" w:hAnsi="Calibri" w:cs="Arial"/>
              </w:rPr>
            </w:pPr>
            <w:r>
              <w:rPr>
                <w:rFonts w:ascii="Calibri" w:hAnsi="Calibri" w:cs="Arial"/>
              </w:rPr>
              <w:t>7.42</w:t>
            </w:r>
          </w:p>
        </w:tc>
        <w:tc>
          <w:tcPr>
            <w:tcW w:w="1574" w:type="dxa"/>
            <w:vAlign w:val="center"/>
          </w:tcPr>
          <w:p w:rsidR="00B3193E" w:rsidRDefault="00B3193E" w:rsidP="00E45169">
            <w:pPr>
              <w:jc w:val="center"/>
              <w:rPr>
                <w:rFonts w:ascii="Calibri" w:hAnsi="Calibri" w:cs="Arial"/>
              </w:rPr>
            </w:pPr>
            <w:r>
              <w:rPr>
                <w:rFonts w:ascii="Calibri" w:hAnsi="Calibri" w:cs="Arial"/>
              </w:rPr>
              <w:t>7.42</w:t>
            </w:r>
          </w:p>
        </w:tc>
      </w:tr>
      <w:tr w:rsidR="00B3193E" w:rsidTr="00E45169">
        <w:trPr>
          <w:cantSplit/>
          <w:trHeight w:hRule="exact" w:val="340"/>
          <w:jc w:val="center"/>
        </w:trPr>
        <w:tc>
          <w:tcPr>
            <w:tcW w:w="2448" w:type="dxa"/>
            <w:vAlign w:val="center"/>
          </w:tcPr>
          <w:p w:rsidR="00B3193E" w:rsidRDefault="00B3193E" w:rsidP="00E45169">
            <w:pPr>
              <w:rPr>
                <w:rFonts w:ascii="Calibri" w:hAnsi="Calibri" w:cs="Arial"/>
              </w:rPr>
            </w:pPr>
            <w:r>
              <w:rPr>
                <w:rFonts w:ascii="Calibri" w:hAnsi="Calibri" w:cs="Arial"/>
              </w:rPr>
              <w:t>收到基灰份</w:t>
            </w:r>
          </w:p>
        </w:tc>
        <w:tc>
          <w:tcPr>
            <w:tcW w:w="1440" w:type="dxa"/>
            <w:vAlign w:val="center"/>
          </w:tcPr>
          <w:p w:rsidR="00B3193E" w:rsidRDefault="00B3193E" w:rsidP="00E45169">
            <w:pPr>
              <w:jc w:val="center"/>
              <w:rPr>
                <w:rFonts w:ascii="Calibri" w:hAnsi="Calibri" w:cs="Arial"/>
              </w:rPr>
            </w:pPr>
            <w:r>
              <w:rPr>
                <w:rFonts w:ascii="Calibri" w:hAnsi="Calibri" w:cs="Arial"/>
              </w:rPr>
              <w:t>Aar</w:t>
            </w:r>
          </w:p>
        </w:tc>
        <w:tc>
          <w:tcPr>
            <w:tcW w:w="1440" w:type="dxa"/>
            <w:vAlign w:val="center"/>
          </w:tcPr>
          <w:p w:rsidR="00B3193E" w:rsidRDefault="00B3193E" w:rsidP="00E45169">
            <w:pPr>
              <w:jc w:val="center"/>
              <w:rPr>
                <w:rFonts w:ascii="Calibri" w:hAnsi="Calibri" w:cs="Arial"/>
              </w:rPr>
            </w:pPr>
            <w:r>
              <w:rPr>
                <w:rFonts w:ascii="Calibri" w:hAnsi="Calibri" w:cs="Arial"/>
              </w:rPr>
              <w:t>%</w:t>
            </w:r>
          </w:p>
        </w:tc>
        <w:tc>
          <w:tcPr>
            <w:tcW w:w="1620" w:type="dxa"/>
            <w:vAlign w:val="center"/>
          </w:tcPr>
          <w:p w:rsidR="00B3193E" w:rsidRDefault="00B3193E" w:rsidP="00E45169">
            <w:pPr>
              <w:jc w:val="center"/>
              <w:rPr>
                <w:rFonts w:ascii="Calibri" w:hAnsi="Calibri" w:cs="Arial"/>
              </w:rPr>
            </w:pPr>
            <w:r>
              <w:rPr>
                <w:rFonts w:ascii="Calibri" w:hAnsi="Calibri" w:cs="Arial"/>
              </w:rPr>
              <w:t>35.0</w:t>
            </w:r>
          </w:p>
        </w:tc>
        <w:tc>
          <w:tcPr>
            <w:tcW w:w="1574" w:type="dxa"/>
            <w:vAlign w:val="center"/>
          </w:tcPr>
          <w:p w:rsidR="00B3193E" w:rsidRDefault="00B3193E" w:rsidP="00E45169">
            <w:pPr>
              <w:jc w:val="center"/>
              <w:rPr>
                <w:rFonts w:ascii="Calibri" w:hAnsi="Calibri" w:cs="Arial"/>
              </w:rPr>
            </w:pPr>
            <w:r>
              <w:rPr>
                <w:rFonts w:ascii="Calibri" w:hAnsi="Calibri" w:cs="Arial"/>
              </w:rPr>
              <w:t>37.0</w:t>
            </w:r>
          </w:p>
        </w:tc>
      </w:tr>
      <w:tr w:rsidR="00B3193E" w:rsidTr="00E45169">
        <w:trPr>
          <w:cantSplit/>
          <w:trHeight w:hRule="exact" w:val="340"/>
          <w:jc w:val="center"/>
        </w:trPr>
        <w:tc>
          <w:tcPr>
            <w:tcW w:w="2448" w:type="dxa"/>
            <w:vAlign w:val="center"/>
          </w:tcPr>
          <w:p w:rsidR="00B3193E" w:rsidRDefault="00B3193E" w:rsidP="00E45169">
            <w:pPr>
              <w:rPr>
                <w:rFonts w:ascii="Calibri" w:hAnsi="Calibri" w:cs="Arial"/>
              </w:rPr>
            </w:pPr>
            <w:r>
              <w:rPr>
                <w:rFonts w:ascii="Calibri" w:hAnsi="Calibri" w:cs="Arial"/>
              </w:rPr>
              <w:t>干燥无灰基挥发份</w:t>
            </w:r>
          </w:p>
        </w:tc>
        <w:tc>
          <w:tcPr>
            <w:tcW w:w="1440" w:type="dxa"/>
            <w:vAlign w:val="center"/>
          </w:tcPr>
          <w:p w:rsidR="00B3193E" w:rsidRDefault="00B3193E" w:rsidP="00E45169">
            <w:pPr>
              <w:jc w:val="center"/>
              <w:rPr>
                <w:rFonts w:ascii="Calibri" w:hAnsi="Calibri" w:cs="Arial"/>
              </w:rPr>
            </w:pPr>
            <w:proofErr w:type="spellStart"/>
            <w:r>
              <w:rPr>
                <w:rFonts w:ascii="Calibri" w:hAnsi="Calibri" w:cs="Arial"/>
              </w:rPr>
              <w:t>Vdaf</w:t>
            </w:r>
            <w:proofErr w:type="spellEnd"/>
          </w:p>
        </w:tc>
        <w:tc>
          <w:tcPr>
            <w:tcW w:w="1440" w:type="dxa"/>
            <w:vAlign w:val="center"/>
          </w:tcPr>
          <w:p w:rsidR="00B3193E" w:rsidRDefault="00B3193E" w:rsidP="00E45169">
            <w:pPr>
              <w:jc w:val="center"/>
              <w:rPr>
                <w:rFonts w:ascii="Calibri" w:hAnsi="Calibri" w:cs="Arial"/>
              </w:rPr>
            </w:pPr>
            <w:r>
              <w:rPr>
                <w:rFonts w:ascii="Calibri" w:hAnsi="Calibri" w:cs="Arial"/>
              </w:rPr>
              <w:t>%</w:t>
            </w:r>
          </w:p>
        </w:tc>
        <w:tc>
          <w:tcPr>
            <w:tcW w:w="1620" w:type="dxa"/>
            <w:vAlign w:val="center"/>
          </w:tcPr>
          <w:p w:rsidR="00B3193E" w:rsidRDefault="00B3193E" w:rsidP="00E45169">
            <w:pPr>
              <w:jc w:val="center"/>
              <w:rPr>
                <w:rFonts w:ascii="Calibri" w:hAnsi="Calibri" w:cs="Arial"/>
              </w:rPr>
            </w:pPr>
            <w:r>
              <w:rPr>
                <w:rFonts w:ascii="Calibri" w:hAnsi="Calibri" w:cs="Arial"/>
              </w:rPr>
              <w:t>43.96</w:t>
            </w:r>
          </w:p>
        </w:tc>
        <w:tc>
          <w:tcPr>
            <w:tcW w:w="1574" w:type="dxa"/>
            <w:vAlign w:val="center"/>
          </w:tcPr>
          <w:p w:rsidR="00B3193E" w:rsidRDefault="00B3193E" w:rsidP="00E45169">
            <w:pPr>
              <w:jc w:val="center"/>
              <w:rPr>
                <w:rFonts w:ascii="Calibri" w:hAnsi="Calibri" w:cs="Arial"/>
              </w:rPr>
            </w:pPr>
            <w:r>
              <w:rPr>
                <w:rFonts w:ascii="Calibri" w:hAnsi="Calibri" w:cs="Arial"/>
              </w:rPr>
              <w:t>43.96</w:t>
            </w:r>
          </w:p>
        </w:tc>
      </w:tr>
      <w:tr w:rsidR="00B3193E" w:rsidTr="00E45169">
        <w:trPr>
          <w:cantSplit/>
          <w:trHeight w:hRule="exact" w:val="340"/>
          <w:jc w:val="center"/>
        </w:trPr>
        <w:tc>
          <w:tcPr>
            <w:tcW w:w="2448" w:type="dxa"/>
            <w:vAlign w:val="center"/>
          </w:tcPr>
          <w:p w:rsidR="00B3193E" w:rsidRDefault="00B3193E" w:rsidP="00E45169">
            <w:pPr>
              <w:rPr>
                <w:rFonts w:ascii="Calibri" w:hAnsi="Calibri" w:cs="Arial"/>
              </w:rPr>
            </w:pPr>
            <w:proofErr w:type="gramStart"/>
            <w:r>
              <w:rPr>
                <w:rFonts w:ascii="Calibri" w:hAnsi="Calibri" w:cs="Arial"/>
              </w:rPr>
              <w:t>收到基碳份</w:t>
            </w:r>
            <w:proofErr w:type="gramEnd"/>
          </w:p>
        </w:tc>
        <w:tc>
          <w:tcPr>
            <w:tcW w:w="1440" w:type="dxa"/>
            <w:vAlign w:val="center"/>
          </w:tcPr>
          <w:p w:rsidR="00B3193E" w:rsidRDefault="00B3193E" w:rsidP="00E45169">
            <w:pPr>
              <w:jc w:val="center"/>
              <w:rPr>
                <w:rFonts w:ascii="Calibri" w:hAnsi="Calibri" w:cs="Arial"/>
              </w:rPr>
            </w:pPr>
            <w:r>
              <w:rPr>
                <w:rFonts w:ascii="Calibri" w:hAnsi="Calibri" w:cs="Arial"/>
              </w:rPr>
              <w:t>Car</w:t>
            </w:r>
          </w:p>
        </w:tc>
        <w:tc>
          <w:tcPr>
            <w:tcW w:w="1440" w:type="dxa"/>
            <w:vAlign w:val="center"/>
          </w:tcPr>
          <w:p w:rsidR="00B3193E" w:rsidRDefault="00B3193E" w:rsidP="00E45169">
            <w:pPr>
              <w:jc w:val="center"/>
              <w:rPr>
                <w:rFonts w:ascii="Calibri" w:hAnsi="Calibri" w:cs="Arial"/>
              </w:rPr>
            </w:pPr>
            <w:r>
              <w:rPr>
                <w:rFonts w:ascii="Calibri" w:hAnsi="Calibri" w:cs="Arial"/>
              </w:rPr>
              <w:t>%</w:t>
            </w:r>
          </w:p>
        </w:tc>
        <w:tc>
          <w:tcPr>
            <w:tcW w:w="1620" w:type="dxa"/>
            <w:vAlign w:val="center"/>
          </w:tcPr>
          <w:p w:rsidR="00B3193E" w:rsidRDefault="00B3193E" w:rsidP="00E45169">
            <w:pPr>
              <w:jc w:val="center"/>
              <w:rPr>
                <w:rFonts w:ascii="Calibri" w:hAnsi="Calibri" w:cs="Arial"/>
              </w:rPr>
            </w:pPr>
            <w:r>
              <w:rPr>
                <w:rFonts w:ascii="Calibri" w:hAnsi="Calibri" w:cs="Arial"/>
              </w:rPr>
              <w:t>40.53</w:t>
            </w:r>
          </w:p>
        </w:tc>
        <w:tc>
          <w:tcPr>
            <w:tcW w:w="1574" w:type="dxa"/>
            <w:vAlign w:val="center"/>
          </w:tcPr>
          <w:p w:rsidR="00B3193E" w:rsidRDefault="00B3193E" w:rsidP="00E45169">
            <w:pPr>
              <w:jc w:val="center"/>
              <w:rPr>
                <w:rFonts w:ascii="Calibri" w:hAnsi="Calibri" w:cs="Arial"/>
              </w:rPr>
            </w:pPr>
            <w:r>
              <w:rPr>
                <w:rFonts w:ascii="Calibri" w:hAnsi="Calibri" w:cs="Arial"/>
              </w:rPr>
              <w:t>40.0</w:t>
            </w:r>
          </w:p>
        </w:tc>
      </w:tr>
      <w:tr w:rsidR="00B3193E" w:rsidTr="00E45169">
        <w:trPr>
          <w:cantSplit/>
          <w:trHeight w:hRule="exact" w:val="340"/>
          <w:jc w:val="center"/>
        </w:trPr>
        <w:tc>
          <w:tcPr>
            <w:tcW w:w="2448" w:type="dxa"/>
            <w:vAlign w:val="center"/>
          </w:tcPr>
          <w:p w:rsidR="00B3193E" w:rsidRDefault="00B3193E" w:rsidP="00E45169">
            <w:pPr>
              <w:rPr>
                <w:rFonts w:ascii="Calibri" w:hAnsi="Calibri" w:cs="Arial"/>
              </w:rPr>
            </w:pPr>
            <w:proofErr w:type="gramStart"/>
            <w:r>
              <w:rPr>
                <w:rFonts w:ascii="Calibri" w:hAnsi="Calibri" w:cs="Arial"/>
              </w:rPr>
              <w:t>收到基氢份</w:t>
            </w:r>
            <w:proofErr w:type="gramEnd"/>
          </w:p>
        </w:tc>
        <w:tc>
          <w:tcPr>
            <w:tcW w:w="1440" w:type="dxa"/>
            <w:vAlign w:val="center"/>
          </w:tcPr>
          <w:p w:rsidR="00B3193E" w:rsidRDefault="00B3193E" w:rsidP="00E45169">
            <w:pPr>
              <w:jc w:val="center"/>
              <w:rPr>
                <w:rFonts w:ascii="Calibri" w:hAnsi="Calibri" w:cs="Arial"/>
              </w:rPr>
            </w:pPr>
            <w:proofErr w:type="spellStart"/>
            <w:r>
              <w:rPr>
                <w:rFonts w:ascii="Calibri" w:hAnsi="Calibri" w:cs="Arial"/>
              </w:rPr>
              <w:t>Har</w:t>
            </w:r>
            <w:proofErr w:type="spellEnd"/>
          </w:p>
        </w:tc>
        <w:tc>
          <w:tcPr>
            <w:tcW w:w="1440" w:type="dxa"/>
            <w:vAlign w:val="center"/>
          </w:tcPr>
          <w:p w:rsidR="00B3193E" w:rsidRDefault="00B3193E" w:rsidP="00E45169">
            <w:pPr>
              <w:jc w:val="center"/>
              <w:rPr>
                <w:rFonts w:ascii="Calibri" w:hAnsi="Calibri" w:cs="Arial"/>
              </w:rPr>
            </w:pPr>
            <w:r>
              <w:rPr>
                <w:rFonts w:ascii="Calibri" w:hAnsi="Calibri" w:cs="Arial"/>
              </w:rPr>
              <w:t>%</w:t>
            </w:r>
          </w:p>
        </w:tc>
        <w:tc>
          <w:tcPr>
            <w:tcW w:w="1620" w:type="dxa"/>
            <w:vAlign w:val="center"/>
          </w:tcPr>
          <w:p w:rsidR="00B3193E" w:rsidRDefault="00B3193E" w:rsidP="00E45169">
            <w:pPr>
              <w:jc w:val="center"/>
              <w:rPr>
                <w:rFonts w:ascii="Calibri" w:hAnsi="Calibri" w:cs="Arial"/>
              </w:rPr>
            </w:pPr>
            <w:r>
              <w:rPr>
                <w:rFonts w:ascii="Calibri" w:hAnsi="Calibri" w:cs="Arial"/>
              </w:rPr>
              <w:t>2.94</w:t>
            </w:r>
          </w:p>
        </w:tc>
        <w:tc>
          <w:tcPr>
            <w:tcW w:w="1574" w:type="dxa"/>
            <w:vAlign w:val="center"/>
          </w:tcPr>
          <w:p w:rsidR="00B3193E" w:rsidRDefault="00B3193E" w:rsidP="00E45169">
            <w:pPr>
              <w:jc w:val="center"/>
              <w:rPr>
                <w:rFonts w:ascii="Calibri" w:hAnsi="Calibri" w:cs="Arial"/>
              </w:rPr>
            </w:pPr>
            <w:r>
              <w:rPr>
                <w:rFonts w:ascii="Calibri" w:hAnsi="Calibri" w:cs="Arial"/>
              </w:rPr>
              <w:t>2.94</w:t>
            </w:r>
          </w:p>
        </w:tc>
      </w:tr>
      <w:tr w:rsidR="00B3193E" w:rsidTr="00E45169">
        <w:trPr>
          <w:cantSplit/>
          <w:trHeight w:hRule="exact" w:val="340"/>
          <w:jc w:val="center"/>
        </w:trPr>
        <w:tc>
          <w:tcPr>
            <w:tcW w:w="2448" w:type="dxa"/>
            <w:vAlign w:val="center"/>
          </w:tcPr>
          <w:p w:rsidR="00B3193E" w:rsidRDefault="00B3193E" w:rsidP="00E45169">
            <w:pPr>
              <w:rPr>
                <w:rFonts w:ascii="Calibri" w:hAnsi="Calibri" w:cs="Arial"/>
              </w:rPr>
            </w:pPr>
            <w:r>
              <w:rPr>
                <w:rFonts w:ascii="Calibri" w:hAnsi="Calibri" w:cs="Arial"/>
              </w:rPr>
              <w:t>收到基氧份</w:t>
            </w:r>
          </w:p>
        </w:tc>
        <w:tc>
          <w:tcPr>
            <w:tcW w:w="1440" w:type="dxa"/>
            <w:vAlign w:val="center"/>
          </w:tcPr>
          <w:p w:rsidR="00B3193E" w:rsidRDefault="00B3193E" w:rsidP="00E45169">
            <w:pPr>
              <w:jc w:val="center"/>
              <w:rPr>
                <w:rFonts w:ascii="Calibri" w:hAnsi="Calibri" w:cs="Arial"/>
              </w:rPr>
            </w:pPr>
            <w:r>
              <w:rPr>
                <w:rFonts w:ascii="Calibri" w:hAnsi="Calibri" w:cs="Arial"/>
              </w:rPr>
              <w:t>Oar</w:t>
            </w:r>
          </w:p>
        </w:tc>
        <w:tc>
          <w:tcPr>
            <w:tcW w:w="1440" w:type="dxa"/>
            <w:vAlign w:val="center"/>
          </w:tcPr>
          <w:p w:rsidR="00B3193E" w:rsidRDefault="00B3193E" w:rsidP="00E45169">
            <w:pPr>
              <w:jc w:val="center"/>
              <w:rPr>
                <w:rFonts w:ascii="Calibri" w:hAnsi="Calibri" w:cs="Arial"/>
              </w:rPr>
            </w:pPr>
            <w:r>
              <w:rPr>
                <w:rFonts w:ascii="Calibri" w:hAnsi="Calibri" w:cs="Arial"/>
              </w:rPr>
              <w:t>%</w:t>
            </w:r>
          </w:p>
        </w:tc>
        <w:tc>
          <w:tcPr>
            <w:tcW w:w="1620" w:type="dxa"/>
            <w:vAlign w:val="center"/>
          </w:tcPr>
          <w:p w:rsidR="00B3193E" w:rsidRDefault="00B3193E" w:rsidP="00E45169">
            <w:pPr>
              <w:jc w:val="center"/>
              <w:rPr>
                <w:rFonts w:ascii="Calibri" w:hAnsi="Calibri" w:cs="Arial"/>
              </w:rPr>
            </w:pPr>
            <w:r>
              <w:rPr>
                <w:rFonts w:ascii="Calibri" w:hAnsi="Calibri" w:cs="Arial"/>
              </w:rPr>
              <w:t>9.8</w:t>
            </w:r>
          </w:p>
        </w:tc>
        <w:tc>
          <w:tcPr>
            <w:tcW w:w="1574" w:type="dxa"/>
            <w:vAlign w:val="center"/>
          </w:tcPr>
          <w:p w:rsidR="00B3193E" w:rsidRDefault="00B3193E" w:rsidP="00E45169">
            <w:pPr>
              <w:jc w:val="center"/>
              <w:rPr>
                <w:rFonts w:ascii="Calibri" w:hAnsi="Calibri" w:cs="Arial"/>
              </w:rPr>
            </w:pPr>
            <w:r>
              <w:rPr>
                <w:rFonts w:ascii="Calibri" w:hAnsi="Calibri" w:cs="Arial"/>
              </w:rPr>
              <w:t>8.8</w:t>
            </w:r>
          </w:p>
        </w:tc>
      </w:tr>
      <w:tr w:rsidR="00B3193E" w:rsidTr="00E45169">
        <w:trPr>
          <w:cantSplit/>
          <w:trHeight w:hRule="exact" w:val="340"/>
          <w:jc w:val="center"/>
        </w:trPr>
        <w:tc>
          <w:tcPr>
            <w:tcW w:w="2448" w:type="dxa"/>
            <w:vAlign w:val="center"/>
          </w:tcPr>
          <w:p w:rsidR="00B3193E" w:rsidRDefault="00B3193E" w:rsidP="00E45169">
            <w:pPr>
              <w:rPr>
                <w:rFonts w:ascii="Calibri" w:hAnsi="Calibri" w:cs="Arial"/>
              </w:rPr>
            </w:pPr>
            <w:proofErr w:type="gramStart"/>
            <w:r>
              <w:rPr>
                <w:rFonts w:ascii="Calibri" w:hAnsi="Calibri" w:cs="Arial"/>
              </w:rPr>
              <w:t>收到基氮份</w:t>
            </w:r>
            <w:proofErr w:type="gramEnd"/>
          </w:p>
        </w:tc>
        <w:tc>
          <w:tcPr>
            <w:tcW w:w="1440" w:type="dxa"/>
            <w:vAlign w:val="center"/>
          </w:tcPr>
          <w:p w:rsidR="00B3193E" w:rsidRDefault="00B3193E" w:rsidP="00E45169">
            <w:pPr>
              <w:jc w:val="center"/>
              <w:rPr>
                <w:rFonts w:ascii="Calibri" w:hAnsi="Calibri" w:cs="Arial"/>
              </w:rPr>
            </w:pPr>
            <w:r>
              <w:rPr>
                <w:rFonts w:ascii="Calibri" w:hAnsi="Calibri" w:cs="Arial"/>
              </w:rPr>
              <w:t>Nar</w:t>
            </w:r>
          </w:p>
        </w:tc>
        <w:tc>
          <w:tcPr>
            <w:tcW w:w="1440" w:type="dxa"/>
            <w:vAlign w:val="center"/>
          </w:tcPr>
          <w:p w:rsidR="00B3193E" w:rsidRDefault="00B3193E" w:rsidP="00E45169">
            <w:pPr>
              <w:jc w:val="center"/>
              <w:rPr>
                <w:rFonts w:ascii="Calibri" w:hAnsi="Calibri" w:cs="Arial"/>
              </w:rPr>
            </w:pPr>
            <w:r>
              <w:rPr>
                <w:rFonts w:ascii="Calibri" w:hAnsi="Calibri" w:cs="Arial"/>
              </w:rPr>
              <w:t>%</w:t>
            </w:r>
          </w:p>
        </w:tc>
        <w:tc>
          <w:tcPr>
            <w:tcW w:w="1620" w:type="dxa"/>
            <w:vAlign w:val="center"/>
          </w:tcPr>
          <w:p w:rsidR="00B3193E" w:rsidRDefault="00B3193E" w:rsidP="00E45169">
            <w:pPr>
              <w:jc w:val="center"/>
              <w:rPr>
                <w:rFonts w:ascii="Calibri" w:hAnsi="Calibri" w:cs="Arial"/>
              </w:rPr>
            </w:pPr>
            <w:r>
              <w:rPr>
                <w:rFonts w:ascii="Calibri" w:hAnsi="Calibri" w:cs="Arial"/>
              </w:rPr>
              <w:t>0.55</w:t>
            </w:r>
          </w:p>
        </w:tc>
        <w:tc>
          <w:tcPr>
            <w:tcW w:w="1574" w:type="dxa"/>
            <w:vAlign w:val="center"/>
          </w:tcPr>
          <w:p w:rsidR="00B3193E" w:rsidRDefault="00B3193E" w:rsidP="00E45169">
            <w:pPr>
              <w:jc w:val="center"/>
              <w:rPr>
                <w:rFonts w:ascii="Calibri" w:hAnsi="Calibri" w:cs="Arial"/>
              </w:rPr>
            </w:pPr>
            <w:r>
              <w:rPr>
                <w:rFonts w:ascii="Calibri" w:hAnsi="Calibri" w:cs="Arial"/>
              </w:rPr>
              <w:t>0.55</w:t>
            </w:r>
          </w:p>
        </w:tc>
      </w:tr>
      <w:tr w:rsidR="00B3193E" w:rsidTr="00E45169">
        <w:trPr>
          <w:cantSplit/>
          <w:trHeight w:hRule="exact" w:val="340"/>
          <w:jc w:val="center"/>
        </w:trPr>
        <w:tc>
          <w:tcPr>
            <w:tcW w:w="2448" w:type="dxa"/>
            <w:vAlign w:val="center"/>
          </w:tcPr>
          <w:p w:rsidR="00B3193E" w:rsidRDefault="00B3193E" w:rsidP="00E45169">
            <w:pPr>
              <w:rPr>
                <w:rFonts w:ascii="Calibri" w:hAnsi="Calibri" w:cs="Arial"/>
              </w:rPr>
            </w:pPr>
            <w:r>
              <w:rPr>
                <w:rFonts w:ascii="Calibri" w:hAnsi="Calibri" w:cs="Arial"/>
              </w:rPr>
              <w:t>收到基全硫份</w:t>
            </w:r>
          </w:p>
        </w:tc>
        <w:tc>
          <w:tcPr>
            <w:tcW w:w="1440" w:type="dxa"/>
            <w:vAlign w:val="center"/>
          </w:tcPr>
          <w:p w:rsidR="00B3193E" w:rsidRDefault="00B3193E" w:rsidP="00E45169">
            <w:pPr>
              <w:jc w:val="center"/>
              <w:rPr>
                <w:rFonts w:ascii="Calibri" w:hAnsi="Calibri" w:cs="Arial"/>
              </w:rPr>
            </w:pPr>
            <w:proofErr w:type="spellStart"/>
            <w:r>
              <w:rPr>
                <w:rFonts w:ascii="Calibri" w:hAnsi="Calibri" w:cs="Arial"/>
              </w:rPr>
              <w:t>Sar</w:t>
            </w:r>
            <w:proofErr w:type="spellEnd"/>
          </w:p>
        </w:tc>
        <w:tc>
          <w:tcPr>
            <w:tcW w:w="1440" w:type="dxa"/>
            <w:vAlign w:val="center"/>
          </w:tcPr>
          <w:p w:rsidR="00B3193E" w:rsidRDefault="00B3193E" w:rsidP="00E45169">
            <w:pPr>
              <w:jc w:val="center"/>
              <w:rPr>
                <w:rFonts w:ascii="Calibri" w:hAnsi="Calibri" w:cs="Arial"/>
              </w:rPr>
            </w:pPr>
            <w:r>
              <w:rPr>
                <w:rFonts w:ascii="Calibri" w:hAnsi="Calibri" w:cs="Arial"/>
              </w:rPr>
              <w:t>%</w:t>
            </w:r>
          </w:p>
        </w:tc>
        <w:tc>
          <w:tcPr>
            <w:tcW w:w="1620" w:type="dxa"/>
            <w:vAlign w:val="center"/>
          </w:tcPr>
          <w:p w:rsidR="00B3193E" w:rsidRDefault="00B3193E" w:rsidP="00E45169">
            <w:pPr>
              <w:jc w:val="center"/>
              <w:rPr>
                <w:rFonts w:ascii="Calibri" w:hAnsi="Calibri" w:cs="Arial"/>
              </w:rPr>
            </w:pPr>
            <w:r>
              <w:rPr>
                <w:rFonts w:ascii="Calibri" w:hAnsi="Calibri" w:cs="Arial"/>
              </w:rPr>
              <w:t>0.58</w:t>
            </w:r>
          </w:p>
        </w:tc>
        <w:tc>
          <w:tcPr>
            <w:tcW w:w="1574" w:type="dxa"/>
            <w:vAlign w:val="center"/>
          </w:tcPr>
          <w:p w:rsidR="00B3193E" w:rsidRDefault="00B3193E" w:rsidP="00E45169">
            <w:pPr>
              <w:jc w:val="center"/>
              <w:rPr>
                <w:rFonts w:ascii="Calibri" w:hAnsi="Calibri" w:cs="Arial"/>
              </w:rPr>
            </w:pPr>
            <w:r>
              <w:rPr>
                <w:rFonts w:ascii="Calibri" w:hAnsi="Calibri" w:cs="Arial"/>
              </w:rPr>
              <w:t>0.58</w:t>
            </w:r>
          </w:p>
        </w:tc>
      </w:tr>
      <w:tr w:rsidR="00B3193E" w:rsidTr="00E45169">
        <w:trPr>
          <w:cantSplit/>
          <w:trHeight w:hRule="exact" w:val="544"/>
          <w:jc w:val="center"/>
        </w:trPr>
        <w:tc>
          <w:tcPr>
            <w:tcW w:w="2448" w:type="dxa"/>
            <w:vAlign w:val="center"/>
          </w:tcPr>
          <w:p w:rsidR="00B3193E" w:rsidRDefault="00B3193E" w:rsidP="00E45169">
            <w:pPr>
              <w:rPr>
                <w:rFonts w:ascii="Calibri" w:hAnsi="Calibri" w:cs="Arial"/>
              </w:rPr>
            </w:pPr>
            <w:r>
              <w:rPr>
                <w:rFonts w:ascii="Calibri" w:hAnsi="Calibri" w:cs="Arial"/>
              </w:rPr>
              <w:t>低位发热量</w:t>
            </w:r>
          </w:p>
        </w:tc>
        <w:tc>
          <w:tcPr>
            <w:tcW w:w="1440" w:type="dxa"/>
            <w:vAlign w:val="center"/>
          </w:tcPr>
          <w:p w:rsidR="00B3193E" w:rsidRDefault="00B3193E" w:rsidP="00E45169">
            <w:pPr>
              <w:jc w:val="center"/>
              <w:rPr>
                <w:rFonts w:ascii="Calibri" w:hAnsi="Calibri" w:cs="Arial"/>
              </w:rPr>
            </w:pPr>
            <w:r>
              <w:rPr>
                <w:rFonts w:ascii="Calibri" w:hAnsi="Calibri" w:cs="Arial"/>
              </w:rPr>
              <w:t>Qnet.v.ar</w:t>
            </w:r>
          </w:p>
        </w:tc>
        <w:tc>
          <w:tcPr>
            <w:tcW w:w="1440" w:type="dxa"/>
            <w:vAlign w:val="center"/>
          </w:tcPr>
          <w:p w:rsidR="00B3193E" w:rsidRDefault="00B3193E" w:rsidP="00E45169">
            <w:pPr>
              <w:jc w:val="center"/>
              <w:rPr>
                <w:rFonts w:ascii="Calibri" w:hAnsi="Calibri" w:cs="Arial"/>
              </w:rPr>
            </w:pPr>
            <w:r>
              <w:rPr>
                <w:rFonts w:ascii="Calibri" w:hAnsi="Calibri" w:cs="Arial"/>
              </w:rPr>
              <w:t>kJ/kg</w:t>
            </w:r>
          </w:p>
          <w:p w:rsidR="00B3193E" w:rsidRDefault="00B3193E" w:rsidP="00E45169">
            <w:pPr>
              <w:jc w:val="center"/>
              <w:rPr>
                <w:rFonts w:ascii="Calibri" w:hAnsi="Calibri" w:cs="Arial"/>
              </w:rPr>
            </w:pPr>
            <w:r>
              <w:rPr>
                <w:rFonts w:ascii="Calibri" w:hAnsi="Calibri" w:cs="Arial"/>
              </w:rPr>
              <w:t>(</w:t>
            </w:r>
            <w:proofErr w:type="spellStart"/>
            <w:r>
              <w:rPr>
                <w:rFonts w:ascii="Calibri" w:hAnsi="Calibri" w:cs="Arial"/>
              </w:rPr>
              <w:t>kCal</w:t>
            </w:r>
            <w:proofErr w:type="spellEnd"/>
            <w:r>
              <w:rPr>
                <w:rFonts w:ascii="Calibri" w:hAnsi="Calibri" w:cs="Arial"/>
              </w:rPr>
              <w:t>/kg)</w:t>
            </w:r>
          </w:p>
        </w:tc>
        <w:tc>
          <w:tcPr>
            <w:tcW w:w="1620" w:type="dxa"/>
            <w:vAlign w:val="center"/>
          </w:tcPr>
          <w:p w:rsidR="00B3193E" w:rsidRDefault="00B3193E" w:rsidP="00E45169">
            <w:pPr>
              <w:jc w:val="center"/>
              <w:rPr>
                <w:rFonts w:ascii="Calibri" w:hAnsi="Calibri" w:cs="Arial"/>
              </w:rPr>
            </w:pPr>
            <w:r>
              <w:rPr>
                <w:rFonts w:ascii="Calibri" w:hAnsi="Calibri" w:cs="Arial"/>
              </w:rPr>
              <w:t>15900</w:t>
            </w:r>
          </w:p>
          <w:p w:rsidR="00B3193E" w:rsidRDefault="00B3193E" w:rsidP="00E45169">
            <w:pPr>
              <w:jc w:val="center"/>
              <w:rPr>
                <w:rFonts w:ascii="Calibri" w:hAnsi="Calibri" w:cs="Arial"/>
              </w:rPr>
            </w:pPr>
            <w:r>
              <w:rPr>
                <w:rFonts w:ascii="Calibri" w:hAnsi="Calibri" w:cs="Arial"/>
              </w:rPr>
              <w:t>(3798)</w:t>
            </w:r>
          </w:p>
        </w:tc>
        <w:tc>
          <w:tcPr>
            <w:tcW w:w="1574" w:type="dxa"/>
            <w:vAlign w:val="center"/>
          </w:tcPr>
          <w:p w:rsidR="00B3193E" w:rsidRDefault="00B3193E" w:rsidP="00E45169">
            <w:pPr>
              <w:jc w:val="center"/>
              <w:rPr>
                <w:rFonts w:ascii="Calibri" w:hAnsi="Calibri" w:cs="Arial"/>
              </w:rPr>
            </w:pPr>
            <w:r>
              <w:rPr>
                <w:rFonts w:ascii="Calibri" w:hAnsi="Calibri" w:cs="Arial"/>
              </w:rPr>
              <w:t>15220</w:t>
            </w:r>
          </w:p>
          <w:p w:rsidR="00B3193E" w:rsidRDefault="00B3193E" w:rsidP="00E45169">
            <w:pPr>
              <w:jc w:val="center"/>
              <w:rPr>
                <w:rFonts w:ascii="Calibri" w:hAnsi="Calibri" w:cs="Arial"/>
              </w:rPr>
            </w:pPr>
            <w:r>
              <w:rPr>
                <w:rFonts w:ascii="Calibri" w:hAnsi="Calibri" w:cs="Arial"/>
              </w:rPr>
              <w:t>(3635)</w:t>
            </w:r>
          </w:p>
        </w:tc>
      </w:tr>
      <w:tr w:rsidR="00B3193E" w:rsidTr="00E45169">
        <w:trPr>
          <w:cantSplit/>
          <w:trHeight w:hRule="exact" w:val="340"/>
          <w:jc w:val="center"/>
        </w:trPr>
        <w:tc>
          <w:tcPr>
            <w:tcW w:w="2448" w:type="dxa"/>
            <w:vAlign w:val="center"/>
          </w:tcPr>
          <w:p w:rsidR="00B3193E" w:rsidRDefault="00B3193E" w:rsidP="00E45169">
            <w:pPr>
              <w:rPr>
                <w:rFonts w:ascii="Calibri" w:hAnsi="Calibri" w:cs="Arial"/>
              </w:rPr>
            </w:pPr>
            <w:r>
              <w:rPr>
                <w:rFonts w:ascii="Calibri" w:hAnsi="Calibri" w:cs="Arial"/>
              </w:rPr>
              <w:lastRenderedPageBreak/>
              <w:t>哈氏可磨性指数</w:t>
            </w:r>
          </w:p>
        </w:tc>
        <w:tc>
          <w:tcPr>
            <w:tcW w:w="1440" w:type="dxa"/>
            <w:vAlign w:val="center"/>
          </w:tcPr>
          <w:p w:rsidR="00B3193E" w:rsidRDefault="00B3193E" w:rsidP="00E45169">
            <w:pPr>
              <w:jc w:val="center"/>
              <w:rPr>
                <w:rFonts w:ascii="Calibri" w:hAnsi="Calibri" w:cs="Arial"/>
              </w:rPr>
            </w:pPr>
            <w:r>
              <w:rPr>
                <w:rFonts w:ascii="Calibri" w:hAnsi="Calibri" w:cs="Arial"/>
              </w:rPr>
              <w:t>HGI</w:t>
            </w:r>
          </w:p>
        </w:tc>
        <w:tc>
          <w:tcPr>
            <w:tcW w:w="1440" w:type="dxa"/>
            <w:vAlign w:val="center"/>
          </w:tcPr>
          <w:p w:rsidR="00B3193E" w:rsidRDefault="00B3193E" w:rsidP="00E45169">
            <w:pPr>
              <w:jc w:val="center"/>
              <w:rPr>
                <w:rFonts w:ascii="Calibri" w:hAnsi="Calibri" w:cs="Arial"/>
              </w:rPr>
            </w:pPr>
            <w:r>
              <w:rPr>
                <w:rFonts w:ascii="Calibri" w:hAnsi="Calibri" w:cs="Arial"/>
              </w:rPr>
              <w:t>----</w:t>
            </w:r>
          </w:p>
        </w:tc>
        <w:tc>
          <w:tcPr>
            <w:tcW w:w="1620" w:type="dxa"/>
            <w:vAlign w:val="center"/>
          </w:tcPr>
          <w:p w:rsidR="00B3193E" w:rsidRDefault="00B3193E" w:rsidP="00E45169">
            <w:pPr>
              <w:jc w:val="center"/>
              <w:rPr>
                <w:rFonts w:ascii="Calibri" w:hAnsi="Calibri" w:cs="Arial"/>
              </w:rPr>
            </w:pPr>
            <w:r>
              <w:rPr>
                <w:rFonts w:ascii="Calibri" w:hAnsi="Calibri" w:cs="Arial"/>
              </w:rPr>
              <w:t>63</w:t>
            </w:r>
          </w:p>
        </w:tc>
        <w:tc>
          <w:tcPr>
            <w:tcW w:w="1574" w:type="dxa"/>
            <w:vAlign w:val="center"/>
          </w:tcPr>
          <w:p w:rsidR="00B3193E" w:rsidRDefault="00B3193E" w:rsidP="00E45169">
            <w:pPr>
              <w:jc w:val="center"/>
              <w:rPr>
                <w:rFonts w:ascii="Calibri" w:hAnsi="Calibri" w:cs="Arial"/>
              </w:rPr>
            </w:pPr>
            <w:r>
              <w:rPr>
                <w:rFonts w:ascii="Calibri" w:hAnsi="Calibri" w:cs="Arial"/>
              </w:rPr>
              <w:t>63</w:t>
            </w:r>
          </w:p>
        </w:tc>
      </w:tr>
    </w:tbl>
    <w:p w:rsidR="00B3193E" w:rsidRDefault="00B3193E" w:rsidP="00B3193E">
      <w:pPr>
        <w:pStyle w:val="a5"/>
      </w:pPr>
    </w:p>
    <w:p w:rsidR="00B3193E" w:rsidRDefault="00B3193E" w:rsidP="00B3193E">
      <w:pPr>
        <w:pStyle w:val="a5"/>
      </w:pPr>
      <w:r>
        <w:rPr>
          <w:rFonts w:hint="eastAsia"/>
        </w:rPr>
        <w:t>2</w:t>
      </w:r>
      <w:r>
        <w:t xml:space="preserve">.2 </w:t>
      </w:r>
      <w:r>
        <w:rPr>
          <w:rFonts w:cs="宋体" w:hint="eastAsia"/>
        </w:rPr>
        <w:t>锅炉钢球磨煤机主要技术参数</w:t>
      </w:r>
      <w:r>
        <w:t>:</w:t>
      </w:r>
    </w:p>
    <w:p w:rsidR="00B3193E" w:rsidRDefault="00B3193E" w:rsidP="00B3193E">
      <w:pPr>
        <w:pStyle w:val="a5"/>
      </w:pPr>
      <w:r>
        <w:rPr>
          <w:rFonts w:hint="eastAsia"/>
        </w:rPr>
        <w:t>2.2.1  10</w:t>
      </w:r>
      <w:r>
        <w:rPr>
          <w:rFonts w:hint="eastAsia"/>
        </w:rPr>
        <w:t>号炉球磨机型号：</w:t>
      </w:r>
      <w:r>
        <w:rPr>
          <w:rFonts w:hint="eastAsia"/>
        </w:rPr>
        <w:t>DTM3570</w:t>
      </w:r>
    </w:p>
    <w:p w:rsidR="00B3193E" w:rsidRDefault="00B3193E" w:rsidP="00B3193E">
      <w:pPr>
        <w:pStyle w:val="a5"/>
      </w:pPr>
      <w:r>
        <w:rPr>
          <w:rFonts w:hint="eastAsia"/>
        </w:rPr>
        <w:t>2</w:t>
      </w:r>
      <w:r>
        <w:t>.2.</w:t>
      </w:r>
      <w:r>
        <w:rPr>
          <w:rFonts w:hint="eastAsia"/>
        </w:rPr>
        <w:t>2</w:t>
      </w:r>
      <w:r>
        <w:rPr>
          <w:rFonts w:cs="宋体" w:hint="eastAsia"/>
        </w:rPr>
        <w:t>制造厂家：西安电力机械厂</w:t>
      </w:r>
    </w:p>
    <w:p w:rsidR="00B3193E" w:rsidRDefault="00B3193E" w:rsidP="00B3193E">
      <w:pPr>
        <w:pStyle w:val="a5"/>
      </w:pPr>
      <w:r>
        <w:rPr>
          <w:rFonts w:hint="eastAsia"/>
        </w:rPr>
        <w:t>2</w:t>
      </w:r>
      <w:r>
        <w:t>.2.</w:t>
      </w:r>
      <w:r>
        <w:rPr>
          <w:rFonts w:hint="eastAsia"/>
        </w:rPr>
        <w:t>3</w:t>
      </w:r>
      <w:r>
        <w:rPr>
          <w:rFonts w:cs="宋体" w:hint="eastAsia"/>
        </w:rPr>
        <w:t>球磨机主要技术参数：</w:t>
      </w:r>
    </w:p>
    <w:p w:rsidR="00B3193E" w:rsidRDefault="00B3193E" w:rsidP="00B3193E">
      <w:pPr>
        <w:pStyle w:val="a5"/>
      </w:pPr>
      <w:r>
        <w:rPr>
          <w:rFonts w:cs="宋体" w:hint="eastAsia"/>
        </w:rPr>
        <w:t>磨煤机铭牌出力：</w:t>
      </w:r>
      <w:r>
        <w:t>3</w:t>
      </w:r>
      <w:r>
        <w:rPr>
          <w:rFonts w:hint="eastAsia"/>
        </w:rPr>
        <w:t>5</w:t>
      </w:r>
      <w:r>
        <w:t>t/h</w:t>
      </w:r>
      <w:r>
        <w:rPr>
          <w:rFonts w:hint="eastAsia"/>
        </w:rPr>
        <w:t>；</w:t>
      </w:r>
      <w:r>
        <w:rPr>
          <w:rFonts w:cs="宋体" w:hint="eastAsia"/>
        </w:rPr>
        <w:t>筒</w:t>
      </w:r>
      <w:proofErr w:type="gramStart"/>
      <w:r>
        <w:rPr>
          <w:rFonts w:cs="宋体" w:hint="eastAsia"/>
        </w:rPr>
        <w:t>体有效</w:t>
      </w:r>
      <w:proofErr w:type="gramEnd"/>
      <w:r>
        <w:rPr>
          <w:rFonts w:cs="宋体" w:hint="eastAsia"/>
        </w:rPr>
        <w:t>内径：</w:t>
      </w:r>
      <w:r>
        <w:t xml:space="preserve"> 3500mm</w:t>
      </w:r>
      <w:r>
        <w:rPr>
          <w:rFonts w:hint="eastAsia"/>
        </w:rPr>
        <w:t>；</w:t>
      </w:r>
      <w:r>
        <w:rPr>
          <w:rFonts w:cs="宋体" w:hint="eastAsia"/>
        </w:rPr>
        <w:t>筒体有效长度：</w:t>
      </w:r>
      <w:r>
        <w:rPr>
          <w:rFonts w:hint="eastAsia"/>
        </w:rPr>
        <w:t>7000</w:t>
      </w:r>
      <w:r>
        <w:t>mm</w:t>
      </w:r>
      <w:r>
        <w:rPr>
          <w:rFonts w:hint="eastAsia"/>
        </w:rPr>
        <w:t>；</w:t>
      </w:r>
      <w:r>
        <w:rPr>
          <w:rFonts w:cs="宋体" w:hint="eastAsia"/>
        </w:rPr>
        <w:t>筒体有效容积：</w:t>
      </w:r>
      <w:r>
        <w:t xml:space="preserve">  </w:t>
      </w:r>
      <w:r>
        <w:rPr>
          <w:rFonts w:hint="eastAsia"/>
        </w:rPr>
        <w:t>67.35</w:t>
      </w:r>
      <w:r>
        <w:t>m</w:t>
      </w:r>
      <w:r>
        <w:rPr>
          <w:vertAlign w:val="superscript"/>
        </w:rPr>
        <w:t>3</w:t>
      </w:r>
      <w:r>
        <w:rPr>
          <w:rFonts w:hint="eastAsia"/>
          <w:vertAlign w:val="superscript"/>
        </w:rPr>
        <w:t>；</w:t>
      </w:r>
      <w:r>
        <w:rPr>
          <w:rFonts w:cs="宋体" w:hint="eastAsia"/>
        </w:rPr>
        <w:t>筒体转速：</w:t>
      </w:r>
      <w:r>
        <w:t xml:space="preserve"> 17.</w:t>
      </w:r>
      <w:r>
        <w:rPr>
          <w:rFonts w:hint="eastAsia"/>
        </w:rPr>
        <w:t>75</w:t>
      </w:r>
      <w:r>
        <w:t>r/min</w:t>
      </w:r>
      <w:proofErr w:type="gramStart"/>
      <w:r>
        <w:rPr>
          <w:rFonts w:cs="宋体" w:hint="eastAsia"/>
        </w:rPr>
        <w:t>装球量</w:t>
      </w:r>
      <w:proofErr w:type="gramEnd"/>
      <w:r>
        <w:rPr>
          <w:rFonts w:cs="宋体" w:hint="eastAsia"/>
        </w:rPr>
        <w:t>、钢球直径及其分布比例：最大</w:t>
      </w:r>
      <w:proofErr w:type="gramStart"/>
      <w:r>
        <w:rPr>
          <w:rFonts w:cs="宋体" w:hint="eastAsia"/>
        </w:rPr>
        <w:t>装球量</w:t>
      </w:r>
      <w:proofErr w:type="gramEnd"/>
      <w:r>
        <w:rPr>
          <w:rFonts w:cs="宋体" w:hint="eastAsia"/>
        </w:rPr>
        <w:t>：</w:t>
      </w:r>
      <w:r>
        <w:rPr>
          <w:rFonts w:hint="eastAsia"/>
        </w:rPr>
        <w:t>69</w:t>
      </w:r>
      <w:r>
        <w:t xml:space="preserve"> t</w:t>
      </w:r>
      <w:r>
        <w:rPr>
          <w:rFonts w:hint="eastAsia"/>
        </w:rPr>
        <w:t>；</w:t>
      </w:r>
      <w:r>
        <w:rPr>
          <w:rFonts w:cs="宋体" w:hint="eastAsia"/>
        </w:rPr>
        <w:t>钢球直径及其分布比例：φ</w:t>
      </w:r>
      <w:r>
        <w:t>60</w:t>
      </w:r>
      <w:r>
        <w:rPr>
          <w:rFonts w:cs="宋体" w:hint="eastAsia"/>
        </w:rPr>
        <w:t>：φ</w:t>
      </w:r>
      <w:r>
        <w:rPr>
          <w:rFonts w:cs="宋体"/>
        </w:rPr>
        <w:t>40</w:t>
      </w:r>
      <w:r>
        <w:rPr>
          <w:rFonts w:hint="eastAsia"/>
        </w:rPr>
        <w:t>：</w:t>
      </w:r>
      <w:r>
        <w:rPr>
          <w:rFonts w:cs="宋体" w:hint="eastAsia"/>
        </w:rPr>
        <w:t>φ</w:t>
      </w:r>
      <w:r>
        <w:t>30=</w:t>
      </w:r>
      <w:r>
        <w:rPr>
          <w:rFonts w:hint="eastAsia"/>
        </w:rPr>
        <w:t>2</w:t>
      </w:r>
      <w:r>
        <w:rPr>
          <w:rFonts w:cs="宋体" w:hint="eastAsia"/>
        </w:rPr>
        <w:t>：</w:t>
      </w:r>
      <w:r>
        <w:t>1</w:t>
      </w:r>
      <w:r>
        <w:rPr>
          <w:rFonts w:hint="eastAsia"/>
        </w:rPr>
        <w:t>：</w:t>
      </w:r>
      <w:r>
        <w:t>1</w:t>
      </w:r>
    </w:p>
    <w:p w:rsidR="00B3193E" w:rsidRDefault="00B3193E" w:rsidP="00B3193E">
      <w:pPr>
        <w:spacing w:line="360" w:lineRule="auto"/>
        <w:textAlignment w:val="baseline"/>
        <w:rPr>
          <w:b/>
          <w:bCs/>
          <w:sz w:val="24"/>
        </w:rPr>
      </w:pPr>
      <w:r>
        <w:rPr>
          <w:rFonts w:hint="eastAsia"/>
          <w:b/>
          <w:bCs/>
          <w:sz w:val="24"/>
        </w:rPr>
        <w:t>03</w:t>
      </w:r>
      <w:r>
        <w:rPr>
          <w:b/>
          <w:bCs/>
          <w:sz w:val="24"/>
        </w:rPr>
        <w:t>.</w:t>
      </w:r>
      <w:r>
        <w:rPr>
          <w:rFonts w:cs="宋体" w:hint="eastAsia"/>
          <w:b/>
          <w:bCs/>
          <w:sz w:val="24"/>
        </w:rPr>
        <w:t>项目概况：</w:t>
      </w:r>
    </w:p>
    <w:p w:rsidR="00B3193E" w:rsidRDefault="00B3193E" w:rsidP="00B3193E">
      <w:pPr>
        <w:pStyle w:val="a5"/>
        <w:spacing w:line="360" w:lineRule="auto"/>
        <w:ind w:firstLineChars="200" w:firstLine="376"/>
        <w:rPr>
          <w:rFonts w:cs="宋体"/>
        </w:rPr>
      </w:pPr>
      <w:r>
        <w:rPr>
          <w:rFonts w:cs="宋体" w:hint="eastAsia"/>
        </w:rPr>
        <w:t>抚顺石化分公司热电厂</w:t>
      </w:r>
      <w:r>
        <w:rPr>
          <w:rFonts w:cs="宋体" w:hint="eastAsia"/>
        </w:rPr>
        <w:t>10</w:t>
      </w:r>
      <w:r>
        <w:rPr>
          <w:rFonts w:cs="宋体"/>
        </w:rPr>
        <w:t>号炉</w:t>
      </w:r>
      <w:r>
        <w:rPr>
          <w:rFonts w:cs="宋体" w:hint="eastAsia"/>
        </w:rPr>
        <w:t>制粉系统磨煤机</w:t>
      </w:r>
      <w:r>
        <w:rPr>
          <w:rFonts w:cs="宋体" w:hint="eastAsia"/>
        </w:rPr>
        <w:t>DTM</w:t>
      </w:r>
      <w:r>
        <w:t>35</w:t>
      </w:r>
      <w:r>
        <w:rPr>
          <w:rFonts w:hint="eastAsia"/>
        </w:rPr>
        <w:t>70</w:t>
      </w:r>
      <w:r>
        <w:rPr>
          <w:rFonts w:cs="宋体" w:hint="eastAsia"/>
        </w:rPr>
        <w:t>型钢球磨煤机，本次拟</w:t>
      </w:r>
      <w:proofErr w:type="gramStart"/>
      <w:r>
        <w:rPr>
          <w:rFonts w:cs="宋体" w:hint="eastAsia"/>
        </w:rPr>
        <w:t>更换共</w:t>
      </w:r>
      <w:proofErr w:type="gramEnd"/>
      <w:r>
        <w:rPr>
          <w:rFonts w:cs="宋体" w:hint="eastAsia"/>
        </w:rPr>
        <w:t>2</w:t>
      </w:r>
      <w:r>
        <w:rPr>
          <w:rFonts w:cs="宋体" w:hint="eastAsia"/>
        </w:rPr>
        <w:t>台套（</w:t>
      </w:r>
      <w:proofErr w:type="gramStart"/>
      <w:r>
        <w:rPr>
          <w:rFonts w:cs="宋体" w:hint="eastAsia"/>
        </w:rPr>
        <w:t>含端衬板</w:t>
      </w:r>
      <w:proofErr w:type="gramEnd"/>
      <w:r>
        <w:rPr>
          <w:rFonts w:cs="宋体" w:hint="eastAsia"/>
        </w:rPr>
        <w:t>等所有部件），磨煤机筒体采用无受力螺栓组合自固型衬板结构。</w:t>
      </w:r>
    </w:p>
    <w:p w:rsidR="00B3193E" w:rsidRDefault="00B3193E" w:rsidP="00B3193E">
      <w:pPr>
        <w:spacing w:line="360" w:lineRule="auto"/>
        <w:textAlignment w:val="baseline"/>
        <w:rPr>
          <w:b/>
          <w:bCs/>
          <w:sz w:val="24"/>
        </w:rPr>
      </w:pPr>
      <w:r>
        <w:rPr>
          <w:rFonts w:hint="eastAsia"/>
          <w:b/>
          <w:bCs/>
          <w:sz w:val="24"/>
        </w:rPr>
        <w:t>4</w:t>
      </w:r>
      <w:r>
        <w:rPr>
          <w:b/>
          <w:bCs/>
          <w:sz w:val="24"/>
        </w:rPr>
        <w:t xml:space="preserve">. </w:t>
      </w:r>
      <w:r>
        <w:rPr>
          <w:rFonts w:cs="宋体" w:hint="eastAsia"/>
          <w:b/>
          <w:bCs/>
          <w:sz w:val="24"/>
        </w:rPr>
        <w:t>规范性引用标准</w:t>
      </w:r>
    </w:p>
    <w:p w:rsidR="00B3193E" w:rsidRDefault="00B3193E" w:rsidP="00B3193E">
      <w:pPr>
        <w:spacing w:line="360" w:lineRule="auto"/>
        <w:ind w:firstLineChars="200" w:firstLine="480"/>
        <w:textAlignment w:val="baseline"/>
        <w:rPr>
          <w:sz w:val="24"/>
        </w:rPr>
      </w:pPr>
      <w:r>
        <w:rPr>
          <w:rFonts w:cs="宋体" w:hint="eastAsia"/>
          <w:sz w:val="24"/>
        </w:rPr>
        <w:t>供货范围应满足或高于以下列出的规范、标准的最新版本的要求。如果几种规范和标准的相关要求适用于同一情况，则应遵循相关要求最为严格的条款。卖方必须使其设计、制造、检验和试验等符合相应的标准、规范。本协议书供货范围应遵循的标准规范包括但不仅限于以下：</w:t>
      </w:r>
      <w:r>
        <w:rPr>
          <w:sz w:val="24"/>
        </w:rPr>
        <w:t xml:space="preserve"> </w:t>
      </w:r>
    </w:p>
    <w:p w:rsidR="00B3193E" w:rsidRDefault="00B3193E" w:rsidP="00B3193E">
      <w:pPr>
        <w:spacing w:line="360" w:lineRule="auto"/>
        <w:textAlignment w:val="baseline"/>
        <w:rPr>
          <w:sz w:val="24"/>
        </w:rPr>
      </w:pPr>
      <w:r>
        <w:rPr>
          <w:sz w:val="24"/>
        </w:rPr>
        <w:t>DL/T 681-201</w:t>
      </w:r>
      <w:r>
        <w:rPr>
          <w:rFonts w:hint="eastAsia"/>
          <w:sz w:val="24"/>
        </w:rPr>
        <w:t>9</w:t>
      </w:r>
      <w:r>
        <w:rPr>
          <w:sz w:val="24"/>
        </w:rPr>
        <w:t xml:space="preserve">   </w:t>
      </w:r>
      <w:r>
        <w:rPr>
          <w:rFonts w:cs="宋体" w:hint="eastAsia"/>
          <w:sz w:val="24"/>
        </w:rPr>
        <w:t>燃煤电厂磨煤机耐磨件技术条件</w:t>
      </w:r>
    </w:p>
    <w:p w:rsidR="00B3193E" w:rsidRDefault="00B3193E" w:rsidP="00B3193E">
      <w:pPr>
        <w:spacing w:line="360" w:lineRule="auto"/>
        <w:textAlignment w:val="baseline"/>
        <w:rPr>
          <w:sz w:val="24"/>
        </w:rPr>
      </w:pPr>
      <w:bookmarkStart w:id="2" w:name="OLE_LINK1"/>
      <w:bookmarkStart w:id="3" w:name="OLE_LINK2"/>
      <w:r>
        <w:rPr>
          <w:sz w:val="24"/>
        </w:rPr>
        <w:t>GB/T 8263-2010</w:t>
      </w:r>
      <w:bookmarkEnd w:id="2"/>
      <w:bookmarkEnd w:id="3"/>
      <w:r>
        <w:rPr>
          <w:sz w:val="24"/>
        </w:rPr>
        <w:t xml:space="preserve">  </w:t>
      </w:r>
      <w:r>
        <w:rPr>
          <w:rFonts w:cs="宋体" w:hint="eastAsia"/>
          <w:sz w:val="24"/>
        </w:rPr>
        <w:t>抗磨白口铸铁件</w:t>
      </w:r>
    </w:p>
    <w:p w:rsidR="00B3193E" w:rsidRDefault="00B3193E" w:rsidP="00B3193E">
      <w:pPr>
        <w:spacing w:line="360" w:lineRule="auto"/>
        <w:textAlignment w:val="baseline"/>
        <w:rPr>
          <w:sz w:val="24"/>
        </w:rPr>
      </w:pPr>
      <w:bookmarkStart w:id="4" w:name="OLE_LINK3"/>
      <w:bookmarkStart w:id="5" w:name="OLE_LINK4"/>
      <w:r>
        <w:rPr>
          <w:sz w:val="24"/>
        </w:rPr>
        <w:t>GB/T 26651-2011</w:t>
      </w:r>
      <w:bookmarkEnd w:id="4"/>
      <w:bookmarkEnd w:id="5"/>
      <w:r>
        <w:rPr>
          <w:sz w:val="24"/>
        </w:rPr>
        <w:t xml:space="preserve"> </w:t>
      </w:r>
      <w:r>
        <w:rPr>
          <w:rFonts w:cs="宋体" w:hint="eastAsia"/>
          <w:sz w:val="24"/>
        </w:rPr>
        <w:t>耐磨钢铸件</w:t>
      </w:r>
    </w:p>
    <w:p w:rsidR="00B3193E" w:rsidRDefault="004C285C" w:rsidP="00B3193E">
      <w:pPr>
        <w:spacing w:line="360" w:lineRule="auto"/>
        <w:textAlignment w:val="baseline"/>
        <w:rPr>
          <w:rFonts w:cs="宋体"/>
          <w:sz w:val="24"/>
        </w:rPr>
      </w:pPr>
      <w:hyperlink r:id="rId6" w:tgtFrame="_blank" w:history="1">
        <w:r w:rsidR="00B3193E">
          <w:rPr>
            <w:rFonts w:hint="eastAsia"/>
            <w:sz w:val="24"/>
          </w:rPr>
          <w:t>DL/T 903-2015</w:t>
        </w:r>
      </w:hyperlink>
      <w:r w:rsidR="00B3193E">
        <w:rPr>
          <w:sz w:val="24"/>
        </w:rPr>
        <w:t xml:space="preserve">   </w:t>
      </w:r>
      <w:r w:rsidR="00B3193E">
        <w:rPr>
          <w:rFonts w:cs="宋体" w:hint="eastAsia"/>
          <w:sz w:val="24"/>
        </w:rPr>
        <w:t>磨煤机耐磨件堆焊技术导则</w:t>
      </w:r>
    </w:p>
    <w:p w:rsidR="00B3193E" w:rsidRDefault="00B3193E" w:rsidP="00B3193E">
      <w:pPr>
        <w:spacing w:line="360" w:lineRule="auto"/>
        <w:textAlignment w:val="baseline"/>
        <w:rPr>
          <w:sz w:val="24"/>
        </w:rPr>
      </w:pPr>
      <w:bookmarkStart w:id="6" w:name="OLE_LINK7"/>
      <w:bookmarkStart w:id="7" w:name="OLE_LINK8"/>
      <w:r>
        <w:rPr>
          <w:rFonts w:hint="eastAsia"/>
          <w:sz w:val="24"/>
        </w:rPr>
        <w:t>GB/T 700-2006</w:t>
      </w:r>
      <w:bookmarkEnd w:id="6"/>
      <w:bookmarkEnd w:id="7"/>
      <w:r>
        <w:rPr>
          <w:rFonts w:hint="eastAsia"/>
          <w:sz w:val="24"/>
        </w:rPr>
        <w:t xml:space="preserve">   </w:t>
      </w:r>
      <w:r>
        <w:rPr>
          <w:rFonts w:hint="eastAsia"/>
          <w:sz w:val="24"/>
        </w:rPr>
        <w:t>碳素结构钢</w:t>
      </w:r>
    </w:p>
    <w:p w:rsidR="00B3193E" w:rsidRDefault="004C285C" w:rsidP="00B3193E">
      <w:pPr>
        <w:spacing w:line="360" w:lineRule="auto"/>
        <w:textAlignment w:val="baseline"/>
        <w:rPr>
          <w:sz w:val="24"/>
        </w:rPr>
      </w:pPr>
      <w:hyperlink r:id="rId7" w:tgtFrame="_blank" w:history="1">
        <w:r w:rsidR="00B3193E">
          <w:rPr>
            <w:rFonts w:hint="eastAsia"/>
            <w:sz w:val="24"/>
          </w:rPr>
          <w:t>GB/T 6414-2</w:t>
        </w:r>
      </w:hyperlink>
      <w:r w:rsidR="00B3193E">
        <w:rPr>
          <w:rFonts w:hint="eastAsia"/>
          <w:sz w:val="24"/>
        </w:rPr>
        <w:t>017</w:t>
      </w:r>
      <w:r w:rsidR="00B3193E">
        <w:rPr>
          <w:sz w:val="24"/>
        </w:rPr>
        <w:t xml:space="preserve">  </w:t>
      </w:r>
      <w:r w:rsidR="00B3193E">
        <w:rPr>
          <w:rFonts w:cs="宋体" w:hint="eastAsia"/>
          <w:sz w:val="24"/>
        </w:rPr>
        <w:t>铸件</w:t>
      </w:r>
      <w:r w:rsidR="00B3193E">
        <w:rPr>
          <w:sz w:val="24"/>
        </w:rPr>
        <w:t xml:space="preserve"> </w:t>
      </w:r>
      <w:r w:rsidR="00B3193E">
        <w:rPr>
          <w:rFonts w:cs="宋体" w:hint="eastAsia"/>
          <w:sz w:val="24"/>
        </w:rPr>
        <w:t>尺寸公差与机械加工余量</w:t>
      </w:r>
    </w:p>
    <w:p w:rsidR="00B3193E" w:rsidRDefault="004C285C" w:rsidP="00B3193E">
      <w:pPr>
        <w:spacing w:line="360" w:lineRule="auto"/>
        <w:textAlignment w:val="baseline"/>
        <w:rPr>
          <w:sz w:val="24"/>
        </w:rPr>
      </w:pPr>
      <w:hyperlink r:id="rId8" w:tgtFrame="_blank" w:history="1">
        <w:r w:rsidR="00B3193E">
          <w:rPr>
            <w:rFonts w:hint="eastAsia"/>
            <w:sz w:val="24"/>
          </w:rPr>
          <w:t>GB/T 11351-2</w:t>
        </w:r>
      </w:hyperlink>
      <w:r w:rsidR="00B3193E">
        <w:rPr>
          <w:rFonts w:hint="eastAsia"/>
          <w:sz w:val="24"/>
        </w:rPr>
        <w:t>017</w:t>
      </w:r>
      <w:r w:rsidR="00B3193E">
        <w:rPr>
          <w:sz w:val="24"/>
        </w:rPr>
        <w:t xml:space="preserve"> </w:t>
      </w:r>
      <w:r w:rsidR="00B3193E">
        <w:rPr>
          <w:rFonts w:cs="宋体" w:hint="eastAsia"/>
          <w:sz w:val="24"/>
        </w:rPr>
        <w:t>铸件重量公差</w:t>
      </w:r>
    </w:p>
    <w:p w:rsidR="00B3193E" w:rsidRDefault="00B3193E" w:rsidP="00B3193E">
      <w:pPr>
        <w:spacing w:line="360" w:lineRule="auto"/>
        <w:textAlignment w:val="baseline"/>
        <w:rPr>
          <w:sz w:val="24"/>
        </w:rPr>
      </w:pPr>
      <w:bookmarkStart w:id="8" w:name="OLE_LINK13"/>
      <w:bookmarkStart w:id="9" w:name="OLE_LINK14"/>
      <w:r>
        <w:rPr>
          <w:sz w:val="24"/>
        </w:rPr>
        <w:t>GB/T 6060.1</w:t>
      </w:r>
      <w:bookmarkEnd w:id="8"/>
      <w:bookmarkEnd w:id="9"/>
      <w:r>
        <w:rPr>
          <w:sz w:val="24"/>
        </w:rPr>
        <w:t>-</w:t>
      </w:r>
      <w:r>
        <w:rPr>
          <w:rFonts w:hint="eastAsia"/>
          <w:sz w:val="24"/>
        </w:rPr>
        <w:t>2018</w:t>
      </w:r>
      <w:r>
        <w:rPr>
          <w:sz w:val="24"/>
        </w:rPr>
        <w:t xml:space="preserve"> </w:t>
      </w:r>
      <w:r>
        <w:rPr>
          <w:rFonts w:cs="宋体" w:hint="eastAsia"/>
          <w:sz w:val="24"/>
        </w:rPr>
        <w:t>表面粗糙度</w:t>
      </w:r>
      <w:proofErr w:type="gramStart"/>
      <w:r>
        <w:rPr>
          <w:rFonts w:cs="宋体" w:hint="eastAsia"/>
          <w:sz w:val="24"/>
        </w:rPr>
        <w:t>比较样块</w:t>
      </w:r>
      <w:proofErr w:type="gramEnd"/>
      <w:r>
        <w:rPr>
          <w:sz w:val="24"/>
        </w:rPr>
        <w:t xml:space="preserve"> </w:t>
      </w:r>
      <w:r>
        <w:rPr>
          <w:rFonts w:cs="宋体" w:hint="eastAsia"/>
          <w:sz w:val="24"/>
        </w:rPr>
        <w:t>铸造表面</w:t>
      </w:r>
    </w:p>
    <w:p w:rsidR="00B3193E" w:rsidRDefault="00B3193E" w:rsidP="00B3193E">
      <w:pPr>
        <w:spacing w:line="360" w:lineRule="auto"/>
        <w:textAlignment w:val="baseline"/>
        <w:rPr>
          <w:sz w:val="24"/>
        </w:rPr>
      </w:pPr>
      <w:bookmarkStart w:id="10" w:name="OLE_LINK15"/>
      <w:bookmarkStart w:id="11" w:name="OLE_LINK16"/>
      <w:r>
        <w:rPr>
          <w:sz w:val="24"/>
        </w:rPr>
        <w:t>GB/T 230.1-</w:t>
      </w:r>
      <w:bookmarkEnd w:id="10"/>
      <w:bookmarkEnd w:id="11"/>
      <w:r>
        <w:rPr>
          <w:rFonts w:hint="eastAsia"/>
          <w:sz w:val="24"/>
        </w:rPr>
        <w:t>2018</w:t>
      </w:r>
      <w:r>
        <w:rPr>
          <w:sz w:val="24"/>
        </w:rPr>
        <w:t xml:space="preserve">  </w:t>
      </w:r>
      <w:r>
        <w:rPr>
          <w:rFonts w:cs="宋体" w:hint="eastAsia"/>
          <w:sz w:val="24"/>
        </w:rPr>
        <w:t>金属材料洛氏硬度试验</w:t>
      </w:r>
      <w:r>
        <w:rPr>
          <w:sz w:val="24"/>
        </w:rPr>
        <w:t xml:space="preserve"> </w:t>
      </w:r>
      <w:r>
        <w:rPr>
          <w:rFonts w:cs="宋体" w:hint="eastAsia"/>
          <w:sz w:val="24"/>
        </w:rPr>
        <w:t>第</w:t>
      </w:r>
      <w:r>
        <w:rPr>
          <w:sz w:val="24"/>
        </w:rPr>
        <w:t>1</w:t>
      </w:r>
      <w:r>
        <w:rPr>
          <w:rFonts w:cs="宋体" w:hint="eastAsia"/>
          <w:sz w:val="24"/>
        </w:rPr>
        <w:t>部分</w:t>
      </w:r>
      <w:r>
        <w:rPr>
          <w:sz w:val="24"/>
        </w:rPr>
        <w:t>:</w:t>
      </w:r>
      <w:r>
        <w:rPr>
          <w:rFonts w:cs="宋体" w:hint="eastAsia"/>
          <w:sz w:val="24"/>
        </w:rPr>
        <w:t>试验方法</w:t>
      </w:r>
      <w:r>
        <w:rPr>
          <w:sz w:val="24"/>
        </w:rPr>
        <w:t>(A</w:t>
      </w:r>
      <w:r>
        <w:rPr>
          <w:rFonts w:cs="宋体" w:hint="eastAsia"/>
          <w:sz w:val="24"/>
        </w:rPr>
        <w:t>、</w:t>
      </w:r>
      <w:r>
        <w:rPr>
          <w:sz w:val="24"/>
        </w:rPr>
        <w:t>B</w:t>
      </w:r>
      <w:r>
        <w:rPr>
          <w:rFonts w:cs="宋体" w:hint="eastAsia"/>
          <w:sz w:val="24"/>
        </w:rPr>
        <w:t>、</w:t>
      </w:r>
      <w:r>
        <w:rPr>
          <w:sz w:val="24"/>
        </w:rPr>
        <w:t>C</w:t>
      </w:r>
      <w:r>
        <w:rPr>
          <w:rFonts w:cs="宋体" w:hint="eastAsia"/>
          <w:sz w:val="24"/>
        </w:rPr>
        <w:t>、</w:t>
      </w:r>
      <w:r>
        <w:rPr>
          <w:sz w:val="24"/>
        </w:rPr>
        <w:t>D</w:t>
      </w:r>
      <w:r>
        <w:rPr>
          <w:rFonts w:cs="宋体" w:hint="eastAsia"/>
          <w:sz w:val="24"/>
        </w:rPr>
        <w:t>、</w:t>
      </w:r>
      <w:r>
        <w:rPr>
          <w:sz w:val="24"/>
        </w:rPr>
        <w:t>E</w:t>
      </w:r>
      <w:r>
        <w:rPr>
          <w:rFonts w:cs="宋体" w:hint="eastAsia"/>
          <w:sz w:val="24"/>
        </w:rPr>
        <w:t>、</w:t>
      </w:r>
      <w:r>
        <w:rPr>
          <w:sz w:val="24"/>
        </w:rPr>
        <w:t>F</w:t>
      </w:r>
      <w:r>
        <w:rPr>
          <w:rFonts w:cs="宋体" w:hint="eastAsia"/>
          <w:sz w:val="24"/>
        </w:rPr>
        <w:t>、</w:t>
      </w:r>
      <w:r>
        <w:rPr>
          <w:sz w:val="24"/>
        </w:rPr>
        <w:t>G</w:t>
      </w:r>
      <w:r>
        <w:rPr>
          <w:rFonts w:cs="宋体" w:hint="eastAsia"/>
          <w:sz w:val="24"/>
        </w:rPr>
        <w:t>、</w:t>
      </w:r>
      <w:r>
        <w:rPr>
          <w:sz w:val="24"/>
        </w:rPr>
        <w:t>H</w:t>
      </w:r>
      <w:r>
        <w:rPr>
          <w:rFonts w:cs="宋体" w:hint="eastAsia"/>
          <w:sz w:val="24"/>
        </w:rPr>
        <w:t>、</w:t>
      </w:r>
      <w:r>
        <w:rPr>
          <w:sz w:val="24"/>
        </w:rPr>
        <w:t>K</w:t>
      </w:r>
      <w:r>
        <w:rPr>
          <w:rFonts w:cs="宋体" w:hint="eastAsia"/>
          <w:sz w:val="24"/>
        </w:rPr>
        <w:t>、</w:t>
      </w:r>
      <w:r>
        <w:rPr>
          <w:sz w:val="24"/>
        </w:rPr>
        <w:t>N</w:t>
      </w:r>
      <w:r>
        <w:rPr>
          <w:rFonts w:cs="宋体" w:hint="eastAsia"/>
          <w:sz w:val="24"/>
        </w:rPr>
        <w:t>、</w:t>
      </w:r>
      <w:r>
        <w:rPr>
          <w:sz w:val="24"/>
        </w:rPr>
        <w:t>T</w:t>
      </w:r>
      <w:r>
        <w:rPr>
          <w:rFonts w:cs="宋体" w:hint="eastAsia"/>
          <w:sz w:val="24"/>
        </w:rPr>
        <w:t>标尺</w:t>
      </w:r>
      <w:r>
        <w:rPr>
          <w:sz w:val="24"/>
        </w:rPr>
        <w:t>)</w:t>
      </w:r>
    </w:p>
    <w:p w:rsidR="00B3193E" w:rsidRDefault="00B3193E" w:rsidP="00B3193E">
      <w:pPr>
        <w:spacing w:line="360" w:lineRule="auto"/>
        <w:ind w:left="2160" w:hangingChars="900" w:hanging="2160"/>
        <w:textAlignment w:val="baseline"/>
        <w:rPr>
          <w:sz w:val="24"/>
        </w:rPr>
      </w:pPr>
      <w:bookmarkStart w:id="12" w:name="OLE_LINK17"/>
      <w:bookmarkStart w:id="13" w:name="OLE_LINK18"/>
      <w:r>
        <w:rPr>
          <w:sz w:val="24"/>
        </w:rPr>
        <w:t>GB/T 228.1-2010</w:t>
      </w:r>
      <w:bookmarkEnd w:id="12"/>
      <w:bookmarkEnd w:id="13"/>
      <w:r>
        <w:rPr>
          <w:sz w:val="24"/>
        </w:rPr>
        <w:t xml:space="preserve">  </w:t>
      </w:r>
      <w:r>
        <w:rPr>
          <w:rFonts w:cs="宋体" w:hint="eastAsia"/>
          <w:sz w:val="24"/>
        </w:rPr>
        <w:t>金属材料</w:t>
      </w:r>
      <w:r>
        <w:rPr>
          <w:sz w:val="24"/>
        </w:rPr>
        <w:t xml:space="preserve"> </w:t>
      </w:r>
      <w:r>
        <w:rPr>
          <w:rFonts w:cs="宋体" w:hint="eastAsia"/>
          <w:sz w:val="24"/>
        </w:rPr>
        <w:t>拉伸试验</w:t>
      </w:r>
      <w:r>
        <w:rPr>
          <w:sz w:val="24"/>
        </w:rPr>
        <w:t xml:space="preserve"> </w:t>
      </w:r>
      <w:r>
        <w:rPr>
          <w:rFonts w:cs="宋体" w:hint="eastAsia"/>
          <w:sz w:val="24"/>
        </w:rPr>
        <w:t>第</w:t>
      </w:r>
      <w:r>
        <w:rPr>
          <w:sz w:val="24"/>
        </w:rPr>
        <w:t>1</w:t>
      </w:r>
      <w:r>
        <w:rPr>
          <w:rFonts w:cs="宋体" w:hint="eastAsia"/>
          <w:sz w:val="24"/>
        </w:rPr>
        <w:t>部分：室温试验方法</w:t>
      </w:r>
    </w:p>
    <w:p w:rsidR="00B3193E" w:rsidRDefault="00B3193E" w:rsidP="00B3193E">
      <w:pPr>
        <w:spacing w:line="360" w:lineRule="auto"/>
        <w:ind w:left="2160" w:hangingChars="900" w:hanging="2160"/>
        <w:textAlignment w:val="baseline"/>
        <w:rPr>
          <w:sz w:val="24"/>
        </w:rPr>
      </w:pPr>
      <w:bookmarkStart w:id="14" w:name="OLE_LINK19"/>
      <w:bookmarkStart w:id="15" w:name="OLE_LINK20"/>
      <w:r>
        <w:rPr>
          <w:sz w:val="24"/>
        </w:rPr>
        <w:t>GB/T 13298</w:t>
      </w:r>
      <w:bookmarkEnd w:id="14"/>
      <w:bookmarkEnd w:id="15"/>
      <w:r>
        <w:rPr>
          <w:sz w:val="24"/>
        </w:rPr>
        <w:t xml:space="preserve">-2015  </w:t>
      </w:r>
      <w:r>
        <w:rPr>
          <w:rFonts w:cs="宋体" w:hint="eastAsia"/>
          <w:sz w:val="24"/>
        </w:rPr>
        <w:t>金属显微组织检验方法</w:t>
      </w:r>
    </w:p>
    <w:p w:rsidR="00B3193E" w:rsidRDefault="00B3193E" w:rsidP="00B3193E">
      <w:pPr>
        <w:spacing w:line="360" w:lineRule="auto"/>
        <w:textAlignment w:val="baseline"/>
        <w:rPr>
          <w:b/>
          <w:bCs/>
          <w:sz w:val="24"/>
        </w:rPr>
      </w:pPr>
      <w:r>
        <w:rPr>
          <w:rFonts w:hint="eastAsia"/>
          <w:b/>
          <w:bCs/>
          <w:sz w:val="24"/>
        </w:rPr>
        <w:t>5</w:t>
      </w:r>
      <w:r>
        <w:rPr>
          <w:b/>
          <w:bCs/>
          <w:sz w:val="24"/>
        </w:rPr>
        <w:t>.</w:t>
      </w:r>
      <w:r>
        <w:rPr>
          <w:rFonts w:cs="宋体" w:hint="eastAsia"/>
          <w:b/>
          <w:bCs/>
          <w:sz w:val="24"/>
        </w:rPr>
        <w:t>技术要求</w:t>
      </w:r>
    </w:p>
    <w:p w:rsidR="00B3193E" w:rsidRDefault="00B3193E" w:rsidP="00B3193E">
      <w:pPr>
        <w:spacing w:line="360" w:lineRule="auto"/>
        <w:rPr>
          <w:rFonts w:cs="宋体"/>
          <w:sz w:val="24"/>
        </w:rPr>
      </w:pPr>
      <w:r>
        <w:rPr>
          <w:rFonts w:cs="宋体" w:hint="eastAsia"/>
          <w:sz w:val="24"/>
        </w:rPr>
        <w:t>5.1</w:t>
      </w:r>
      <w:r>
        <w:rPr>
          <w:rFonts w:cs="宋体" w:hint="eastAsia"/>
          <w:sz w:val="24"/>
        </w:rPr>
        <w:t>所有投标方都必须有明确的无受力螺栓组合自固型衬板的技术能力，必须有</w:t>
      </w:r>
      <w:r>
        <w:rPr>
          <w:rFonts w:cs="宋体" w:hint="eastAsia"/>
          <w:sz w:val="24"/>
        </w:rPr>
        <w:lastRenderedPageBreak/>
        <w:t>明确的技术来源，如购买别人专利技术的必须有明确的技术转让记录。由于技术专利等原因造成的延期以及经济纠纷全部由投标方承担。</w:t>
      </w:r>
    </w:p>
    <w:p w:rsidR="00B3193E" w:rsidRDefault="00B3193E" w:rsidP="00B3193E">
      <w:pPr>
        <w:rPr>
          <w:rFonts w:hAnsi="宋体"/>
          <w:szCs w:val="21"/>
        </w:rPr>
      </w:pPr>
      <w:r>
        <w:rPr>
          <w:rFonts w:hAnsi="宋体" w:hint="eastAsia"/>
          <w:szCs w:val="21"/>
        </w:rPr>
        <w:t>参数如下：</w:t>
      </w:r>
    </w:p>
    <w:tbl>
      <w:tblPr>
        <w:tblpPr w:leftFromText="180" w:rightFromText="180" w:vertAnchor="text" w:horzAnchor="page" w:tblpX="1880" w:tblpY="214"/>
        <w:tblOverlap w:val="never"/>
        <w:tblW w:w="0" w:type="auto"/>
        <w:tblLayout w:type="fixed"/>
        <w:tblLook w:val="0000"/>
      </w:tblPr>
      <w:tblGrid>
        <w:gridCol w:w="2214"/>
        <w:gridCol w:w="2331"/>
        <w:gridCol w:w="2412"/>
        <w:gridCol w:w="2175"/>
      </w:tblGrid>
      <w:tr w:rsidR="00B3193E" w:rsidTr="00E45169">
        <w:trPr>
          <w:trHeight w:hRule="exact" w:val="416"/>
        </w:trPr>
        <w:tc>
          <w:tcPr>
            <w:tcW w:w="2214" w:type="dxa"/>
            <w:tcBorders>
              <w:top w:val="single" w:sz="6" w:space="0" w:color="auto"/>
              <w:left w:val="single" w:sz="6" w:space="0" w:color="auto"/>
              <w:bottom w:val="single" w:sz="6" w:space="0" w:color="auto"/>
              <w:right w:val="single" w:sz="6" w:space="0" w:color="auto"/>
            </w:tcBorders>
            <w:vAlign w:val="center"/>
          </w:tcPr>
          <w:p w:rsidR="00B3193E" w:rsidRDefault="00B3193E" w:rsidP="00E45169">
            <w:pPr>
              <w:widowControl/>
              <w:jc w:val="center"/>
              <w:rPr>
                <w:rFonts w:hAnsi="宋体" w:cs="宋体"/>
                <w:bCs/>
                <w:szCs w:val="21"/>
              </w:rPr>
            </w:pPr>
            <w:r>
              <w:rPr>
                <w:rFonts w:hAnsi="宋体" w:cs="宋体" w:hint="eastAsia"/>
                <w:bCs/>
                <w:szCs w:val="21"/>
              </w:rPr>
              <w:t>冲击韧性</w:t>
            </w:r>
            <w:r>
              <w:rPr>
                <w:rFonts w:hAnsi="宋体" w:cs="宋体" w:hint="eastAsia"/>
                <w:bCs/>
                <w:szCs w:val="21"/>
              </w:rPr>
              <w:t xml:space="preserve"> (J/cm2) </w:t>
            </w:r>
          </w:p>
        </w:tc>
        <w:tc>
          <w:tcPr>
            <w:tcW w:w="2331" w:type="dxa"/>
            <w:tcBorders>
              <w:top w:val="single" w:sz="6" w:space="0" w:color="auto"/>
              <w:left w:val="single" w:sz="6" w:space="0" w:color="auto"/>
              <w:bottom w:val="single" w:sz="6" w:space="0" w:color="auto"/>
              <w:right w:val="single" w:sz="4" w:space="0" w:color="auto"/>
            </w:tcBorders>
            <w:vAlign w:val="center"/>
          </w:tcPr>
          <w:p w:rsidR="00B3193E" w:rsidRDefault="00B3193E" w:rsidP="00E45169">
            <w:pPr>
              <w:widowControl/>
              <w:jc w:val="center"/>
              <w:rPr>
                <w:rFonts w:hAnsi="宋体" w:cs="宋体"/>
                <w:bCs/>
                <w:szCs w:val="21"/>
              </w:rPr>
            </w:pPr>
            <w:r>
              <w:rPr>
                <w:rFonts w:hAnsi="宋体" w:cs="宋体" w:hint="eastAsia"/>
                <w:bCs/>
                <w:szCs w:val="21"/>
              </w:rPr>
              <w:t>硬度</w:t>
            </w:r>
            <w:r>
              <w:rPr>
                <w:rFonts w:hAnsi="宋体" w:cs="宋体" w:hint="eastAsia"/>
                <w:bCs/>
                <w:szCs w:val="21"/>
              </w:rPr>
              <w:t xml:space="preserve"> (HRC)</w:t>
            </w:r>
          </w:p>
        </w:tc>
        <w:tc>
          <w:tcPr>
            <w:tcW w:w="2412" w:type="dxa"/>
            <w:tcBorders>
              <w:top w:val="single" w:sz="6" w:space="0" w:color="auto"/>
              <w:left w:val="single" w:sz="6" w:space="0" w:color="auto"/>
              <w:bottom w:val="single" w:sz="6" w:space="0" w:color="auto"/>
              <w:right w:val="single" w:sz="4" w:space="0" w:color="auto"/>
            </w:tcBorders>
            <w:vAlign w:val="center"/>
          </w:tcPr>
          <w:p w:rsidR="00B3193E" w:rsidRDefault="00B3193E" w:rsidP="00E45169">
            <w:pPr>
              <w:widowControl/>
              <w:jc w:val="center"/>
              <w:rPr>
                <w:rFonts w:hAnsi="宋体" w:cs="宋体"/>
                <w:bCs/>
                <w:szCs w:val="21"/>
              </w:rPr>
            </w:pPr>
            <w:r>
              <w:rPr>
                <w:rFonts w:hAnsi="宋体" w:cs="宋体" w:hint="eastAsia"/>
                <w:bCs/>
                <w:szCs w:val="21"/>
              </w:rPr>
              <w:t>表里硬度差</w:t>
            </w:r>
            <w:r>
              <w:rPr>
                <w:rFonts w:hAnsi="宋体" w:cs="宋体" w:hint="eastAsia"/>
                <w:bCs/>
                <w:szCs w:val="21"/>
              </w:rPr>
              <w:t xml:space="preserve"> (HRC)</w:t>
            </w:r>
          </w:p>
        </w:tc>
        <w:tc>
          <w:tcPr>
            <w:tcW w:w="2175" w:type="dxa"/>
            <w:tcBorders>
              <w:top w:val="single" w:sz="6" w:space="0" w:color="auto"/>
              <w:left w:val="single" w:sz="6" w:space="0" w:color="auto"/>
              <w:bottom w:val="single" w:sz="6" w:space="0" w:color="auto"/>
              <w:right w:val="single" w:sz="4" w:space="0" w:color="auto"/>
            </w:tcBorders>
            <w:vAlign w:val="center"/>
          </w:tcPr>
          <w:p w:rsidR="00B3193E" w:rsidRDefault="00B3193E" w:rsidP="00E45169">
            <w:pPr>
              <w:widowControl/>
              <w:jc w:val="center"/>
              <w:rPr>
                <w:rFonts w:hAnsi="宋体" w:cs="宋体"/>
                <w:bCs/>
                <w:szCs w:val="21"/>
              </w:rPr>
            </w:pPr>
            <w:r>
              <w:rPr>
                <w:rFonts w:hAnsi="宋体" w:cs="宋体" w:hint="eastAsia"/>
                <w:bCs/>
                <w:szCs w:val="21"/>
              </w:rPr>
              <w:t>使用寿命</w:t>
            </w:r>
            <w:r>
              <w:rPr>
                <w:rFonts w:hAnsi="宋体" w:cs="宋体" w:hint="eastAsia"/>
                <w:bCs/>
                <w:szCs w:val="21"/>
              </w:rPr>
              <w:t xml:space="preserve"> (</w:t>
            </w:r>
            <w:r>
              <w:rPr>
                <w:rFonts w:hAnsi="宋体" w:cs="宋体" w:hint="eastAsia"/>
                <w:bCs/>
                <w:szCs w:val="21"/>
              </w:rPr>
              <w:t>年</w:t>
            </w:r>
            <w:r>
              <w:rPr>
                <w:rFonts w:hAnsi="宋体" w:cs="宋体" w:hint="eastAsia"/>
                <w:bCs/>
                <w:szCs w:val="21"/>
              </w:rPr>
              <w:t>)</w:t>
            </w:r>
          </w:p>
        </w:tc>
      </w:tr>
      <w:tr w:rsidR="00B3193E" w:rsidTr="00E45169">
        <w:trPr>
          <w:trHeight w:hRule="exact" w:val="422"/>
        </w:trPr>
        <w:tc>
          <w:tcPr>
            <w:tcW w:w="2214" w:type="dxa"/>
            <w:tcBorders>
              <w:top w:val="single" w:sz="6" w:space="0" w:color="auto"/>
              <w:left w:val="single" w:sz="6" w:space="0" w:color="auto"/>
              <w:bottom w:val="single" w:sz="6" w:space="0" w:color="auto"/>
              <w:right w:val="single" w:sz="6" w:space="0" w:color="auto"/>
            </w:tcBorders>
            <w:vAlign w:val="center"/>
          </w:tcPr>
          <w:p w:rsidR="00B3193E" w:rsidRDefault="00B3193E" w:rsidP="00E45169">
            <w:pPr>
              <w:widowControl/>
              <w:jc w:val="center"/>
              <w:rPr>
                <w:rFonts w:hAnsi="宋体" w:cs="宋体"/>
                <w:bCs/>
                <w:szCs w:val="21"/>
              </w:rPr>
            </w:pPr>
            <w:r>
              <w:rPr>
                <w:rFonts w:hAnsi="宋体" w:cs="宋体" w:hint="eastAsia"/>
                <w:bCs/>
                <w:szCs w:val="21"/>
              </w:rPr>
              <w:t>≥</w:t>
            </w:r>
            <w:r>
              <w:rPr>
                <w:rFonts w:hAnsi="宋体" w:cs="宋体" w:hint="eastAsia"/>
                <w:bCs/>
                <w:szCs w:val="21"/>
              </w:rPr>
              <w:t>5.0</w:t>
            </w:r>
          </w:p>
        </w:tc>
        <w:tc>
          <w:tcPr>
            <w:tcW w:w="2331" w:type="dxa"/>
            <w:tcBorders>
              <w:top w:val="single" w:sz="6" w:space="0" w:color="auto"/>
              <w:left w:val="single" w:sz="6" w:space="0" w:color="auto"/>
              <w:bottom w:val="single" w:sz="6" w:space="0" w:color="auto"/>
              <w:right w:val="single" w:sz="4" w:space="0" w:color="auto"/>
            </w:tcBorders>
            <w:vAlign w:val="center"/>
          </w:tcPr>
          <w:p w:rsidR="00B3193E" w:rsidRDefault="00B3193E" w:rsidP="00E45169">
            <w:pPr>
              <w:widowControl/>
              <w:jc w:val="center"/>
              <w:rPr>
                <w:rFonts w:hAnsi="宋体" w:cs="宋体"/>
                <w:bCs/>
                <w:szCs w:val="21"/>
              </w:rPr>
            </w:pPr>
            <w:r>
              <w:rPr>
                <w:rFonts w:hAnsi="宋体" w:cs="宋体" w:hint="eastAsia"/>
                <w:bCs/>
                <w:szCs w:val="21"/>
              </w:rPr>
              <w:t>55-60</w:t>
            </w:r>
          </w:p>
        </w:tc>
        <w:tc>
          <w:tcPr>
            <w:tcW w:w="2412" w:type="dxa"/>
            <w:tcBorders>
              <w:top w:val="single" w:sz="6" w:space="0" w:color="auto"/>
              <w:left w:val="single" w:sz="6" w:space="0" w:color="auto"/>
              <w:bottom w:val="single" w:sz="6" w:space="0" w:color="auto"/>
              <w:right w:val="single" w:sz="4" w:space="0" w:color="auto"/>
            </w:tcBorders>
            <w:vAlign w:val="center"/>
          </w:tcPr>
          <w:p w:rsidR="00B3193E" w:rsidRDefault="00B3193E" w:rsidP="00E45169">
            <w:pPr>
              <w:widowControl/>
              <w:jc w:val="center"/>
              <w:rPr>
                <w:rFonts w:hAnsi="宋体" w:cs="宋体"/>
                <w:bCs/>
                <w:szCs w:val="21"/>
              </w:rPr>
            </w:pPr>
            <w:r>
              <w:rPr>
                <w:rFonts w:hAnsi="宋体" w:cs="Arial" w:hint="eastAsia"/>
                <w:szCs w:val="21"/>
              </w:rPr>
              <w:t>≤</w:t>
            </w:r>
            <w:r>
              <w:rPr>
                <w:rFonts w:hAnsi="宋体" w:cs="Arial" w:hint="eastAsia"/>
                <w:szCs w:val="21"/>
              </w:rPr>
              <w:t>1.5</w:t>
            </w:r>
          </w:p>
        </w:tc>
        <w:tc>
          <w:tcPr>
            <w:tcW w:w="2175" w:type="dxa"/>
            <w:tcBorders>
              <w:top w:val="single" w:sz="6" w:space="0" w:color="auto"/>
              <w:left w:val="single" w:sz="6" w:space="0" w:color="auto"/>
              <w:bottom w:val="single" w:sz="6" w:space="0" w:color="auto"/>
              <w:right w:val="single" w:sz="4" w:space="0" w:color="auto"/>
            </w:tcBorders>
            <w:vAlign w:val="center"/>
          </w:tcPr>
          <w:p w:rsidR="00B3193E" w:rsidRDefault="00B3193E" w:rsidP="00E45169">
            <w:pPr>
              <w:widowControl/>
              <w:jc w:val="center"/>
              <w:rPr>
                <w:rFonts w:hAnsi="宋体" w:cs="宋体"/>
                <w:bCs/>
                <w:szCs w:val="21"/>
              </w:rPr>
            </w:pPr>
            <w:r>
              <w:rPr>
                <w:rFonts w:hAnsi="宋体" w:cs="宋体" w:hint="eastAsia"/>
                <w:bCs/>
                <w:szCs w:val="21"/>
              </w:rPr>
              <w:t>6</w:t>
            </w:r>
            <w:r>
              <w:rPr>
                <w:rFonts w:hAnsi="宋体" w:cs="宋体" w:hint="eastAsia"/>
                <w:bCs/>
                <w:szCs w:val="21"/>
              </w:rPr>
              <w:t>年</w:t>
            </w:r>
          </w:p>
        </w:tc>
      </w:tr>
    </w:tbl>
    <w:p w:rsidR="00B3193E" w:rsidRDefault="00B3193E" w:rsidP="00B3193E">
      <w:pPr>
        <w:spacing w:line="360" w:lineRule="auto"/>
        <w:textAlignment w:val="baseline"/>
        <w:rPr>
          <w:sz w:val="24"/>
        </w:rPr>
      </w:pPr>
      <w:r>
        <w:rPr>
          <w:rFonts w:hint="eastAsia"/>
          <w:sz w:val="24"/>
        </w:rPr>
        <w:t>5</w:t>
      </w:r>
      <w:r>
        <w:rPr>
          <w:sz w:val="24"/>
        </w:rPr>
        <w:t>.</w:t>
      </w:r>
      <w:r>
        <w:rPr>
          <w:rFonts w:hint="eastAsia"/>
          <w:sz w:val="24"/>
        </w:rPr>
        <w:t>2</w:t>
      </w:r>
      <w:r>
        <w:rPr>
          <w:rFonts w:hint="eastAsia"/>
          <w:sz w:val="24"/>
        </w:rPr>
        <w:t>球磨机筒体衬板采用无受力螺栓组合自固型衬板结构，材质为</w:t>
      </w:r>
      <w:r>
        <w:rPr>
          <w:rFonts w:hint="eastAsia"/>
          <w:sz w:val="24"/>
        </w:rPr>
        <w:t>BTMCr28MoCuB</w:t>
      </w:r>
      <w:r>
        <w:rPr>
          <w:rFonts w:hint="eastAsia"/>
          <w:sz w:val="24"/>
        </w:rPr>
        <w:t>（符合</w:t>
      </w:r>
      <w:r>
        <w:rPr>
          <w:sz w:val="24"/>
        </w:rPr>
        <w:t>DL/T 681-201</w:t>
      </w:r>
      <w:r>
        <w:rPr>
          <w:rFonts w:hint="eastAsia"/>
          <w:sz w:val="24"/>
        </w:rPr>
        <w:t>9</w:t>
      </w:r>
      <w:r>
        <w:rPr>
          <w:rFonts w:hint="eastAsia"/>
          <w:sz w:val="24"/>
        </w:rPr>
        <w:t>、</w:t>
      </w:r>
      <w:bookmarkStart w:id="16" w:name="OLE_LINK23"/>
      <w:bookmarkStart w:id="17" w:name="OLE_LINK24"/>
      <w:r>
        <w:rPr>
          <w:sz w:val="24"/>
        </w:rPr>
        <w:t>GB/T 8263-2010</w:t>
      </w:r>
      <w:bookmarkEnd w:id="16"/>
      <w:bookmarkEnd w:id="17"/>
      <w:r>
        <w:rPr>
          <w:rFonts w:hint="eastAsia"/>
          <w:sz w:val="24"/>
        </w:rPr>
        <w:t>规定）。</w:t>
      </w:r>
    </w:p>
    <w:tbl>
      <w:tblPr>
        <w:tblW w:w="0" w:type="auto"/>
        <w:tblInd w:w="-318" w:type="dxa"/>
        <w:tblLayout w:type="fixed"/>
        <w:tblLook w:val="0000"/>
      </w:tblPr>
      <w:tblGrid>
        <w:gridCol w:w="1189"/>
        <w:gridCol w:w="740"/>
        <w:gridCol w:w="739"/>
        <w:gridCol w:w="739"/>
        <w:gridCol w:w="590"/>
        <w:gridCol w:w="590"/>
        <w:gridCol w:w="590"/>
        <w:gridCol w:w="739"/>
        <w:gridCol w:w="739"/>
        <w:gridCol w:w="739"/>
        <w:gridCol w:w="739"/>
        <w:gridCol w:w="739"/>
        <w:gridCol w:w="739"/>
      </w:tblGrid>
      <w:tr w:rsidR="00B3193E" w:rsidTr="00E45169">
        <w:trPr>
          <w:trHeight w:val="403"/>
        </w:trPr>
        <w:tc>
          <w:tcPr>
            <w:tcW w:w="1189"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材质</w:t>
            </w:r>
          </w:p>
        </w:tc>
        <w:tc>
          <w:tcPr>
            <w:tcW w:w="740"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C</w:t>
            </w:r>
          </w:p>
        </w:tc>
        <w:tc>
          <w:tcPr>
            <w:tcW w:w="739"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Si</w:t>
            </w:r>
          </w:p>
        </w:tc>
        <w:tc>
          <w:tcPr>
            <w:tcW w:w="739"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sz w:val="20"/>
              </w:rPr>
            </w:pPr>
            <w:proofErr w:type="spellStart"/>
            <w:r>
              <w:rPr>
                <w:rFonts w:hAnsi="宋体" w:cs="宋体" w:hint="eastAsia"/>
                <w:sz w:val="20"/>
              </w:rPr>
              <w:t>Mn</w:t>
            </w:r>
            <w:proofErr w:type="spellEnd"/>
          </w:p>
        </w:tc>
        <w:tc>
          <w:tcPr>
            <w:tcW w:w="590"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Cr</w:t>
            </w:r>
          </w:p>
        </w:tc>
        <w:tc>
          <w:tcPr>
            <w:tcW w:w="590"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P</w:t>
            </w:r>
          </w:p>
        </w:tc>
        <w:tc>
          <w:tcPr>
            <w:tcW w:w="590"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S</w:t>
            </w:r>
          </w:p>
        </w:tc>
        <w:tc>
          <w:tcPr>
            <w:tcW w:w="739" w:type="dxa"/>
            <w:tcBorders>
              <w:top w:val="single" w:sz="4" w:space="0" w:color="auto"/>
              <w:left w:val="nil"/>
              <w:bottom w:val="single" w:sz="4" w:space="0" w:color="auto"/>
              <w:right w:val="single" w:sz="4" w:space="0" w:color="auto"/>
            </w:tcBorders>
            <w:vAlign w:val="center"/>
          </w:tcPr>
          <w:p w:rsidR="00B3193E" w:rsidRDefault="00B3193E" w:rsidP="00E45169">
            <w:pPr>
              <w:widowControl/>
              <w:jc w:val="center"/>
              <w:rPr>
                <w:rFonts w:hAnsi="宋体" w:cs="宋体"/>
                <w:sz w:val="20"/>
              </w:rPr>
            </w:pPr>
            <w:r>
              <w:rPr>
                <w:rFonts w:hAnsi="宋体" w:cs="宋体" w:hint="eastAsia"/>
                <w:sz w:val="20"/>
              </w:rPr>
              <w:t>Mo</w:t>
            </w:r>
          </w:p>
        </w:tc>
        <w:tc>
          <w:tcPr>
            <w:tcW w:w="739" w:type="dxa"/>
            <w:tcBorders>
              <w:top w:val="single" w:sz="4" w:space="0" w:color="auto"/>
              <w:left w:val="nil"/>
              <w:bottom w:val="single" w:sz="4" w:space="0" w:color="auto"/>
              <w:right w:val="single" w:sz="4" w:space="0" w:color="auto"/>
            </w:tcBorders>
            <w:vAlign w:val="center"/>
          </w:tcPr>
          <w:p w:rsidR="00B3193E" w:rsidRDefault="00B3193E" w:rsidP="00E45169">
            <w:pPr>
              <w:widowControl/>
              <w:jc w:val="center"/>
              <w:rPr>
                <w:rFonts w:hAnsi="宋体" w:cs="宋体"/>
                <w:sz w:val="20"/>
              </w:rPr>
            </w:pPr>
            <w:r>
              <w:rPr>
                <w:rFonts w:hAnsi="宋体" w:cs="宋体" w:hint="eastAsia"/>
                <w:sz w:val="20"/>
              </w:rPr>
              <w:t>Ni</w:t>
            </w:r>
          </w:p>
        </w:tc>
        <w:tc>
          <w:tcPr>
            <w:tcW w:w="739" w:type="dxa"/>
            <w:tcBorders>
              <w:top w:val="single" w:sz="4" w:space="0" w:color="auto"/>
              <w:left w:val="nil"/>
              <w:bottom w:val="single" w:sz="4" w:space="0" w:color="auto"/>
              <w:right w:val="single" w:sz="4" w:space="0" w:color="auto"/>
            </w:tcBorders>
            <w:vAlign w:val="center"/>
          </w:tcPr>
          <w:p w:rsidR="00B3193E" w:rsidRDefault="00B3193E" w:rsidP="00E45169">
            <w:pPr>
              <w:widowControl/>
              <w:jc w:val="center"/>
              <w:rPr>
                <w:rFonts w:hAnsi="宋体" w:cs="宋体"/>
                <w:sz w:val="20"/>
              </w:rPr>
            </w:pPr>
            <w:r>
              <w:rPr>
                <w:rFonts w:hAnsi="宋体" w:cs="宋体" w:hint="eastAsia"/>
                <w:sz w:val="20"/>
              </w:rPr>
              <w:t>Cu</w:t>
            </w:r>
          </w:p>
        </w:tc>
        <w:tc>
          <w:tcPr>
            <w:tcW w:w="739" w:type="dxa"/>
            <w:tcBorders>
              <w:top w:val="single" w:sz="4" w:space="0" w:color="auto"/>
              <w:left w:val="nil"/>
              <w:bottom w:val="single" w:sz="4" w:space="0" w:color="auto"/>
              <w:right w:val="single" w:sz="4" w:space="0" w:color="auto"/>
            </w:tcBorders>
            <w:vAlign w:val="center"/>
          </w:tcPr>
          <w:p w:rsidR="00B3193E" w:rsidRDefault="00B3193E" w:rsidP="00E45169">
            <w:pPr>
              <w:widowControl/>
              <w:jc w:val="center"/>
              <w:rPr>
                <w:rFonts w:hAnsi="宋体" w:cs="宋体"/>
                <w:sz w:val="20"/>
              </w:rPr>
            </w:pPr>
            <w:r>
              <w:rPr>
                <w:rFonts w:hAnsi="宋体" w:cs="宋体" w:hint="eastAsia"/>
                <w:sz w:val="20"/>
              </w:rPr>
              <w:t>B</w:t>
            </w:r>
          </w:p>
        </w:tc>
        <w:tc>
          <w:tcPr>
            <w:tcW w:w="739"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Ti</w:t>
            </w:r>
          </w:p>
        </w:tc>
        <w:tc>
          <w:tcPr>
            <w:tcW w:w="739"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Re</w:t>
            </w:r>
          </w:p>
        </w:tc>
      </w:tr>
      <w:tr w:rsidR="00B3193E" w:rsidTr="00E45169">
        <w:trPr>
          <w:trHeight w:val="480"/>
        </w:trPr>
        <w:tc>
          <w:tcPr>
            <w:tcW w:w="1189"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BTMCr28MoCuB</w:t>
            </w:r>
          </w:p>
        </w:tc>
        <w:tc>
          <w:tcPr>
            <w:tcW w:w="740"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2.3-3.2</w:t>
            </w:r>
          </w:p>
        </w:tc>
        <w:tc>
          <w:tcPr>
            <w:tcW w:w="739" w:type="dxa"/>
            <w:tcBorders>
              <w:top w:val="single" w:sz="4" w:space="0" w:color="auto"/>
              <w:left w:val="nil"/>
              <w:bottom w:val="single" w:sz="4" w:space="0" w:color="auto"/>
              <w:right w:val="nil"/>
            </w:tcBorders>
            <w:vAlign w:val="center"/>
          </w:tcPr>
          <w:p w:rsidR="00B3193E" w:rsidRDefault="00B3193E" w:rsidP="00E45169">
            <w:pPr>
              <w:widowControl/>
              <w:jc w:val="center"/>
              <w:rPr>
                <w:rFonts w:hAnsi="宋体" w:cs="宋体"/>
                <w:sz w:val="20"/>
              </w:rPr>
            </w:pPr>
            <w:r>
              <w:rPr>
                <w:rFonts w:hAnsi="宋体" w:cs="宋体" w:hint="eastAsia"/>
                <w:sz w:val="20"/>
              </w:rPr>
              <w:t>0.3-1.2</w:t>
            </w:r>
          </w:p>
        </w:tc>
        <w:tc>
          <w:tcPr>
            <w:tcW w:w="739" w:type="dxa"/>
            <w:tcBorders>
              <w:top w:val="single" w:sz="4" w:space="0" w:color="auto"/>
              <w:left w:val="single" w:sz="4" w:space="0" w:color="auto"/>
              <w:bottom w:val="single" w:sz="4" w:space="0" w:color="auto"/>
              <w:right w:val="single" w:sz="4" w:space="0" w:color="auto"/>
            </w:tcBorders>
            <w:vAlign w:val="center"/>
          </w:tcPr>
          <w:p w:rsidR="00B3193E" w:rsidRDefault="00B3193E" w:rsidP="00E45169">
            <w:pPr>
              <w:widowControl/>
              <w:jc w:val="center"/>
              <w:rPr>
                <w:rFonts w:hAnsi="宋体" w:cs="宋体"/>
                <w:sz w:val="20"/>
              </w:rPr>
            </w:pPr>
            <w:r>
              <w:rPr>
                <w:rFonts w:hAnsi="宋体" w:cs="宋体" w:hint="eastAsia"/>
                <w:sz w:val="20"/>
              </w:rPr>
              <w:t>0.5-2.0</w:t>
            </w:r>
          </w:p>
        </w:tc>
        <w:tc>
          <w:tcPr>
            <w:tcW w:w="590"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26-30</w:t>
            </w:r>
          </w:p>
        </w:tc>
        <w:tc>
          <w:tcPr>
            <w:tcW w:w="590"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0-0.1</w:t>
            </w:r>
          </w:p>
        </w:tc>
        <w:tc>
          <w:tcPr>
            <w:tcW w:w="590"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0-0.1</w:t>
            </w:r>
          </w:p>
        </w:tc>
        <w:tc>
          <w:tcPr>
            <w:tcW w:w="739"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1.0-1.5</w:t>
            </w:r>
          </w:p>
        </w:tc>
        <w:tc>
          <w:tcPr>
            <w:tcW w:w="739" w:type="dxa"/>
            <w:tcBorders>
              <w:top w:val="single" w:sz="4" w:space="0" w:color="auto"/>
              <w:left w:val="nil"/>
              <w:bottom w:val="single" w:sz="4" w:space="0" w:color="auto"/>
              <w:right w:val="single" w:sz="4" w:space="0" w:color="auto"/>
            </w:tcBorders>
            <w:vAlign w:val="center"/>
          </w:tcPr>
          <w:p w:rsidR="00B3193E" w:rsidRDefault="00B3193E" w:rsidP="00E45169">
            <w:pPr>
              <w:widowControl/>
              <w:jc w:val="center"/>
              <w:rPr>
                <w:rFonts w:hAnsi="宋体" w:cs="宋体"/>
                <w:sz w:val="20"/>
              </w:rPr>
            </w:pPr>
            <w:r>
              <w:rPr>
                <w:rFonts w:hAnsi="宋体" w:cs="宋体" w:hint="eastAsia"/>
                <w:sz w:val="20"/>
              </w:rPr>
              <w:t>1.0-1.5</w:t>
            </w:r>
          </w:p>
        </w:tc>
        <w:tc>
          <w:tcPr>
            <w:tcW w:w="739" w:type="dxa"/>
            <w:tcBorders>
              <w:top w:val="single" w:sz="4" w:space="0" w:color="auto"/>
              <w:left w:val="nil"/>
              <w:bottom w:val="single" w:sz="4" w:space="0" w:color="auto"/>
              <w:right w:val="single" w:sz="4" w:space="0" w:color="auto"/>
            </w:tcBorders>
            <w:vAlign w:val="center"/>
          </w:tcPr>
          <w:p w:rsidR="00B3193E" w:rsidRDefault="00B3193E" w:rsidP="00E45169">
            <w:pPr>
              <w:widowControl/>
              <w:jc w:val="center"/>
              <w:rPr>
                <w:rFonts w:hAnsi="宋体" w:cs="宋体"/>
                <w:sz w:val="20"/>
              </w:rPr>
            </w:pPr>
            <w:r>
              <w:rPr>
                <w:rFonts w:hAnsi="宋体" w:cs="宋体" w:hint="eastAsia"/>
                <w:sz w:val="20"/>
              </w:rPr>
              <w:t>0.5-1.0</w:t>
            </w:r>
          </w:p>
        </w:tc>
        <w:tc>
          <w:tcPr>
            <w:tcW w:w="739" w:type="dxa"/>
            <w:tcBorders>
              <w:top w:val="single" w:sz="4" w:space="0" w:color="auto"/>
              <w:left w:val="nil"/>
              <w:bottom w:val="single" w:sz="4" w:space="0" w:color="auto"/>
              <w:right w:val="single" w:sz="4" w:space="0" w:color="auto"/>
            </w:tcBorders>
            <w:vAlign w:val="center"/>
          </w:tcPr>
          <w:p w:rsidR="00B3193E" w:rsidRDefault="00B3193E" w:rsidP="00E45169">
            <w:pPr>
              <w:widowControl/>
              <w:jc w:val="center"/>
              <w:rPr>
                <w:rFonts w:hAnsi="宋体" w:cs="宋体"/>
                <w:sz w:val="20"/>
              </w:rPr>
            </w:pPr>
            <w:r>
              <w:rPr>
                <w:rFonts w:hAnsi="宋体" w:cs="宋体" w:hint="eastAsia"/>
                <w:sz w:val="20"/>
              </w:rPr>
              <w:t>0.1-0.3</w:t>
            </w:r>
            <w:r>
              <w:rPr>
                <w:rFonts w:hAnsi="宋体" w:cs="宋体" w:hint="eastAsia"/>
                <w:sz w:val="20"/>
              </w:rPr>
              <w:t xml:space="preserve">　</w:t>
            </w:r>
          </w:p>
        </w:tc>
        <w:tc>
          <w:tcPr>
            <w:tcW w:w="739"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0.1-0.3</w:t>
            </w:r>
          </w:p>
        </w:tc>
        <w:tc>
          <w:tcPr>
            <w:tcW w:w="739"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0.1-0.3</w:t>
            </w:r>
          </w:p>
        </w:tc>
      </w:tr>
    </w:tbl>
    <w:p w:rsidR="00B3193E" w:rsidRDefault="00B3193E" w:rsidP="00B3193E">
      <w:pPr>
        <w:spacing w:line="360" w:lineRule="auto"/>
        <w:rPr>
          <w:rFonts w:cs="宋体"/>
          <w:sz w:val="24"/>
        </w:rPr>
      </w:pPr>
      <w:r>
        <w:rPr>
          <w:rFonts w:cs="宋体" w:hint="eastAsia"/>
          <w:sz w:val="24"/>
        </w:rPr>
        <w:t>5.3</w:t>
      </w:r>
      <w:r>
        <w:rPr>
          <w:rFonts w:cs="宋体" w:hint="eastAsia"/>
          <w:sz w:val="24"/>
        </w:rPr>
        <w:t>球磨机衬板螺栓材质为</w:t>
      </w:r>
      <w:r>
        <w:rPr>
          <w:rFonts w:cs="宋体" w:hint="eastAsia"/>
          <w:sz w:val="24"/>
        </w:rPr>
        <w:t>40Cr</w:t>
      </w:r>
      <w:r>
        <w:rPr>
          <w:rFonts w:cs="宋体" w:hint="eastAsia"/>
          <w:sz w:val="24"/>
        </w:rPr>
        <w:t>，调质处理。</w:t>
      </w:r>
    </w:p>
    <w:p w:rsidR="00B3193E" w:rsidRDefault="00B3193E" w:rsidP="00B3193E">
      <w:pPr>
        <w:spacing w:line="360" w:lineRule="auto"/>
        <w:rPr>
          <w:rFonts w:cs="宋体"/>
          <w:sz w:val="24"/>
        </w:rPr>
      </w:pPr>
      <w:r>
        <w:rPr>
          <w:rFonts w:cs="宋体" w:hint="eastAsia"/>
          <w:sz w:val="24"/>
        </w:rPr>
        <w:t>5.4</w:t>
      </w:r>
      <w:r>
        <w:rPr>
          <w:rFonts w:cs="宋体" w:hint="eastAsia"/>
          <w:sz w:val="24"/>
        </w:rPr>
        <w:t>球磨煤衬板及其附件应满足设计及安装使用要求，几何形状和尺寸由卖方现场测绘确认，并设计制造。筒体衬板波谷厚度不低于</w:t>
      </w:r>
      <w:r>
        <w:rPr>
          <w:sz w:val="24"/>
        </w:rPr>
        <w:t>50mm</w:t>
      </w:r>
      <w:r>
        <w:rPr>
          <w:rFonts w:cs="宋体" w:hint="eastAsia"/>
          <w:sz w:val="24"/>
        </w:rPr>
        <w:t>，工作弧面波峰与波谷厚度差不小于</w:t>
      </w:r>
      <w:r>
        <w:rPr>
          <w:sz w:val="24"/>
        </w:rPr>
        <w:t>4</w:t>
      </w:r>
      <w:r>
        <w:rPr>
          <w:rFonts w:hint="eastAsia"/>
          <w:sz w:val="24"/>
        </w:rPr>
        <w:t>5</w:t>
      </w:r>
      <w:r>
        <w:rPr>
          <w:sz w:val="24"/>
        </w:rPr>
        <w:t>mm</w:t>
      </w:r>
      <w:r>
        <w:rPr>
          <w:rFonts w:cs="宋体" w:hint="eastAsia"/>
          <w:sz w:val="24"/>
        </w:rPr>
        <w:t>，安装后衬板不允许有任何窜动现象，沿</w:t>
      </w:r>
      <w:r>
        <w:rPr>
          <w:sz w:val="24"/>
        </w:rPr>
        <w:t>1/4</w:t>
      </w:r>
      <w:r>
        <w:rPr>
          <w:rFonts w:cs="宋体" w:hint="eastAsia"/>
          <w:sz w:val="24"/>
        </w:rPr>
        <w:t>圆周方向衬板的最大间隙不大于</w:t>
      </w:r>
      <w:r>
        <w:rPr>
          <w:rFonts w:hint="eastAsia"/>
          <w:sz w:val="24"/>
        </w:rPr>
        <w:t>15</w:t>
      </w:r>
      <w:r>
        <w:rPr>
          <w:sz w:val="24"/>
        </w:rPr>
        <w:t>mm</w:t>
      </w:r>
      <w:r>
        <w:rPr>
          <w:rFonts w:cs="宋体" w:hint="eastAsia"/>
          <w:sz w:val="24"/>
        </w:rPr>
        <w:t>，衬板间轴向间隙不大于</w:t>
      </w:r>
      <w:r>
        <w:rPr>
          <w:sz w:val="24"/>
        </w:rPr>
        <w:t>10mm</w:t>
      </w:r>
      <w:r>
        <w:rPr>
          <w:rFonts w:hint="eastAsia"/>
          <w:sz w:val="24"/>
        </w:rPr>
        <w:t>，</w:t>
      </w:r>
      <w:r>
        <w:rPr>
          <w:rFonts w:cs="宋体" w:hint="eastAsia"/>
          <w:sz w:val="24"/>
        </w:rPr>
        <w:t>圆周方向衬板与衬板间不应采用塞</w:t>
      </w:r>
      <w:proofErr w:type="gramStart"/>
      <w:r>
        <w:rPr>
          <w:rFonts w:cs="宋体" w:hint="eastAsia"/>
          <w:sz w:val="24"/>
        </w:rPr>
        <w:t>板调整</w:t>
      </w:r>
      <w:proofErr w:type="gramEnd"/>
      <w:r>
        <w:rPr>
          <w:rFonts w:cs="宋体" w:hint="eastAsia"/>
          <w:sz w:val="24"/>
        </w:rPr>
        <w:t>间隙及方向。衬板与筒体接触良好，连续悬空面积不得超过</w:t>
      </w:r>
      <w:r>
        <w:rPr>
          <w:rFonts w:cs="宋体"/>
          <w:sz w:val="24"/>
        </w:rPr>
        <w:t>20%</w:t>
      </w:r>
      <w:r>
        <w:rPr>
          <w:rFonts w:cs="宋体" w:hint="eastAsia"/>
          <w:sz w:val="24"/>
        </w:rPr>
        <w:t>。</w:t>
      </w:r>
      <w:r>
        <w:rPr>
          <w:rFonts w:cs="宋体"/>
          <w:sz w:val="24"/>
        </w:rPr>
        <w:t xml:space="preserve"> </w:t>
      </w:r>
    </w:p>
    <w:p w:rsidR="00B3193E" w:rsidRDefault="00B3193E" w:rsidP="00B3193E">
      <w:pPr>
        <w:spacing w:line="360" w:lineRule="auto"/>
        <w:rPr>
          <w:rFonts w:cs="宋体"/>
          <w:sz w:val="24"/>
        </w:rPr>
      </w:pPr>
      <w:r>
        <w:rPr>
          <w:rFonts w:cs="宋体" w:hint="eastAsia"/>
          <w:sz w:val="24"/>
        </w:rPr>
        <w:t>5</w:t>
      </w:r>
      <w:r>
        <w:rPr>
          <w:rFonts w:cs="宋体"/>
          <w:sz w:val="24"/>
        </w:rPr>
        <w:t>.</w:t>
      </w:r>
      <w:r>
        <w:rPr>
          <w:rFonts w:cs="宋体" w:hint="eastAsia"/>
          <w:sz w:val="24"/>
        </w:rPr>
        <w:t>5</w:t>
      </w:r>
      <w:r>
        <w:rPr>
          <w:rFonts w:cs="宋体" w:hint="eastAsia"/>
          <w:sz w:val="24"/>
        </w:rPr>
        <w:t>铸件尺寸公差应达到</w:t>
      </w:r>
      <w:bookmarkStart w:id="18" w:name="OLE_LINK25"/>
      <w:bookmarkStart w:id="19" w:name="OLE_LINK26"/>
      <w:r>
        <w:rPr>
          <w:rFonts w:cs="宋体"/>
          <w:sz w:val="24"/>
        </w:rPr>
        <w:t>GB/T 6414</w:t>
      </w:r>
      <w:r>
        <w:rPr>
          <w:rFonts w:cs="宋体" w:hint="eastAsia"/>
          <w:sz w:val="24"/>
        </w:rPr>
        <w:t>-</w:t>
      </w:r>
      <w:bookmarkEnd w:id="18"/>
      <w:bookmarkEnd w:id="19"/>
      <w:r>
        <w:rPr>
          <w:rFonts w:cs="宋体" w:hint="eastAsia"/>
          <w:sz w:val="24"/>
        </w:rPr>
        <w:t>2017</w:t>
      </w:r>
      <w:r>
        <w:rPr>
          <w:rFonts w:cs="宋体" w:hint="eastAsia"/>
          <w:sz w:val="24"/>
        </w:rPr>
        <w:t>中</w:t>
      </w:r>
      <w:r>
        <w:rPr>
          <w:rFonts w:cs="宋体"/>
          <w:sz w:val="24"/>
        </w:rPr>
        <w:t>CT9</w:t>
      </w:r>
      <w:r>
        <w:rPr>
          <w:rFonts w:cs="宋体" w:hint="eastAsia"/>
          <w:sz w:val="24"/>
        </w:rPr>
        <w:t>级以上的规定，直线度和平面度公差≤</w:t>
      </w:r>
      <w:r>
        <w:rPr>
          <w:rFonts w:cs="宋体"/>
          <w:sz w:val="24"/>
        </w:rPr>
        <w:t>3.6mm</w:t>
      </w:r>
      <w:r>
        <w:rPr>
          <w:rFonts w:cs="宋体" w:hint="eastAsia"/>
          <w:sz w:val="24"/>
        </w:rPr>
        <w:t>，装配面的直线度和面轮廓度公差应≤</w:t>
      </w:r>
      <w:r>
        <w:rPr>
          <w:rFonts w:cs="宋体"/>
          <w:sz w:val="24"/>
        </w:rPr>
        <w:t>2mm</w:t>
      </w:r>
      <w:r>
        <w:rPr>
          <w:rFonts w:cs="宋体" w:hint="eastAsia"/>
          <w:sz w:val="24"/>
        </w:rPr>
        <w:t>。</w:t>
      </w:r>
    </w:p>
    <w:p w:rsidR="00B3193E" w:rsidRDefault="00B3193E" w:rsidP="00B3193E">
      <w:pPr>
        <w:spacing w:line="360" w:lineRule="auto"/>
        <w:rPr>
          <w:sz w:val="24"/>
        </w:rPr>
      </w:pPr>
      <w:r>
        <w:rPr>
          <w:rFonts w:hint="eastAsia"/>
          <w:sz w:val="24"/>
        </w:rPr>
        <w:t>5</w:t>
      </w:r>
      <w:r>
        <w:rPr>
          <w:sz w:val="24"/>
        </w:rPr>
        <w:t>.</w:t>
      </w:r>
      <w:r>
        <w:rPr>
          <w:rFonts w:hint="eastAsia"/>
          <w:sz w:val="24"/>
        </w:rPr>
        <w:t>6</w:t>
      </w:r>
      <w:r>
        <w:rPr>
          <w:sz w:val="24"/>
        </w:rPr>
        <w:t xml:space="preserve"> </w:t>
      </w:r>
      <w:r>
        <w:rPr>
          <w:rFonts w:cs="宋体" w:hint="eastAsia"/>
          <w:sz w:val="24"/>
        </w:rPr>
        <w:t>衬板装配处的凸点应打磨平整。</w:t>
      </w:r>
    </w:p>
    <w:p w:rsidR="00B3193E" w:rsidRDefault="00B3193E" w:rsidP="00B3193E">
      <w:pPr>
        <w:spacing w:line="360" w:lineRule="auto"/>
        <w:rPr>
          <w:sz w:val="24"/>
        </w:rPr>
      </w:pPr>
      <w:r>
        <w:rPr>
          <w:rFonts w:hint="eastAsia"/>
          <w:sz w:val="24"/>
        </w:rPr>
        <w:t>5</w:t>
      </w:r>
      <w:r>
        <w:rPr>
          <w:sz w:val="24"/>
        </w:rPr>
        <w:t>.</w:t>
      </w:r>
      <w:r>
        <w:rPr>
          <w:rFonts w:hint="eastAsia"/>
          <w:sz w:val="24"/>
        </w:rPr>
        <w:t>7</w:t>
      </w:r>
      <w:r>
        <w:rPr>
          <w:rFonts w:cs="宋体" w:hint="eastAsia"/>
          <w:sz w:val="24"/>
        </w:rPr>
        <w:t>衬板不允许火焰切割和焊补。</w:t>
      </w:r>
    </w:p>
    <w:p w:rsidR="00B3193E" w:rsidRDefault="00B3193E" w:rsidP="00B3193E">
      <w:pPr>
        <w:spacing w:line="360" w:lineRule="auto"/>
        <w:rPr>
          <w:sz w:val="24"/>
        </w:rPr>
      </w:pPr>
      <w:r>
        <w:rPr>
          <w:rFonts w:hint="eastAsia"/>
          <w:sz w:val="24"/>
        </w:rPr>
        <w:t>5</w:t>
      </w:r>
      <w:r>
        <w:rPr>
          <w:sz w:val="24"/>
        </w:rPr>
        <w:t>.</w:t>
      </w:r>
      <w:r>
        <w:rPr>
          <w:rFonts w:hint="eastAsia"/>
          <w:sz w:val="24"/>
        </w:rPr>
        <w:t>8</w:t>
      </w:r>
      <w:r>
        <w:rPr>
          <w:rFonts w:cs="宋体" w:hint="eastAsia"/>
          <w:sz w:val="24"/>
        </w:rPr>
        <w:t>衬板表面及端面应平整光滑，所有端面不允许有任何</w:t>
      </w:r>
      <w:proofErr w:type="gramStart"/>
      <w:r>
        <w:rPr>
          <w:rFonts w:cs="宋体" w:hint="eastAsia"/>
          <w:sz w:val="24"/>
        </w:rPr>
        <w:t>凸</w:t>
      </w:r>
      <w:proofErr w:type="gramEnd"/>
      <w:r>
        <w:rPr>
          <w:rFonts w:cs="宋体" w:hint="eastAsia"/>
          <w:sz w:val="24"/>
        </w:rPr>
        <w:t>台和凹陷。铸件表面粗糙度应达到</w:t>
      </w:r>
      <w:r>
        <w:rPr>
          <w:sz w:val="24"/>
        </w:rPr>
        <w:t>GB/T 6060.1-</w:t>
      </w:r>
      <w:r>
        <w:rPr>
          <w:rFonts w:hint="eastAsia"/>
          <w:sz w:val="24"/>
        </w:rPr>
        <w:t>2018</w:t>
      </w:r>
      <w:r>
        <w:rPr>
          <w:rFonts w:cs="宋体" w:hint="eastAsia"/>
          <w:sz w:val="24"/>
        </w:rPr>
        <w:t>中</w:t>
      </w:r>
      <w:r>
        <w:rPr>
          <w:sz w:val="24"/>
        </w:rPr>
        <w:t>Ra25</w:t>
      </w:r>
      <w:r>
        <w:rPr>
          <w:rFonts w:cs="宋体" w:hint="eastAsia"/>
          <w:sz w:val="24"/>
        </w:rPr>
        <w:t>级的规定，衬板表面应抛光处理，不允许有裂纹、夹渣、夹砂、缺肉、冷隔等影响使用的缺陷；衬板内部不允许有裂纹、缩孔、缩松、气孔等影响使用的铸造缺陷。铸件浇口、冒口、飞边毛刺、多肉、</w:t>
      </w:r>
      <w:proofErr w:type="gramStart"/>
      <w:r>
        <w:rPr>
          <w:rFonts w:cs="宋体" w:hint="eastAsia"/>
          <w:sz w:val="24"/>
        </w:rPr>
        <w:t>粘砂等等</w:t>
      </w:r>
      <w:proofErr w:type="gramEnd"/>
      <w:r>
        <w:rPr>
          <w:rFonts w:cs="宋体" w:hint="eastAsia"/>
          <w:sz w:val="24"/>
        </w:rPr>
        <w:t>必须清除干净，浇口、冒口打磨残余量应≯</w:t>
      </w:r>
      <w:r>
        <w:rPr>
          <w:sz w:val="24"/>
        </w:rPr>
        <w:t>1%</w:t>
      </w:r>
      <w:r>
        <w:rPr>
          <w:rFonts w:cs="宋体" w:hint="eastAsia"/>
          <w:sz w:val="24"/>
        </w:rPr>
        <w:t>。</w:t>
      </w:r>
    </w:p>
    <w:p w:rsidR="00B3193E" w:rsidRDefault="00B3193E" w:rsidP="00B3193E">
      <w:pPr>
        <w:spacing w:line="360" w:lineRule="auto"/>
        <w:rPr>
          <w:rFonts w:cs="宋体"/>
          <w:sz w:val="24"/>
        </w:rPr>
      </w:pPr>
      <w:r>
        <w:rPr>
          <w:rFonts w:hint="eastAsia"/>
          <w:sz w:val="24"/>
        </w:rPr>
        <w:t>5</w:t>
      </w:r>
      <w:r>
        <w:rPr>
          <w:sz w:val="24"/>
        </w:rPr>
        <w:t>.</w:t>
      </w:r>
      <w:r>
        <w:rPr>
          <w:rFonts w:hint="eastAsia"/>
          <w:sz w:val="24"/>
        </w:rPr>
        <w:t xml:space="preserve">9 </w:t>
      </w:r>
      <w:r>
        <w:rPr>
          <w:rFonts w:cs="宋体" w:hint="eastAsia"/>
          <w:sz w:val="24"/>
        </w:rPr>
        <w:t>卖方应保证在标</w:t>
      </w:r>
      <w:proofErr w:type="gramStart"/>
      <w:r>
        <w:rPr>
          <w:rFonts w:cs="宋体" w:hint="eastAsia"/>
          <w:sz w:val="24"/>
        </w:rPr>
        <w:t>况</w:t>
      </w:r>
      <w:proofErr w:type="gramEnd"/>
      <w:r>
        <w:rPr>
          <w:rFonts w:cs="宋体" w:hint="eastAsia"/>
          <w:sz w:val="24"/>
        </w:rPr>
        <w:t>下（钢球直径≤</w:t>
      </w:r>
      <w:r>
        <w:rPr>
          <w:sz w:val="24"/>
        </w:rPr>
        <w:t>60</w:t>
      </w:r>
      <w:r>
        <w:rPr>
          <w:rFonts w:cs="宋体" w:hint="eastAsia"/>
          <w:sz w:val="24"/>
        </w:rPr>
        <w:t>㎜，矸石含量≤</w:t>
      </w:r>
      <w:r>
        <w:rPr>
          <w:sz w:val="24"/>
        </w:rPr>
        <w:t>10%</w:t>
      </w:r>
      <w:r>
        <w:rPr>
          <w:rFonts w:cs="宋体" w:hint="eastAsia"/>
          <w:sz w:val="24"/>
        </w:rPr>
        <w:t>），球磨机衬板使用寿命</w:t>
      </w:r>
      <w:r>
        <w:rPr>
          <w:rFonts w:cs="宋体" w:hint="eastAsia"/>
          <w:sz w:val="24"/>
        </w:rPr>
        <w:t>6</w:t>
      </w:r>
      <w:r>
        <w:rPr>
          <w:rFonts w:cs="宋体" w:hint="eastAsia"/>
          <w:sz w:val="24"/>
        </w:rPr>
        <w:t>年以上（年平均运行不少于</w:t>
      </w:r>
      <w:r>
        <w:rPr>
          <w:rFonts w:cs="宋体" w:hint="eastAsia"/>
          <w:sz w:val="24"/>
        </w:rPr>
        <w:t>7600</w:t>
      </w:r>
      <w:r>
        <w:rPr>
          <w:rFonts w:cs="宋体" w:hint="eastAsia"/>
          <w:sz w:val="24"/>
        </w:rPr>
        <w:t>小时），衬板年磨损量不大于</w:t>
      </w:r>
      <w:r>
        <w:rPr>
          <w:sz w:val="24"/>
        </w:rPr>
        <w:t>3mm/</w:t>
      </w:r>
      <w:r>
        <w:rPr>
          <w:rFonts w:cs="宋体" w:hint="eastAsia"/>
          <w:sz w:val="24"/>
        </w:rPr>
        <w:t>年。</w:t>
      </w:r>
    </w:p>
    <w:p w:rsidR="00B3193E" w:rsidRDefault="00B3193E" w:rsidP="00B3193E">
      <w:pPr>
        <w:spacing w:line="360" w:lineRule="auto"/>
        <w:rPr>
          <w:rFonts w:cs="宋体"/>
          <w:sz w:val="24"/>
        </w:rPr>
      </w:pPr>
      <w:r>
        <w:rPr>
          <w:rFonts w:cs="宋体" w:hint="eastAsia"/>
          <w:sz w:val="24"/>
        </w:rPr>
        <w:t>5.10</w:t>
      </w:r>
      <w:r>
        <w:rPr>
          <w:rFonts w:cs="宋体" w:hint="eastAsia"/>
          <w:sz w:val="24"/>
        </w:rPr>
        <w:t>本单位提供磨煤机衬板图（附件</w:t>
      </w:r>
      <w:r>
        <w:rPr>
          <w:rFonts w:cs="宋体" w:hint="eastAsia"/>
          <w:sz w:val="24"/>
        </w:rPr>
        <w:t>3</w:t>
      </w:r>
      <w:r>
        <w:rPr>
          <w:rFonts w:cs="宋体" w:hint="eastAsia"/>
          <w:sz w:val="24"/>
        </w:rPr>
        <w:t>），因图纸为磨煤机衬板厂家提供，本单位</w:t>
      </w:r>
      <w:proofErr w:type="gramStart"/>
      <w:r>
        <w:rPr>
          <w:rFonts w:cs="宋体" w:hint="eastAsia"/>
          <w:sz w:val="24"/>
        </w:rPr>
        <w:t>不</w:t>
      </w:r>
      <w:proofErr w:type="gramEnd"/>
      <w:r>
        <w:rPr>
          <w:rFonts w:cs="宋体" w:hint="eastAsia"/>
          <w:sz w:val="24"/>
        </w:rPr>
        <w:t>对此</w:t>
      </w:r>
      <w:proofErr w:type="gramStart"/>
      <w:r>
        <w:rPr>
          <w:rFonts w:cs="宋体" w:hint="eastAsia"/>
          <w:sz w:val="24"/>
        </w:rPr>
        <w:t>图具体</w:t>
      </w:r>
      <w:proofErr w:type="gramEnd"/>
      <w:r>
        <w:rPr>
          <w:rFonts w:cs="宋体" w:hint="eastAsia"/>
          <w:sz w:val="24"/>
        </w:rPr>
        <w:t>尺寸负责，具体尺寸以投标厂家现场踏勘结果为准，投标人提供</w:t>
      </w:r>
      <w:r>
        <w:rPr>
          <w:rFonts w:cs="宋体" w:hint="eastAsia"/>
          <w:sz w:val="24"/>
        </w:rPr>
        <w:lastRenderedPageBreak/>
        <w:t>的技术资料，应满足技术档案存档要求</w:t>
      </w:r>
      <w:proofErr w:type="gramStart"/>
      <w:r>
        <w:rPr>
          <w:rFonts w:cs="宋体" w:hint="eastAsia"/>
          <w:sz w:val="24"/>
        </w:rPr>
        <w:t>的终版资料</w:t>
      </w:r>
      <w:proofErr w:type="gramEnd"/>
      <w:r>
        <w:rPr>
          <w:rFonts w:cs="宋体" w:hint="eastAsia"/>
          <w:sz w:val="24"/>
        </w:rPr>
        <w:t>。投标人提供以下文件：设计说明书、总体布置图、、配件图、平面图、俯视图、立面图、效果图、结构图及相关计算书。</w:t>
      </w:r>
    </w:p>
    <w:p w:rsidR="00B3193E" w:rsidRDefault="00B3193E" w:rsidP="00B3193E">
      <w:pPr>
        <w:spacing w:line="360" w:lineRule="auto"/>
        <w:rPr>
          <w:b/>
          <w:bCs/>
          <w:sz w:val="24"/>
        </w:rPr>
      </w:pPr>
      <w:r>
        <w:rPr>
          <w:rFonts w:hint="eastAsia"/>
          <w:b/>
          <w:bCs/>
          <w:sz w:val="24"/>
        </w:rPr>
        <w:t>6</w:t>
      </w:r>
      <w:r>
        <w:rPr>
          <w:b/>
          <w:bCs/>
          <w:sz w:val="24"/>
        </w:rPr>
        <w:t>.</w:t>
      </w:r>
      <w:r>
        <w:rPr>
          <w:rFonts w:cs="宋体" w:hint="eastAsia"/>
          <w:b/>
          <w:bCs/>
          <w:sz w:val="24"/>
        </w:rPr>
        <w:t>供货范围</w:t>
      </w:r>
    </w:p>
    <w:p w:rsidR="00B3193E" w:rsidRDefault="00B3193E" w:rsidP="00B3193E">
      <w:pPr>
        <w:spacing w:line="360" w:lineRule="auto"/>
        <w:rPr>
          <w:sz w:val="24"/>
        </w:rPr>
      </w:pPr>
      <w:r>
        <w:rPr>
          <w:rFonts w:hint="eastAsia"/>
          <w:sz w:val="24"/>
        </w:rPr>
        <w:t>6</w:t>
      </w:r>
      <w:r>
        <w:rPr>
          <w:sz w:val="24"/>
        </w:rPr>
        <w:t>.1</w:t>
      </w:r>
      <w:r>
        <w:rPr>
          <w:rFonts w:cs="宋体" w:hint="eastAsia"/>
          <w:sz w:val="24"/>
        </w:rPr>
        <w:t>卖方应保证供货范围完整，以两台磨煤机筒体衬板安装</w:t>
      </w:r>
      <w:proofErr w:type="gramStart"/>
      <w:r>
        <w:rPr>
          <w:rFonts w:cs="宋体" w:hint="eastAsia"/>
          <w:sz w:val="24"/>
        </w:rPr>
        <w:t>至磨煤机正常</w:t>
      </w:r>
      <w:proofErr w:type="gramEnd"/>
      <w:r>
        <w:rPr>
          <w:rFonts w:cs="宋体" w:hint="eastAsia"/>
          <w:sz w:val="24"/>
        </w:rPr>
        <w:t>运行不需要买方提供其他任何配件、材料为原则。在技术规范、标准中涉及的供货要求也作为本供货范围的补充，若在安装中发现缺项由卖方无条件补充。</w:t>
      </w:r>
    </w:p>
    <w:p w:rsidR="00B3193E" w:rsidRDefault="00B3193E" w:rsidP="00B3193E">
      <w:pPr>
        <w:spacing w:line="360" w:lineRule="auto"/>
        <w:rPr>
          <w:rFonts w:cs="宋体"/>
          <w:sz w:val="24"/>
        </w:rPr>
      </w:pPr>
      <w:r>
        <w:rPr>
          <w:rFonts w:hint="eastAsia"/>
          <w:sz w:val="24"/>
        </w:rPr>
        <w:t>6</w:t>
      </w:r>
      <w:r>
        <w:rPr>
          <w:sz w:val="24"/>
        </w:rPr>
        <w:t>.2</w:t>
      </w:r>
      <w:r>
        <w:rPr>
          <w:rFonts w:cs="宋体" w:hint="eastAsia"/>
          <w:sz w:val="24"/>
        </w:rPr>
        <w:t>供货范围：（包括以下内容但不限于以下内容）招标衬板为甲、乙两台磨煤机，总共</w:t>
      </w:r>
      <w:r>
        <w:rPr>
          <w:rFonts w:cs="宋体" w:hint="eastAsia"/>
          <w:sz w:val="24"/>
        </w:rPr>
        <w:t>1152</w:t>
      </w:r>
      <w:r>
        <w:rPr>
          <w:rFonts w:cs="宋体" w:hint="eastAsia"/>
          <w:sz w:val="24"/>
        </w:rPr>
        <w:t>件，磨煤机</w:t>
      </w:r>
      <w:r>
        <w:rPr>
          <w:rFonts w:cs="宋体" w:hint="eastAsia"/>
          <w:sz w:val="24"/>
        </w:rPr>
        <w:t>1152</w:t>
      </w:r>
      <w:r>
        <w:rPr>
          <w:rFonts w:cs="宋体" w:hint="eastAsia"/>
          <w:sz w:val="24"/>
        </w:rPr>
        <w:t>件衬板，其中螺栓、塞铁、</w:t>
      </w:r>
      <w:proofErr w:type="gramStart"/>
      <w:r>
        <w:rPr>
          <w:rFonts w:cs="宋体" w:hint="eastAsia"/>
          <w:sz w:val="24"/>
        </w:rPr>
        <w:t>铆板也</w:t>
      </w:r>
      <w:proofErr w:type="gramEnd"/>
      <w:r>
        <w:rPr>
          <w:rFonts w:cs="宋体" w:hint="eastAsia"/>
          <w:sz w:val="24"/>
        </w:rPr>
        <w:t>在供货范围，属于</w:t>
      </w:r>
      <w:r>
        <w:rPr>
          <w:rFonts w:cs="宋体" w:hint="eastAsia"/>
          <w:sz w:val="24"/>
        </w:rPr>
        <w:t>1152</w:t>
      </w:r>
      <w:r>
        <w:rPr>
          <w:rFonts w:cs="宋体" w:hint="eastAsia"/>
          <w:sz w:val="24"/>
        </w:rPr>
        <w:t>件衬板组成配件，具体供货范围如下表：</w:t>
      </w:r>
    </w:p>
    <w:tbl>
      <w:tblPr>
        <w:tblpPr w:leftFromText="180" w:rightFromText="180" w:vertAnchor="text" w:horzAnchor="page" w:tblpX="1613" w:tblpY="199"/>
        <w:tblOverlap w:val="never"/>
        <w:tblW w:w="0" w:type="auto"/>
        <w:tblLayout w:type="fixed"/>
        <w:tblLook w:val="0000"/>
      </w:tblPr>
      <w:tblGrid>
        <w:gridCol w:w="588"/>
        <w:gridCol w:w="3243"/>
        <w:gridCol w:w="1419"/>
        <w:gridCol w:w="1200"/>
        <w:gridCol w:w="543"/>
        <w:gridCol w:w="1352"/>
        <w:gridCol w:w="1239"/>
      </w:tblGrid>
      <w:tr w:rsidR="00B3193E" w:rsidTr="00E45169">
        <w:trPr>
          <w:trHeight w:val="270"/>
        </w:trPr>
        <w:tc>
          <w:tcPr>
            <w:tcW w:w="588" w:type="dxa"/>
            <w:vMerge w:val="restart"/>
            <w:tcBorders>
              <w:top w:val="single" w:sz="4" w:space="0" w:color="auto"/>
              <w:left w:val="single" w:sz="4" w:space="0" w:color="auto"/>
              <w:bottom w:val="single" w:sz="4" w:space="0" w:color="000000"/>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序号</w:t>
            </w:r>
          </w:p>
        </w:tc>
        <w:tc>
          <w:tcPr>
            <w:tcW w:w="3243" w:type="dxa"/>
            <w:vMerge w:val="restart"/>
            <w:tcBorders>
              <w:top w:val="single" w:sz="4" w:space="0" w:color="auto"/>
              <w:left w:val="single" w:sz="4" w:space="0" w:color="auto"/>
              <w:bottom w:val="single" w:sz="4" w:space="0" w:color="000000"/>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名称</w:t>
            </w:r>
          </w:p>
        </w:tc>
        <w:tc>
          <w:tcPr>
            <w:tcW w:w="1419" w:type="dxa"/>
            <w:vMerge w:val="restart"/>
            <w:tcBorders>
              <w:top w:val="single" w:sz="4" w:space="0" w:color="auto"/>
              <w:left w:val="single" w:sz="4" w:space="0" w:color="auto"/>
              <w:bottom w:val="single" w:sz="4" w:space="0" w:color="auto"/>
              <w:right w:val="single" w:sz="4" w:space="0" w:color="auto"/>
            </w:tcBorders>
            <w:vAlign w:val="center"/>
          </w:tcPr>
          <w:p w:rsidR="00B3193E" w:rsidRDefault="00B3193E" w:rsidP="00E45169">
            <w:pPr>
              <w:widowControl/>
              <w:jc w:val="center"/>
              <w:rPr>
                <w:rFonts w:hAnsi="宋体" w:cs="宋体"/>
                <w:b/>
                <w:bCs/>
                <w:szCs w:val="21"/>
              </w:rPr>
            </w:pPr>
            <w:r>
              <w:rPr>
                <w:rFonts w:hAnsi="宋体" w:cs="宋体" w:hint="eastAsia"/>
                <w:b/>
                <w:bCs/>
                <w:szCs w:val="21"/>
              </w:rPr>
              <w:t>图纸</w:t>
            </w:r>
          </w:p>
        </w:tc>
        <w:tc>
          <w:tcPr>
            <w:tcW w:w="1200" w:type="dxa"/>
            <w:vMerge w:val="restart"/>
            <w:tcBorders>
              <w:top w:val="single" w:sz="4" w:space="0" w:color="auto"/>
              <w:left w:val="single" w:sz="4" w:space="0" w:color="auto"/>
              <w:bottom w:val="single" w:sz="4" w:space="0" w:color="000000"/>
              <w:right w:val="nil"/>
            </w:tcBorders>
            <w:vAlign w:val="center"/>
          </w:tcPr>
          <w:p w:rsidR="00B3193E" w:rsidRDefault="00B3193E" w:rsidP="00E45169">
            <w:pPr>
              <w:widowControl/>
              <w:jc w:val="center"/>
              <w:rPr>
                <w:rFonts w:hAnsi="宋体" w:cs="宋体"/>
                <w:b/>
                <w:bCs/>
                <w:szCs w:val="21"/>
              </w:rPr>
            </w:pPr>
            <w:r>
              <w:rPr>
                <w:rFonts w:hAnsi="宋体" w:cs="宋体" w:hint="eastAsia"/>
                <w:b/>
                <w:bCs/>
                <w:szCs w:val="21"/>
              </w:rPr>
              <w:t>材质</w:t>
            </w:r>
          </w:p>
        </w:tc>
        <w:tc>
          <w:tcPr>
            <w:tcW w:w="543" w:type="dxa"/>
            <w:tcBorders>
              <w:top w:val="single" w:sz="4" w:space="0" w:color="auto"/>
              <w:left w:val="single" w:sz="4" w:space="0" w:color="auto"/>
              <w:bottom w:val="single" w:sz="4" w:space="0" w:color="auto"/>
              <w:right w:val="nil"/>
            </w:tcBorders>
            <w:vAlign w:val="center"/>
          </w:tcPr>
          <w:p w:rsidR="00B3193E" w:rsidRDefault="00B3193E" w:rsidP="00E45169">
            <w:pPr>
              <w:widowControl/>
              <w:jc w:val="center"/>
              <w:rPr>
                <w:rFonts w:hAnsi="宋体" w:cs="宋体"/>
                <w:b/>
                <w:bCs/>
                <w:szCs w:val="21"/>
              </w:rPr>
            </w:pPr>
            <w:r>
              <w:rPr>
                <w:rFonts w:hAnsi="宋体" w:cs="宋体" w:hint="eastAsia"/>
                <w:b/>
                <w:bCs/>
                <w:szCs w:val="21"/>
              </w:rPr>
              <w:t>单重</w:t>
            </w:r>
          </w:p>
        </w:tc>
        <w:tc>
          <w:tcPr>
            <w:tcW w:w="1352"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b/>
                <w:bCs/>
                <w:szCs w:val="21"/>
              </w:rPr>
            </w:pPr>
            <w:r>
              <w:rPr>
                <w:rFonts w:hAnsi="宋体" w:cs="宋体" w:hint="eastAsia"/>
                <w:b/>
                <w:bCs/>
                <w:szCs w:val="21"/>
              </w:rPr>
              <w:t>数量</w:t>
            </w:r>
          </w:p>
        </w:tc>
        <w:tc>
          <w:tcPr>
            <w:tcW w:w="1239"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b/>
                <w:bCs/>
                <w:szCs w:val="21"/>
              </w:rPr>
            </w:pPr>
            <w:r>
              <w:rPr>
                <w:rFonts w:hAnsi="宋体" w:cs="宋体" w:hint="eastAsia"/>
                <w:b/>
                <w:bCs/>
                <w:szCs w:val="21"/>
              </w:rPr>
              <w:t>总重</w:t>
            </w:r>
          </w:p>
        </w:tc>
      </w:tr>
      <w:tr w:rsidR="00B3193E" w:rsidTr="00E45169">
        <w:trPr>
          <w:trHeight w:val="270"/>
        </w:trPr>
        <w:tc>
          <w:tcPr>
            <w:tcW w:w="588" w:type="dxa"/>
            <w:vMerge/>
            <w:tcBorders>
              <w:top w:val="single" w:sz="4" w:space="0" w:color="auto"/>
              <w:left w:val="single" w:sz="4" w:space="0" w:color="auto"/>
              <w:bottom w:val="single" w:sz="4" w:space="0" w:color="000000"/>
              <w:right w:val="single" w:sz="4" w:space="0" w:color="auto"/>
            </w:tcBorders>
            <w:vAlign w:val="center"/>
          </w:tcPr>
          <w:p w:rsidR="00B3193E" w:rsidRDefault="00B3193E" w:rsidP="00E45169">
            <w:pPr>
              <w:widowControl/>
              <w:rPr>
                <w:rFonts w:hAnsi="宋体" w:cs="宋体"/>
                <w:szCs w:val="21"/>
              </w:rPr>
            </w:pPr>
          </w:p>
        </w:tc>
        <w:tc>
          <w:tcPr>
            <w:tcW w:w="3243" w:type="dxa"/>
            <w:vMerge/>
            <w:tcBorders>
              <w:top w:val="single" w:sz="4" w:space="0" w:color="auto"/>
              <w:left w:val="single" w:sz="4" w:space="0" w:color="auto"/>
              <w:bottom w:val="single" w:sz="4" w:space="0" w:color="000000"/>
              <w:right w:val="single" w:sz="4" w:space="0" w:color="auto"/>
            </w:tcBorders>
            <w:vAlign w:val="center"/>
          </w:tcPr>
          <w:p w:rsidR="00B3193E" w:rsidRDefault="00B3193E" w:rsidP="00E45169">
            <w:pPr>
              <w:widowControl/>
              <w:rPr>
                <w:rFonts w:hAnsi="宋体" w:cs="宋体"/>
                <w:szCs w:val="21"/>
              </w:rPr>
            </w:pPr>
          </w:p>
        </w:tc>
        <w:tc>
          <w:tcPr>
            <w:tcW w:w="1419" w:type="dxa"/>
            <w:vMerge/>
            <w:tcBorders>
              <w:top w:val="single" w:sz="4" w:space="0" w:color="auto"/>
              <w:left w:val="single" w:sz="4" w:space="0" w:color="auto"/>
              <w:bottom w:val="single" w:sz="4" w:space="0" w:color="auto"/>
              <w:right w:val="single" w:sz="4" w:space="0" w:color="auto"/>
            </w:tcBorders>
            <w:vAlign w:val="center"/>
          </w:tcPr>
          <w:p w:rsidR="00B3193E" w:rsidRDefault="00B3193E" w:rsidP="00E45169">
            <w:pPr>
              <w:widowControl/>
              <w:rPr>
                <w:rFonts w:hAnsi="宋体" w:cs="宋体"/>
                <w:b/>
                <w:bCs/>
                <w:szCs w:val="21"/>
              </w:rPr>
            </w:pPr>
          </w:p>
        </w:tc>
        <w:tc>
          <w:tcPr>
            <w:tcW w:w="1200" w:type="dxa"/>
            <w:vMerge/>
            <w:tcBorders>
              <w:top w:val="single" w:sz="4" w:space="0" w:color="auto"/>
              <w:left w:val="single" w:sz="4" w:space="0" w:color="auto"/>
              <w:bottom w:val="single" w:sz="4" w:space="0" w:color="000000"/>
              <w:right w:val="nil"/>
            </w:tcBorders>
            <w:vAlign w:val="center"/>
          </w:tcPr>
          <w:p w:rsidR="00B3193E" w:rsidRDefault="00B3193E" w:rsidP="00E45169">
            <w:pPr>
              <w:widowControl/>
              <w:rPr>
                <w:rFonts w:hAnsi="宋体" w:cs="宋体"/>
                <w:b/>
                <w:bCs/>
                <w:szCs w:val="21"/>
              </w:rPr>
            </w:pPr>
          </w:p>
        </w:tc>
        <w:tc>
          <w:tcPr>
            <w:tcW w:w="543" w:type="dxa"/>
            <w:tcBorders>
              <w:top w:val="nil"/>
              <w:left w:val="single" w:sz="4" w:space="0" w:color="auto"/>
              <w:bottom w:val="single" w:sz="4" w:space="0" w:color="auto"/>
              <w:right w:val="nil"/>
            </w:tcBorders>
            <w:vAlign w:val="center"/>
          </w:tcPr>
          <w:p w:rsidR="00B3193E" w:rsidRDefault="00B3193E" w:rsidP="00E45169">
            <w:pPr>
              <w:widowControl/>
              <w:jc w:val="center"/>
              <w:rPr>
                <w:rFonts w:hAnsi="宋体" w:cs="宋体"/>
                <w:b/>
                <w:bCs/>
                <w:szCs w:val="21"/>
              </w:rPr>
            </w:pPr>
            <w:r>
              <w:rPr>
                <w:rFonts w:hAnsi="宋体" w:cs="宋体" w:hint="eastAsia"/>
                <w:b/>
                <w:bCs/>
                <w:szCs w:val="21"/>
              </w:rPr>
              <w:t>Kg</w:t>
            </w:r>
          </w:p>
        </w:tc>
        <w:tc>
          <w:tcPr>
            <w:tcW w:w="1352" w:type="dxa"/>
            <w:tcBorders>
              <w:top w:val="nil"/>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b/>
                <w:bCs/>
                <w:szCs w:val="21"/>
              </w:rPr>
            </w:pPr>
            <w:r>
              <w:rPr>
                <w:rFonts w:hAnsi="宋体" w:cs="宋体" w:hint="eastAsia"/>
                <w:b/>
                <w:bCs/>
                <w:szCs w:val="21"/>
              </w:rPr>
              <w:t>件</w:t>
            </w:r>
          </w:p>
        </w:tc>
        <w:tc>
          <w:tcPr>
            <w:tcW w:w="1239"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b/>
                <w:bCs/>
                <w:szCs w:val="21"/>
              </w:rPr>
            </w:pPr>
            <w:r>
              <w:rPr>
                <w:rFonts w:hAnsi="宋体" w:cs="宋体" w:hint="eastAsia"/>
                <w:b/>
                <w:bCs/>
                <w:szCs w:val="21"/>
              </w:rPr>
              <w:t>Kg</w:t>
            </w:r>
          </w:p>
        </w:tc>
      </w:tr>
      <w:tr w:rsidR="00B3193E" w:rsidTr="00E45169">
        <w:trPr>
          <w:trHeight w:val="270"/>
        </w:trPr>
        <w:tc>
          <w:tcPr>
            <w:tcW w:w="588" w:type="dxa"/>
            <w:tcBorders>
              <w:top w:val="nil"/>
              <w:left w:val="single" w:sz="4" w:space="0" w:color="auto"/>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1</w:t>
            </w:r>
          </w:p>
        </w:tc>
        <w:tc>
          <w:tcPr>
            <w:tcW w:w="3243" w:type="dxa"/>
            <w:tcBorders>
              <w:top w:val="nil"/>
              <w:left w:val="nil"/>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磨煤机配件</w:t>
            </w:r>
            <w:r>
              <w:rPr>
                <w:rFonts w:hAnsi="宋体" w:cs="宋体" w:hint="eastAsia"/>
                <w:szCs w:val="21"/>
              </w:rPr>
              <w:t xml:space="preserve"> DTM3570 </w:t>
            </w:r>
            <w:r>
              <w:rPr>
                <w:rFonts w:hAnsi="宋体" w:cs="宋体" w:hint="eastAsia"/>
                <w:szCs w:val="21"/>
              </w:rPr>
              <w:t>衬板</w:t>
            </w:r>
            <w:r>
              <w:rPr>
                <w:rFonts w:hAnsi="宋体" w:cs="宋体" w:hint="eastAsia"/>
                <w:szCs w:val="21"/>
              </w:rPr>
              <w:t xml:space="preserve"> </w:t>
            </w:r>
            <w:r>
              <w:rPr>
                <w:rFonts w:hAnsi="宋体" w:cs="宋体" w:hint="eastAsia"/>
                <w:szCs w:val="21"/>
              </w:rPr>
              <w:t>Ⅰ型</w:t>
            </w:r>
            <w:r>
              <w:rPr>
                <w:rFonts w:hAnsi="宋体" w:cs="宋体" w:hint="eastAsia"/>
                <w:szCs w:val="21"/>
              </w:rPr>
              <w:t xml:space="preserve"> </w:t>
            </w:r>
          </w:p>
        </w:tc>
        <w:tc>
          <w:tcPr>
            <w:tcW w:w="1419"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szCs w:val="21"/>
              </w:rPr>
            </w:pPr>
            <w:r>
              <w:rPr>
                <w:rFonts w:hAnsi="宋体" w:cs="宋体" w:hint="eastAsia"/>
                <w:szCs w:val="21"/>
              </w:rPr>
              <w:t>附件</w:t>
            </w:r>
            <w:r>
              <w:rPr>
                <w:rFonts w:hAnsi="宋体" w:cs="宋体" w:hint="eastAsia"/>
                <w:szCs w:val="21"/>
              </w:rPr>
              <w:t>3</w:t>
            </w:r>
          </w:p>
        </w:tc>
        <w:tc>
          <w:tcPr>
            <w:tcW w:w="1200" w:type="dxa"/>
            <w:tcBorders>
              <w:top w:val="single" w:sz="4" w:space="0" w:color="auto"/>
              <w:left w:val="nil"/>
              <w:bottom w:val="single" w:sz="4" w:space="0" w:color="auto"/>
              <w:right w:val="nil"/>
            </w:tcBorders>
            <w:vAlign w:val="center"/>
          </w:tcPr>
          <w:p w:rsidR="00B3193E" w:rsidRDefault="00B3193E" w:rsidP="00E45169">
            <w:pPr>
              <w:widowControl/>
              <w:jc w:val="center"/>
              <w:rPr>
                <w:rFonts w:hAnsi="宋体" w:cs="宋体"/>
                <w:szCs w:val="21"/>
              </w:rPr>
            </w:pPr>
            <w:r>
              <w:rPr>
                <w:rFonts w:hAnsi="宋体" w:cs="宋体" w:hint="eastAsia"/>
                <w:szCs w:val="21"/>
              </w:rPr>
              <w:t>Cr28MoCuB</w:t>
            </w:r>
            <w:r>
              <w:rPr>
                <w:rFonts w:hAnsi="宋体" w:cs="宋体" w:hint="eastAsia"/>
                <w:szCs w:val="21"/>
              </w:rPr>
              <w:t xml:space="preserve">　</w:t>
            </w:r>
          </w:p>
        </w:tc>
        <w:tc>
          <w:tcPr>
            <w:tcW w:w="543" w:type="dxa"/>
            <w:tcBorders>
              <w:top w:val="nil"/>
              <w:left w:val="single" w:sz="4" w:space="0" w:color="auto"/>
              <w:bottom w:val="single" w:sz="4" w:space="0" w:color="auto"/>
              <w:right w:val="nil"/>
            </w:tcBorders>
            <w:vAlign w:val="center"/>
          </w:tcPr>
          <w:p w:rsidR="00B3193E" w:rsidRDefault="00B3193E" w:rsidP="00E45169">
            <w:pPr>
              <w:widowControl/>
              <w:jc w:val="center"/>
              <w:rPr>
                <w:rFonts w:hAnsi="宋体" w:cs="宋体"/>
                <w:szCs w:val="21"/>
              </w:rPr>
            </w:pPr>
          </w:p>
        </w:tc>
        <w:tc>
          <w:tcPr>
            <w:tcW w:w="1352"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864</w:t>
            </w:r>
          </w:p>
        </w:tc>
        <w:tc>
          <w:tcPr>
            <w:tcW w:w="1239"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szCs w:val="21"/>
              </w:rPr>
            </w:pPr>
          </w:p>
        </w:tc>
      </w:tr>
      <w:tr w:rsidR="00B3193E" w:rsidTr="00E45169">
        <w:trPr>
          <w:trHeight w:val="270"/>
        </w:trPr>
        <w:tc>
          <w:tcPr>
            <w:tcW w:w="588" w:type="dxa"/>
            <w:tcBorders>
              <w:top w:val="nil"/>
              <w:left w:val="single" w:sz="4" w:space="0" w:color="auto"/>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2</w:t>
            </w:r>
          </w:p>
        </w:tc>
        <w:tc>
          <w:tcPr>
            <w:tcW w:w="3243" w:type="dxa"/>
            <w:tcBorders>
              <w:top w:val="nil"/>
              <w:left w:val="nil"/>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磨煤机配件</w:t>
            </w:r>
            <w:r>
              <w:rPr>
                <w:rFonts w:hAnsi="宋体" w:cs="宋体" w:hint="eastAsia"/>
                <w:szCs w:val="21"/>
              </w:rPr>
              <w:t xml:space="preserve"> DTM3570 </w:t>
            </w:r>
            <w:r>
              <w:rPr>
                <w:rFonts w:hAnsi="宋体" w:cs="宋体" w:hint="eastAsia"/>
                <w:szCs w:val="21"/>
              </w:rPr>
              <w:t>衬板</w:t>
            </w:r>
            <w:r>
              <w:rPr>
                <w:rFonts w:hAnsi="宋体" w:cs="宋体" w:hint="eastAsia"/>
                <w:szCs w:val="21"/>
              </w:rPr>
              <w:t xml:space="preserve"> </w:t>
            </w:r>
            <w:r>
              <w:rPr>
                <w:rFonts w:hAnsi="宋体" w:cs="宋体" w:hint="eastAsia"/>
                <w:szCs w:val="21"/>
              </w:rPr>
              <w:t>Ⅱ型</w:t>
            </w:r>
            <w:r>
              <w:rPr>
                <w:rFonts w:hAnsi="宋体" w:cs="宋体" w:hint="eastAsia"/>
                <w:szCs w:val="21"/>
              </w:rPr>
              <w:t xml:space="preserve"> </w:t>
            </w:r>
          </w:p>
        </w:tc>
        <w:tc>
          <w:tcPr>
            <w:tcW w:w="1419"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szCs w:val="21"/>
              </w:rPr>
            </w:pPr>
            <w:r>
              <w:rPr>
                <w:rFonts w:hAnsi="宋体" w:cs="宋体" w:hint="eastAsia"/>
                <w:szCs w:val="21"/>
              </w:rPr>
              <w:t>附件</w:t>
            </w:r>
            <w:r>
              <w:rPr>
                <w:rFonts w:hAnsi="宋体" w:cs="宋体" w:hint="eastAsia"/>
                <w:szCs w:val="21"/>
              </w:rPr>
              <w:t>3</w:t>
            </w:r>
          </w:p>
        </w:tc>
        <w:tc>
          <w:tcPr>
            <w:tcW w:w="1200" w:type="dxa"/>
            <w:tcBorders>
              <w:top w:val="nil"/>
              <w:left w:val="nil"/>
              <w:bottom w:val="single" w:sz="4" w:space="0" w:color="auto"/>
              <w:right w:val="nil"/>
            </w:tcBorders>
            <w:vAlign w:val="center"/>
          </w:tcPr>
          <w:p w:rsidR="00B3193E" w:rsidRDefault="00B3193E" w:rsidP="00E45169">
            <w:pPr>
              <w:widowControl/>
              <w:jc w:val="center"/>
              <w:rPr>
                <w:rFonts w:hAnsi="宋体" w:cs="宋体"/>
                <w:szCs w:val="21"/>
              </w:rPr>
            </w:pPr>
            <w:r>
              <w:rPr>
                <w:rFonts w:hAnsi="宋体" w:cs="宋体" w:hint="eastAsia"/>
                <w:szCs w:val="21"/>
              </w:rPr>
              <w:t>Cr28MoCuB</w:t>
            </w:r>
            <w:r>
              <w:rPr>
                <w:rFonts w:hAnsi="宋体" w:cs="宋体" w:hint="eastAsia"/>
                <w:szCs w:val="21"/>
              </w:rPr>
              <w:t xml:space="preserve">　</w:t>
            </w:r>
          </w:p>
        </w:tc>
        <w:tc>
          <w:tcPr>
            <w:tcW w:w="543" w:type="dxa"/>
            <w:tcBorders>
              <w:top w:val="nil"/>
              <w:left w:val="single" w:sz="4" w:space="0" w:color="auto"/>
              <w:bottom w:val="single" w:sz="4" w:space="0" w:color="auto"/>
              <w:right w:val="nil"/>
            </w:tcBorders>
            <w:vAlign w:val="center"/>
          </w:tcPr>
          <w:p w:rsidR="00B3193E" w:rsidRDefault="00B3193E" w:rsidP="00E45169">
            <w:pPr>
              <w:widowControl/>
              <w:jc w:val="center"/>
              <w:rPr>
                <w:rFonts w:hAnsi="宋体" w:cs="宋体"/>
                <w:szCs w:val="21"/>
              </w:rPr>
            </w:pPr>
          </w:p>
        </w:tc>
        <w:tc>
          <w:tcPr>
            <w:tcW w:w="1352"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96</w:t>
            </w:r>
          </w:p>
        </w:tc>
        <w:tc>
          <w:tcPr>
            <w:tcW w:w="1239"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szCs w:val="21"/>
              </w:rPr>
            </w:pPr>
          </w:p>
        </w:tc>
      </w:tr>
      <w:tr w:rsidR="00B3193E" w:rsidTr="00E45169">
        <w:trPr>
          <w:trHeight w:val="270"/>
        </w:trPr>
        <w:tc>
          <w:tcPr>
            <w:tcW w:w="588" w:type="dxa"/>
            <w:tcBorders>
              <w:top w:val="nil"/>
              <w:left w:val="single" w:sz="4" w:space="0" w:color="auto"/>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3</w:t>
            </w:r>
          </w:p>
        </w:tc>
        <w:tc>
          <w:tcPr>
            <w:tcW w:w="3243" w:type="dxa"/>
            <w:tcBorders>
              <w:top w:val="nil"/>
              <w:left w:val="nil"/>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磨煤机配件</w:t>
            </w:r>
            <w:r>
              <w:rPr>
                <w:rFonts w:hAnsi="宋体" w:cs="宋体" w:hint="eastAsia"/>
                <w:szCs w:val="21"/>
              </w:rPr>
              <w:t xml:space="preserve"> DTM3570 </w:t>
            </w:r>
            <w:r>
              <w:rPr>
                <w:rFonts w:hAnsi="宋体" w:cs="宋体" w:hint="eastAsia"/>
                <w:szCs w:val="21"/>
              </w:rPr>
              <w:t>端板</w:t>
            </w:r>
            <w:r>
              <w:rPr>
                <w:rFonts w:hAnsi="宋体" w:cs="宋体" w:hint="eastAsia"/>
                <w:szCs w:val="21"/>
              </w:rPr>
              <w:t xml:space="preserve"> </w:t>
            </w:r>
            <w:r>
              <w:rPr>
                <w:rFonts w:hAnsi="宋体" w:cs="宋体" w:hint="eastAsia"/>
                <w:szCs w:val="21"/>
              </w:rPr>
              <w:t>Ⅰ型</w:t>
            </w:r>
            <w:r>
              <w:rPr>
                <w:rFonts w:hAnsi="宋体" w:cs="宋体" w:hint="eastAsia"/>
                <w:szCs w:val="21"/>
              </w:rPr>
              <w:t xml:space="preserve"> </w:t>
            </w:r>
          </w:p>
        </w:tc>
        <w:tc>
          <w:tcPr>
            <w:tcW w:w="1419"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szCs w:val="21"/>
              </w:rPr>
            </w:pPr>
            <w:r>
              <w:rPr>
                <w:rFonts w:hAnsi="宋体" w:cs="宋体" w:hint="eastAsia"/>
                <w:szCs w:val="21"/>
              </w:rPr>
              <w:t>附件</w:t>
            </w:r>
            <w:r>
              <w:rPr>
                <w:rFonts w:hAnsi="宋体" w:cs="宋体" w:hint="eastAsia"/>
                <w:szCs w:val="21"/>
              </w:rPr>
              <w:t>3</w:t>
            </w:r>
          </w:p>
        </w:tc>
        <w:tc>
          <w:tcPr>
            <w:tcW w:w="1200" w:type="dxa"/>
            <w:tcBorders>
              <w:top w:val="nil"/>
              <w:left w:val="nil"/>
              <w:bottom w:val="single" w:sz="4" w:space="0" w:color="auto"/>
              <w:right w:val="nil"/>
            </w:tcBorders>
            <w:vAlign w:val="center"/>
          </w:tcPr>
          <w:p w:rsidR="00B3193E" w:rsidRDefault="00B3193E" w:rsidP="00E45169">
            <w:pPr>
              <w:widowControl/>
              <w:jc w:val="center"/>
              <w:rPr>
                <w:rFonts w:hAnsi="宋体" w:cs="宋体"/>
                <w:szCs w:val="21"/>
              </w:rPr>
            </w:pPr>
            <w:r>
              <w:rPr>
                <w:rFonts w:hAnsi="宋体" w:cs="宋体" w:hint="eastAsia"/>
                <w:szCs w:val="21"/>
              </w:rPr>
              <w:t>Cr28MoCuB</w:t>
            </w:r>
            <w:r>
              <w:rPr>
                <w:rFonts w:hAnsi="宋体" w:cs="宋体" w:hint="eastAsia"/>
                <w:szCs w:val="21"/>
              </w:rPr>
              <w:t xml:space="preserve">　</w:t>
            </w:r>
          </w:p>
        </w:tc>
        <w:tc>
          <w:tcPr>
            <w:tcW w:w="543" w:type="dxa"/>
            <w:tcBorders>
              <w:top w:val="nil"/>
              <w:left w:val="single" w:sz="4" w:space="0" w:color="auto"/>
              <w:bottom w:val="single" w:sz="4" w:space="0" w:color="auto"/>
              <w:right w:val="nil"/>
            </w:tcBorders>
            <w:vAlign w:val="center"/>
          </w:tcPr>
          <w:p w:rsidR="00B3193E" w:rsidRDefault="00B3193E" w:rsidP="00E45169">
            <w:pPr>
              <w:widowControl/>
              <w:jc w:val="center"/>
              <w:rPr>
                <w:rFonts w:hAnsi="宋体" w:cs="宋体"/>
                <w:szCs w:val="21"/>
              </w:rPr>
            </w:pPr>
          </w:p>
        </w:tc>
        <w:tc>
          <w:tcPr>
            <w:tcW w:w="1352"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72</w:t>
            </w:r>
          </w:p>
        </w:tc>
        <w:tc>
          <w:tcPr>
            <w:tcW w:w="1239"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szCs w:val="21"/>
              </w:rPr>
            </w:pPr>
          </w:p>
        </w:tc>
      </w:tr>
      <w:tr w:rsidR="00B3193E" w:rsidTr="00E45169">
        <w:trPr>
          <w:trHeight w:val="456"/>
        </w:trPr>
        <w:tc>
          <w:tcPr>
            <w:tcW w:w="588" w:type="dxa"/>
            <w:tcBorders>
              <w:top w:val="nil"/>
              <w:left w:val="single" w:sz="4" w:space="0" w:color="auto"/>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4</w:t>
            </w:r>
          </w:p>
        </w:tc>
        <w:tc>
          <w:tcPr>
            <w:tcW w:w="3243" w:type="dxa"/>
            <w:tcBorders>
              <w:top w:val="nil"/>
              <w:left w:val="nil"/>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磨煤机配件</w:t>
            </w:r>
            <w:r>
              <w:rPr>
                <w:rFonts w:hAnsi="宋体" w:cs="宋体" w:hint="eastAsia"/>
                <w:szCs w:val="21"/>
              </w:rPr>
              <w:t xml:space="preserve"> DTM3570 </w:t>
            </w:r>
            <w:r>
              <w:rPr>
                <w:rFonts w:hAnsi="宋体" w:cs="宋体" w:hint="eastAsia"/>
                <w:szCs w:val="21"/>
              </w:rPr>
              <w:t>端板</w:t>
            </w:r>
            <w:r>
              <w:rPr>
                <w:rFonts w:hAnsi="宋体" w:cs="宋体" w:hint="eastAsia"/>
                <w:szCs w:val="21"/>
              </w:rPr>
              <w:t xml:space="preserve"> </w:t>
            </w:r>
            <w:r>
              <w:rPr>
                <w:rFonts w:hAnsi="宋体" w:cs="宋体" w:hint="eastAsia"/>
                <w:szCs w:val="21"/>
              </w:rPr>
              <w:t>Ⅱ型</w:t>
            </w:r>
            <w:r>
              <w:rPr>
                <w:rFonts w:hAnsi="宋体" w:cs="宋体" w:hint="eastAsia"/>
                <w:szCs w:val="21"/>
              </w:rPr>
              <w:t xml:space="preserve"> </w:t>
            </w:r>
          </w:p>
        </w:tc>
        <w:tc>
          <w:tcPr>
            <w:tcW w:w="1419"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szCs w:val="21"/>
              </w:rPr>
            </w:pPr>
            <w:r>
              <w:rPr>
                <w:rFonts w:hAnsi="宋体" w:cs="宋体" w:hint="eastAsia"/>
                <w:szCs w:val="21"/>
              </w:rPr>
              <w:t>附件</w:t>
            </w:r>
            <w:r>
              <w:rPr>
                <w:rFonts w:hAnsi="宋体" w:cs="宋体" w:hint="eastAsia"/>
                <w:szCs w:val="21"/>
              </w:rPr>
              <w:t>3</w:t>
            </w:r>
          </w:p>
        </w:tc>
        <w:tc>
          <w:tcPr>
            <w:tcW w:w="1200" w:type="dxa"/>
            <w:tcBorders>
              <w:top w:val="nil"/>
              <w:left w:val="nil"/>
              <w:bottom w:val="single" w:sz="4" w:space="0" w:color="auto"/>
              <w:right w:val="nil"/>
            </w:tcBorders>
            <w:vAlign w:val="center"/>
          </w:tcPr>
          <w:p w:rsidR="00B3193E" w:rsidRDefault="00B3193E" w:rsidP="00E45169">
            <w:pPr>
              <w:widowControl/>
              <w:jc w:val="center"/>
              <w:rPr>
                <w:rFonts w:hAnsi="宋体" w:cs="宋体"/>
                <w:szCs w:val="21"/>
              </w:rPr>
            </w:pPr>
            <w:r>
              <w:rPr>
                <w:rFonts w:hAnsi="宋体" w:cs="宋体" w:hint="eastAsia"/>
                <w:szCs w:val="21"/>
              </w:rPr>
              <w:t xml:space="preserve">　</w:t>
            </w:r>
            <w:r>
              <w:rPr>
                <w:rFonts w:hAnsi="宋体" w:cs="宋体" w:hint="eastAsia"/>
                <w:szCs w:val="21"/>
              </w:rPr>
              <w:t>Cr28MoCuB</w:t>
            </w:r>
          </w:p>
        </w:tc>
        <w:tc>
          <w:tcPr>
            <w:tcW w:w="543" w:type="dxa"/>
            <w:tcBorders>
              <w:top w:val="nil"/>
              <w:left w:val="single" w:sz="4" w:space="0" w:color="auto"/>
              <w:bottom w:val="single" w:sz="4" w:space="0" w:color="auto"/>
              <w:right w:val="nil"/>
            </w:tcBorders>
            <w:vAlign w:val="center"/>
          </w:tcPr>
          <w:p w:rsidR="00B3193E" w:rsidRDefault="00B3193E" w:rsidP="00E45169">
            <w:pPr>
              <w:widowControl/>
              <w:jc w:val="center"/>
              <w:rPr>
                <w:rFonts w:hAnsi="宋体" w:cs="宋体"/>
                <w:szCs w:val="21"/>
              </w:rPr>
            </w:pPr>
          </w:p>
        </w:tc>
        <w:tc>
          <w:tcPr>
            <w:tcW w:w="1352"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72</w:t>
            </w:r>
          </w:p>
        </w:tc>
        <w:tc>
          <w:tcPr>
            <w:tcW w:w="1239"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szCs w:val="21"/>
              </w:rPr>
            </w:pPr>
          </w:p>
        </w:tc>
      </w:tr>
      <w:tr w:rsidR="00B3193E" w:rsidTr="00E45169">
        <w:trPr>
          <w:trHeight w:val="270"/>
        </w:trPr>
        <w:tc>
          <w:tcPr>
            <w:tcW w:w="588" w:type="dxa"/>
            <w:tcBorders>
              <w:top w:val="nil"/>
              <w:left w:val="single" w:sz="4" w:space="0" w:color="auto"/>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5</w:t>
            </w:r>
          </w:p>
        </w:tc>
        <w:tc>
          <w:tcPr>
            <w:tcW w:w="3243" w:type="dxa"/>
            <w:tcBorders>
              <w:top w:val="nil"/>
              <w:left w:val="nil"/>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磨煤机配件</w:t>
            </w:r>
            <w:r>
              <w:rPr>
                <w:rFonts w:hAnsi="宋体" w:cs="宋体" w:hint="eastAsia"/>
                <w:szCs w:val="21"/>
              </w:rPr>
              <w:t xml:space="preserve"> DTM3570 </w:t>
            </w:r>
            <w:r>
              <w:rPr>
                <w:rFonts w:hAnsi="宋体" w:cs="宋体" w:hint="eastAsia"/>
                <w:szCs w:val="21"/>
              </w:rPr>
              <w:t>端板</w:t>
            </w:r>
            <w:r>
              <w:rPr>
                <w:rFonts w:hAnsi="宋体" w:cs="宋体" w:hint="eastAsia"/>
                <w:szCs w:val="21"/>
              </w:rPr>
              <w:t xml:space="preserve"> </w:t>
            </w:r>
            <w:r>
              <w:rPr>
                <w:rFonts w:hAnsi="宋体" w:cs="宋体" w:hint="eastAsia"/>
                <w:szCs w:val="21"/>
              </w:rPr>
              <w:t>Ⅲ型</w:t>
            </w:r>
            <w:r>
              <w:rPr>
                <w:rFonts w:hAnsi="宋体" w:cs="宋体" w:hint="eastAsia"/>
                <w:szCs w:val="21"/>
              </w:rPr>
              <w:t xml:space="preserve"> </w:t>
            </w:r>
          </w:p>
        </w:tc>
        <w:tc>
          <w:tcPr>
            <w:tcW w:w="1419" w:type="dxa"/>
            <w:tcBorders>
              <w:top w:val="nil"/>
              <w:left w:val="single" w:sz="4" w:space="0" w:color="auto"/>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附件</w:t>
            </w:r>
            <w:r>
              <w:rPr>
                <w:rFonts w:hAnsi="宋体" w:cs="宋体" w:hint="eastAsia"/>
                <w:szCs w:val="21"/>
              </w:rPr>
              <w:t>3</w:t>
            </w:r>
          </w:p>
        </w:tc>
        <w:tc>
          <w:tcPr>
            <w:tcW w:w="1200" w:type="dxa"/>
            <w:tcBorders>
              <w:top w:val="nil"/>
              <w:left w:val="nil"/>
              <w:bottom w:val="single" w:sz="4" w:space="0" w:color="auto"/>
              <w:right w:val="nil"/>
            </w:tcBorders>
            <w:vAlign w:val="center"/>
          </w:tcPr>
          <w:p w:rsidR="00B3193E" w:rsidRDefault="00B3193E" w:rsidP="00E45169">
            <w:pPr>
              <w:widowControl/>
              <w:jc w:val="center"/>
              <w:rPr>
                <w:rFonts w:hAnsi="宋体" w:cs="宋体"/>
                <w:szCs w:val="21"/>
              </w:rPr>
            </w:pPr>
            <w:r>
              <w:rPr>
                <w:rFonts w:hAnsi="宋体" w:cs="宋体" w:hint="eastAsia"/>
                <w:szCs w:val="21"/>
              </w:rPr>
              <w:t>Cr28MoCuB</w:t>
            </w:r>
          </w:p>
        </w:tc>
        <w:tc>
          <w:tcPr>
            <w:tcW w:w="543" w:type="dxa"/>
            <w:tcBorders>
              <w:top w:val="nil"/>
              <w:left w:val="single" w:sz="4" w:space="0" w:color="auto"/>
              <w:bottom w:val="single" w:sz="4" w:space="0" w:color="auto"/>
              <w:right w:val="nil"/>
            </w:tcBorders>
            <w:vAlign w:val="center"/>
          </w:tcPr>
          <w:p w:rsidR="00B3193E" w:rsidRDefault="00B3193E" w:rsidP="00E45169">
            <w:pPr>
              <w:widowControl/>
              <w:jc w:val="center"/>
              <w:rPr>
                <w:rFonts w:hAnsi="宋体" w:cs="宋体"/>
                <w:szCs w:val="21"/>
              </w:rPr>
            </w:pPr>
          </w:p>
        </w:tc>
        <w:tc>
          <w:tcPr>
            <w:tcW w:w="1352"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48</w:t>
            </w:r>
          </w:p>
        </w:tc>
        <w:tc>
          <w:tcPr>
            <w:tcW w:w="1239"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szCs w:val="21"/>
              </w:rPr>
            </w:pPr>
          </w:p>
        </w:tc>
      </w:tr>
      <w:tr w:rsidR="00B3193E" w:rsidTr="00E45169">
        <w:trPr>
          <w:trHeight w:val="270"/>
        </w:trPr>
        <w:tc>
          <w:tcPr>
            <w:tcW w:w="588" w:type="dxa"/>
            <w:tcBorders>
              <w:top w:val="nil"/>
              <w:left w:val="single" w:sz="4" w:space="0" w:color="auto"/>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6</w:t>
            </w:r>
          </w:p>
        </w:tc>
        <w:tc>
          <w:tcPr>
            <w:tcW w:w="3243" w:type="dxa"/>
            <w:tcBorders>
              <w:top w:val="nil"/>
              <w:left w:val="nil"/>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磨煤机配件</w:t>
            </w:r>
            <w:r>
              <w:rPr>
                <w:rFonts w:hAnsi="宋体" w:cs="宋体" w:hint="eastAsia"/>
                <w:szCs w:val="21"/>
              </w:rPr>
              <w:t xml:space="preserve"> DTM3570 </w:t>
            </w:r>
            <w:proofErr w:type="gramStart"/>
            <w:r>
              <w:rPr>
                <w:rFonts w:hAnsi="宋体" w:cs="宋体" w:hint="eastAsia"/>
                <w:szCs w:val="21"/>
              </w:rPr>
              <w:t>铆板</w:t>
            </w:r>
            <w:proofErr w:type="gramEnd"/>
            <w:r>
              <w:rPr>
                <w:rFonts w:hAnsi="宋体" w:cs="宋体" w:hint="eastAsia"/>
                <w:szCs w:val="21"/>
              </w:rPr>
              <w:t xml:space="preserve"> </w:t>
            </w:r>
            <w:r>
              <w:rPr>
                <w:rFonts w:hAnsi="宋体" w:cs="宋体" w:hint="eastAsia"/>
                <w:szCs w:val="21"/>
              </w:rPr>
              <w:t>Ⅰ型</w:t>
            </w:r>
            <w:r>
              <w:rPr>
                <w:rFonts w:hAnsi="宋体" w:cs="宋体" w:hint="eastAsia"/>
                <w:szCs w:val="21"/>
              </w:rPr>
              <w:t xml:space="preserve"> </w:t>
            </w:r>
          </w:p>
        </w:tc>
        <w:tc>
          <w:tcPr>
            <w:tcW w:w="1419"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szCs w:val="21"/>
              </w:rPr>
            </w:pPr>
            <w:r>
              <w:rPr>
                <w:rFonts w:hAnsi="宋体" w:cs="宋体" w:hint="eastAsia"/>
                <w:szCs w:val="21"/>
              </w:rPr>
              <w:t>附件</w:t>
            </w:r>
            <w:r>
              <w:rPr>
                <w:rFonts w:hAnsi="宋体" w:cs="宋体" w:hint="eastAsia"/>
                <w:szCs w:val="21"/>
              </w:rPr>
              <w:t>3</w:t>
            </w:r>
          </w:p>
        </w:tc>
        <w:tc>
          <w:tcPr>
            <w:tcW w:w="1200" w:type="dxa"/>
            <w:tcBorders>
              <w:top w:val="single" w:sz="4" w:space="0" w:color="auto"/>
              <w:left w:val="single" w:sz="4" w:space="0" w:color="auto"/>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Cr28MoCuB</w:t>
            </w:r>
          </w:p>
        </w:tc>
        <w:tc>
          <w:tcPr>
            <w:tcW w:w="543" w:type="dxa"/>
            <w:tcBorders>
              <w:top w:val="nil"/>
              <w:left w:val="single" w:sz="4" w:space="0" w:color="auto"/>
              <w:bottom w:val="single" w:sz="4" w:space="0" w:color="auto"/>
              <w:right w:val="nil"/>
            </w:tcBorders>
            <w:vAlign w:val="center"/>
          </w:tcPr>
          <w:p w:rsidR="00B3193E" w:rsidRDefault="00B3193E" w:rsidP="00E45169">
            <w:pPr>
              <w:widowControl/>
              <w:jc w:val="center"/>
              <w:rPr>
                <w:rFonts w:hAnsi="宋体" w:cs="宋体"/>
                <w:szCs w:val="21"/>
              </w:rPr>
            </w:pPr>
          </w:p>
        </w:tc>
        <w:tc>
          <w:tcPr>
            <w:tcW w:w="1352" w:type="dxa"/>
            <w:tcBorders>
              <w:top w:val="single" w:sz="4" w:space="0" w:color="auto"/>
              <w:left w:val="single" w:sz="4" w:space="0" w:color="auto"/>
              <w:bottom w:val="single" w:sz="4" w:space="0" w:color="auto"/>
              <w:right w:val="single" w:sz="4" w:space="0" w:color="auto"/>
            </w:tcBorders>
            <w:vAlign w:val="center"/>
          </w:tcPr>
          <w:p w:rsidR="00B3193E" w:rsidRDefault="00B3193E" w:rsidP="00E45169">
            <w:pPr>
              <w:widowControl/>
              <w:jc w:val="center"/>
              <w:rPr>
                <w:rFonts w:hAnsi="宋体" w:cs="宋体"/>
                <w:sz w:val="20"/>
              </w:rPr>
            </w:pPr>
            <w:r>
              <w:rPr>
                <w:rFonts w:hAnsi="宋体" w:cs="宋体" w:hint="eastAsia"/>
                <w:sz w:val="20"/>
              </w:rPr>
              <w:t>144</w:t>
            </w:r>
          </w:p>
        </w:tc>
        <w:tc>
          <w:tcPr>
            <w:tcW w:w="1239"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szCs w:val="21"/>
              </w:rPr>
            </w:pPr>
          </w:p>
        </w:tc>
      </w:tr>
      <w:tr w:rsidR="00B3193E" w:rsidTr="00E45169">
        <w:trPr>
          <w:trHeight w:val="270"/>
        </w:trPr>
        <w:tc>
          <w:tcPr>
            <w:tcW w:w="588" w:type="dxa"/>
            <w:tcBorders>
              <w:top w:val="nil"/>
              <w:left w:val="single" w:sz="4" w:space="0" w:color="auto"/>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7</w:t>
            </w:r>
          </w:p>
        </w:tc>
        <w:tc>
          <w:tcPr>
            <w:tcW w:w="3243" w:type="dxa"/>
            <w:tcBorders>
              <w:top w:val="nil"/>
              <w:left w:val="nil"/>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磨煤机配件</w:t>
            </w:r>
            <w:r>
              <w:rPr>
                <w:rFonts w:hAnsi="宋体" w:cs="宋体" w:hint="eastAsia"/>
                <w:szCs w:val="21"/>
              </w:rPr>
              <w:t xml:space="preserve"> DTM3570 </w:t>
            </w:r>
            <w:proofErr w:type="gramStart"/>
            <w:r>
              <w:rPr>
                <w:rFonts w:hAnsi="宋体" w:cs="宋体" w:hint="eastAsia"/>
                <w:szCs w:val="21"/>
              </w:rPr>
              <w:t>铆板</w:t>
            </w:r>
            <w:proofErr w:type="gramEnd"/>
            <w:r>
              <w:rPr>
                <w:rFonts w:hAnsi="宋体" w:cs="宋体" w:hint="eastAsia"/>
                <w:szCs w:val="21"/>
              </w:rPr>
              <w:t xml:space="preserve"> </w:t>
            </w:r>
            <w:r>
              <w:rPr>
                <w:rFonts w:hAnsi="宋体" w:cs="宋体" w:hint="eastAsia"/>
                <w:szCs w:val="21"/>
              </w:rPr>
              <w:t>Ⅱ型</w:t>
            </w:r>
            <w:r>
              <w:rPr>
                <w:rFonts w:hAnsi="宋体" w:cs="宋体" w:hint="eastAsia"/>
                <w:szCs w:val="21"/>
              </w:rPr>
              <w:t xml:space="preserve"> </w:t>
            </w:r>
          </w:p>
        </w:tc>
        <w:tc>
          <w:tcPr>
            <w:tcW w:w="1419"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szCs w:val="21"/>
              </w:rPr>
            </w:pPr>
            <w:r>
              <w:rPr>
                <w:rFonts w:hAnsi="宋体" w:cs="宋体" w:hint="eastAsia"/>
                <w:szCs w:val="21"/>
              </w:rPr>
              <w:t>附件</w:t>
            </w:r>
            <w:r>
              <w:rPr>
                <w:rFonts w:hAnsi="宋体" w:cs="宋体" w:hint="eastAsia"/>
                <w:szCs w:val="21"/>
              </w:rPr>
              <w:t>3</w:t>
            </w:r>
          </w:p>
        </w:tc>
        <w:tc>
          <w:tcPr>
            <w:tcW w:w="1200" w:type="dxa"/>
            <w:tcBorders>
              <w:top w:val="single" w:sz="4" w:space="0" w:color="auto"/>
              <w:left w:val="nil"/>
              <w:bottom w:val="single" w:sz="4" w:space="0" w:color="auto"/>
              <w:right w:val="nil"/>
            </w:tcBorders>
            <w:vAlign w:val="center"/>
          </w:tcPr>
          <w:p w:rsidR="00B3193E" w:rsidRDefault="00B3193E" w:rsidP="00E45169">
            <w:pPr>
              <w:widowControl/>
              <w:jc w:val="center"/>
              <w:rPr>
                <w:rFonts w:hAnsi="宋体" w:cs="宋体"/>
                <w:szCs w:val="21"/>
              </w:rPr>
            </w:pPr>
            <w:r>
              <w:rPr>
                <w:rFonts w:hAnsi="宋体" w:cs="宋体" w:hint="eastAsia"/>
                <w:szCs w:val="21"/>
              </w:rPr>
              <w:t>Cr28MoCuB</w:t>
            </w:r>
          </w:p>
        </w:tc>
        <w:tc>
          <w:tcPr>
            <w:tcW w:w="543" w:type="dxa"/>
            <w:tcBorders>
              <w:top w:val="nil"/>
              <w:left w:val="single" w:sz="4" w:space="0" w:color="auto"/>
              <w:bottom w:val="single" w:sz="4" w:space="0" w:color="auto"/>
              <w:right w:val="nil"/>
            </w:tcBorders>
            <w:vAlign w:val="center"/>
          </w:tcPr>
          <w:p w:rsidR="00B3193E" w:rsidRDefault="00B3193E" w:rsidP="00E45169">
            <w:pPr>
              <w:widowControl/>
              <w:jc w:val="center"/>
              <w:rPr>
                <w:rFonts w:hAnsi="宋体" w:cs="宋体"/>
                <w:szCs w:val="21"/>
              </w:rPr>
            </w:pPr>
          </w:p>
        </w:tc>
        <w:tc>
          <w:tcPr>
            <w:tcW w:w="1352"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16</w:t>
            </w:r>
          </w:p>
        </w:tc>
        <w:tc>
          <w:tcPr>
            <w:tcW w:w="1239"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szCs w:val="21"/>
              </w:rPr>
            </w:pPr>
          </w:p>
        </w:tc>
      </w:tr>
      <w:tr w:rsidR="00B3193E" w:rsidTr="00E45169">
        <w:trPr>
          <w:trHeight w:val="270"/>
        </w:trPr>
        <w:tc>
          <w:tcPr>
            <w:tcW w:w="588" w:type="dxa"/>
            <w:tcBorders>
              <w:top w:val="nil"/>
              <w:left w:val="single" w:sz="4" w:space="0" w:color="auto"/>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8</w:t>
            </w:r>
          </w:p>
        </w:tc>
        <w:tc>
          <w:tcPr>
            <w:tcW w:w="3243" w:type="dxa"/>
            <w:tcBorders>
              <w:top w:val="nil"/>
              <w:left w:val="nil"/>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磨煤机配件</w:t>
            </w:r>
            <w:r>
              <w:rPr>
                <w:rFonts w:hAnsi="宋体" w:cs="宋体" w:hint="eastAsia"/>
                <w:szCs w:val="21"/>
              </w:rPr>
              <w:t xml:space="preserve"> DTM3570 </w:t>
            </w:r>
            <w:proofErr w:type="gramStart"/>
            <w:r>
              <w:rPr>
                <w:rFonts w:hAnsi="宋体" w:cs="宋体" w:hint="eastAsia"/>
                <w:szCs w:val="21"/>
              </w:rPr>
              <w:t>塞铁</w:t>
            </w:r>
            <w:proofErr w:type="gramEnd"/>
            <w:r>
              <w:rPr>
                <w:rFonts w:hAnsi="宋体" w:cs="宋体" w:hint="eastAsia"/>
                <w:szCs w:val="21"/>
              </w:rPr>
              <w:t xml:space="preserve"> </w:t>
            </w:r>
          </w:p>
        </w:tc>
        <w:tc>
          <w:tcPr>
            <w:tcW w:w="1419"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rPr>
                <w:rFonts w:hAnsi="宋体" w:cs="宋体"/>
                <w:szCs w:val="21"/>
              </w:rPr>
            </w:pPr>
          </w:p>
        </w:tc>
        <w:tc>
          <w:tcPr>
            <w:tcW w:w="1200" w:type="dxa"/>
            <w:tcBorders>
              <w:top w:val="nil"/>
              <w:left w:val="nil"/>
              <w:bottom w:val="single" w:sz="4" w:space="0" w:color="auto"/>
              <w:right w:val="nil"/>
            </w:tcBorders>
            <w:vAlign w:val="center"/>
          </w:tcPr>
          <w:p w:rsidR="00B3193E" w:rsidRDefault="00B3193E" w:rsidP="00E45169">
            <w:pPr>
              <w:widowControl/>
              <w:jc w:val="center"/>
              <w:rPr>
                <w:rFonts w:hAnsi="宋体" w:cs="宋体"/>
                <w:szCs w:val="21"/>
              </w:rPr>
            </w:pPr>
            <w:r>
              <w:rPr>
                <w:rFonts w:hAnsi="宋体" w:cs="宋体" w:hint="eastAsia"/>
                <w:szCs w:val="21"/>
              </w:rPr>
              <w:t>Q235</w:t>
            </w:r>
          </w:p>
        </w:tc>
        <w:tc>
          <w:tcPr>
            <w:tcW w:w="543" w:type="dxa"/>
            <w:tcBorders>
              <w:top w:val="nil"/>
              <w:left w:val="single" w:sz="4" w:space="0" w:color="auto"/>
              <w:bottom w:val="single" w:sz="4" w:space="0" w:color="auto"/>
              <w:right w:val="nil"/>
            </w:tcBorders>
            <w:vAlign w:val="center"/>
          </w:tcPr>
          <w:p w:rsidR="00B3193E" w:rsidRDefault="00B3193E" w:rsidP="00E45169">
            <w:pPr>
              <w:widowControl/>
              <w:jc w:val="center"/>
              <w:rPr>
                <w:rFonts w:hAnsi="宋体" w:cs="宋体"/>
                <w:szCs w:val="21"/>
              </w:rPr>
            </w:pPr>
          </w:p>
        </w:tc>
        <w:tc>
          <w:tcPr>
            <w:tcW w:w="1352"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sz w:val="20"/>
              </w:rPr>
            </w:pPr>
            <w:r>
              <w:rPr>
                <w:rFonts w:hAnsi="宋体" w:cs="宋体" w:hint="eastAsia"/>
                <w:sz w:val="20"/>
              </w:rPr>
              <w:t>4</w:t>
            </w:r>
          </w:p>
        </w:tc>
        <w:tc>
          <w:tcPr>
            <w:tcW w:w="1239"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szCs w:val="21"/>
              </w:rPr>
            </w:pPr>
          </w:p>
        </w:tc>
      </w:tr>
      <w:tr w:rsidR="00B3193E" w:rsidTr="00E45169">
        <w:trPr>
          <w:trHeight w:val="270"/>
        </w:trPr>
        <w:tc>
          <w:tcPr>
            <w:tcW w:w="588" w:type="dxa"/>
            <w:tcBorders>
              <w:top w:val="nil"/>
              <w:left w:val="single" w:sz="4" w:space="0" w:color="auto"/>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9</w:t>
            </w:r>
          </w:p>
        </w:tc>
        <w:tc>
          <w:tcPr>
            <w:tcW w:w="3243" w:type="dxa"/>
            <w:tcBorders>
              <w:top w:val="nil"/>
              <w:left w:val="nil"/>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磨煤机配件</w:t>
            </w:r>
            <w:r>
              <w:rPr>
                <w:rFonts w:hAnsi="宋体" w:cs="宋体" w:hint="eastAsia"/>
                <w:szCs w:val="21"/>
              </w:rPr>
              <w:t xml:space="preserve"> DTM3570 </w:t>
            </w:r>
            <w:proofErr w:type="gramStart"/>
            <w:r>
              <w:rPr>
                <w:rFonts w:hAnsi="宋体" w:cs="宋体" w:hint="eastAsia"/>
                <w:szCs w:val="21"/>
              </w:rPr>
              <w:t>椭</w:t>
            </w:r>
            <w:proofErr w:type="gramEnd"/>
            <w:r>
              <w:rPr>
                <w:rFonts w:hAnsi="宋体" w:cs="宋体" w:hint="eastAsia"/>
                <w:szCs w:val="21"/>
              </w:rPr>
              <w:t>锥螺栓</w:t>
            </w:r>
            <w:r>
              <w:rPr>
                <w:rFonts w:hAnsi="宋体" w:cs="宋体" w:hint="eastAsia"/>
                <w:szCs w:val="21"/>
              </w:rPr>
              <w:t xml:space="preserve"> M36*180 </w:t>
            </w:r>
          </w:p>
        </w:tc>
        <w:tc>
          <w:tcPr>
            <w:tcW w:w="1419" w:type="dxa"/>
            <w:tcBorders>
              <w:top w:val="single" w:sz="4" w:space="0" w:color="auto"/>
              <w:left w:val="nil"/>
              <w:bottom w:val="single" w:sz="4" w:space="0" w:color="auto"/>
              <w:right w:val="single" w:sz="4" w:space="0" w:color="auto"/>
            </w:tcBorders>
            <w:vAlign w:val="center"/>
          </w:tcPr>
          <w:p w:rsidR="00B3193E" w:rsidRDefault="00B3193E" w:rsidP="00E45169">
            <w:pPr>
              <w:widowControl/>
              <w:jc w:val="center"/>
              <w:rPr>
                <w:rFonts w:hAnsi="宋体" w:cs="宋体"/>
                <w:szCs w:val="21"/>
              </w:rPr>
            </w:pPr>
          </w:p>
        </w:tc>
        <w:tc>
          <w:tcPr>
            <w:tcW w:w="1200" w:type="dxa"/>
            <w:tcBorders>
              <w:top w:val="nil"/>
              <w:left w:val="single" w:sz="4" w:space="0" w:color="auto"/>
              <w:bottom w:val="single" w:sz="4" w:space="0" w:color="auto"/>
              <w:right w:val="nil"/>
            </w:tcBorders>
            <w:vAlign w:val="center"/>
          </w:tcPr>
          <w:p w:rsidR="00B3193E" w:rsidRDefault="00B3193E" w:rsidP="00E45169">
            <w:pPr>
              <w:widowControl/>
              <w:jc w:val="center"/>
              <w:rPr>
                <w:rFonts w:hAnsi="宋体" w:cs="宋体"/>
                <w:szCs w:val="21"/>
              </w:rPr>
            </w:pPr>
            <w:r>
              <w:rPr>
                <w:rFonts w:hAnsi="宋体" w:cs="宋体" w:hint="eastAsia"/>
                <w:szCs w:val="21"/>
              </w:rPr>
              <w:t>40Cr</w:t>
            </w:r>
          </w:p>
        </w:tc>
        <w:tc>
          <w:tcPr>
            <w:tcW w:w="543" w:type="dxa"/>
            <w:tcBorders>
              <w:top w:val="nil"/>
              <w:left w:val="single" w:sz="4" w:space="0" w:color="auto"/>
              <w:bottom w:val="single" w:sz="4" w:space="0" w:color="auto"/>
              <w:right w:val="nil"/>
            </w:tcBorders>
            <w:vAlign w:val="center"/>
          </w:tcPr>
          <w:p w:rsidR="00B3193E" w:rsidRDefault="00B3193E" w:rsidP="00E45169">
            <w:pPr>
              <w:widowControl/>
              <w:jc w:val="center"/>
              <w:rPr>
                <w:rFonts w:hAnsi="宋体" w:cs="宋体"/>
                <w:szCs w:val="21"/>
              </w:rPr>
            </w:pPr>
          </w:p>
        </w:tc>
        <w:tc>
          <w:tcPr>
            <w:tcW w:w="1352" w:type="dxa"/>
            <w:tcBorders>
              <w:top w:val="single" w:sz="4" w:space="0" w:color="auto"/>
              <w:left w:val="single" w:sz="4" w:space="0" w:color="auto"/>
              <w:bottom w:val="single" w:sz="4" w:space="0" w:color="auto"/>
              <w:right w:val="single" w:sz="4" w:space="0" w:color="auto"/>
            </w:tcBorders>
            <w:vAlign w:val="center"/>
          </w:tcPr>
          <w:p w:rsidR="00B3193E" w:rsidRDefault="00B3193E" w:rsidP="00E45169">
            <w:pPr>
              <w:widowControl/>
              <w:jc w:val="center"/>
              <w:rPr>
                <w:rFonts w:hAnsi="宋体" w:cs="宋体"/>
                <w:sz w:val="20"/>
              </w:rPr>
            </w:pPr>
            <w:r>
              <w:rPr>
                <w:rFonts w:hAnsi="宋体" w:cs="宋体" w:hint="eastAsia"/>
                <w:sz w:val="20"/>
              </w:rPr>
              <w:t>320</w:t>
            </w:r>
          </w:p>
        </w:tc>
        <w:tc>
          <w:tcPr>
            <w:tcW w:w="1239"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szCs w:val="21"/>
              </w:rPr>
            </w:pPr>
          </w:p>
        </w:tc>
      </w:tr>
      <w:tr w:rsidR="00B3193E" w:rsidTr="00E45169">
        <w:trPr>
          <w:trHeight w:val="270"/>
        </w:trPr>
        <w:tc>
          <w:tcPr>
            <w:tcW w:w="588" w:type="dxa"/>
            <w:tcBorders>
              <w:top w:val="nil"/>
              <w:left w:val="single" w:sz="4" w:space="0" w:color="auto"/>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10</w:t>
            </w:r>
          </w:p>
        </w:tc>
        <w:tc>
          <w:tcPr>
            <w:tcW w:w="3243" w:type="dxa"/>
            <w:tcBorders>
              <w:top w:val="nil"/>
              <w:left w:val="nil"/>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磨煤机配件</w:t>
            </w:r>
            <w:r>
              <w:rPr>
                <w:rFonts w:hAnsi="宋体" w:cs="宋体" w:hint="eastAsia"/>
                <w:szCs w:val="21"/>
              </w:rPr>
              <w:t xml:space="preserve"> DTM3570 </w:t>
            </w:r>
            <w:proofErr w:type="gramStart"/>
            <w:r>
              <w:rPr>
                <w:rFonts w:hAnsi="宋体" w:cs="宋体" w:hint="eastAsia"/>
                <w:szCs w:val="21"/>
              </w:rPr>
              <w:t>椭</w:t>
            </w:r>
            <w:proofErr w:type="gramEnd"/>
            <w:r>
              <w:rPr>
                <w:rFonts w:hAnsi="宋体" w:cs="宋体" w:hint="eastAsia"/>
                <w:szCs w:val="21"/>
              </w:rPr>
              <w:t>锥螺栓</w:t>
            </w:r>
            <w:r>
              <w:rPr>
                <w:rFonts w:hAnsi="宋体" w:cs="宋体" w:hint="eastAsia"/>
                <w:szCs w:val="21"/>
              </w:rPr>
              <w:t xml:space="preserve"> M36*230 </w:t>
            </w:r>
          </w:p>
        </w:tc>
        <w:tc>
          <w:tcPr>
            <w:tcW w:w="1419" w:type="dxa"/>
            <w:tcBorders>
              <w:top w:val="single" w:sz="4" w:space="0" w:color="auto"/>
              <w:left w:val="nil"/>
              <w:bottom w:val="single" w:sz="4" w:space="0" w:color="auto"/>
              <w:right w:val="single" w:sz="4" w:space="0" w:color="auto"/>
            </w:tcBorders>
            <w:vAlign w:val="center"/>
          </w:tcPr>
          <w:p w:rsidR="00B3193E" w:rsidRDefault="00B3193E" w:rsidP="00E45169">
            <w:pPr>
              <w:widowControl/>
              <w:jc w:val="center"/>
              <w:rPr>
                <w:rFonts w:hAnsi="宋体" w:cs="宋体"/>
                <w:szCs w:val="21"/>
              </w:rPr>
            </w:pPr>
          </w:p>
        </w:tc>
        <w:tc>
          <w:tcPr>
            <w:tcW w:w="1200" w:type="dxa"/>
            <w:tcBorders>
              <w:top w:val="nil"/>
              <w:left w:val="single" w:sz="4" w:space="0" w:color="auto"/>
              <w:bottom w:val="single" w:sz="4" w:space="0" w:color="auto"/>
              <w:right w:val="nil"/>
            </w:tcBorders>
            <w:vAlign w:val="center"/>
          </w:tcPr>
          <w:p w:rsidR="00B3193E" w:rsidRDefault="00B3193E" w:rsidP="00E45169">
            <w:pPr>
              <w:widowControl/>
              <w:jc w:val="center"/>
              <w:rPr>
                <w:rFonts w:hAnsi="宋体" w:cs="宋体"/>
                <w:szCs w:val="21"/>
              </w:rPr>
            </w:pPr>
            <w:r>
              <w:rPr>
                <w:rFonts w:hAnsi="宋体" w:cs="宋体" w:hint="eastAsia"/>
                <w:szCs w:val="21"/>
              </w:rPr>
              <w:t>40Cr</w:t>
            </w:r>
          </w:p>
        </w:tc>
        <w:tc>
          <w:tcPr>
            <w:tcW w:w="543" w:type="dxa"/>
            <w:tcBorders>
              <w:top w:val="nil"/>
              <w:left w:val="single" w:sz="4" w:space="0" w:color="auto"/>
              <w:bottom w:val="single" w:sz="4" w:space="0" w:color="auto"/>
              <w:right w:val="nil"/>
            </w:tcBorders>
            <w:vAlign w:val="center"/>
          </w:tcPr>
          <w:p w:rsidR="00B3193E" w:rsidRDefault="00B3193E" w:rsidP="00E45169">
            <w:pPr>
              <w:widowControl/>
              <w:jc w:val="center"/>
              <w:rPr>
                <w:rFonts w:hAnsi="宋体" w:cs="宋体"/>
                <w:szCs w:val="21"/>
              </w:rPr>
            </w:pPr>
          </w:p>
        </w:tc>
        <w:tc>
          <w:tcPr>
            <w:tcW w:w="1352" w:type="dxa"/>
            <w:tcBorders>
              <w:top w:val="single" w:sz="4" w:space="0" w:color="auto"/>
              <w:left w:val="single" w:sz="4" w:space="0" w:color="auto"/>
              <w:bottom w:val="single" w:sz="4" w:space="0" w:color="auto"/>
              <w:right w:val="single" w:sz="4" w:space="0" w:color="auto"/>
            </w:tcBorders>
            <w:vAlign w:val="center"/>
          </w:tcPr>
          <w:p w:rsidR="00B3193E" w:rsidRDefault="00B3193E" w:rsidP="00E45169">
            <w:pPr>
              <w:widowControl/>
              <w:jc w:val="center"/>
              <w:rPr>
                <w:rFonts w:hAnsi="宋体" w:cs="宋体"/>
                <w:sz w:val="20"/>
              </w:rPr>
            </w:pPr>
            <w:r>
              <w:rPr>
                <w:rFonts w:hAnsi="宋体" w:cs="宋体" w:hint="eastAsia"/>
                <w:sz w:val="20"/>
              </w:rPr>
              <w:t>144</w:t>
            </w:r>
          </w:p>
        </w:tc>
        <w:tc>
          <w:tcPr>
            <w:tcW w:w="1239"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szCs w:val="21"/>
              </w:rPr>
            </w:pPr>
          </w:p>
        </w:tc>
      </w:tr>
      <w:tr w:rsidR="00B3193E" w:rsidTr="00E45169">
        <w:trPr>
          <w:trHeight w:val="504"/>
        </w:trPr>
        <w:tc>
          <w:tcPr>
            <w:tcW w:w="588" w:type="dxa"/>
            <w:tcBorders>
              <w:top w:val="nil"/>
              <w:left w:val="single" w:sz="4" w:space="0" w:color="auto"/>
              <w:bottom w:val="single" w:sz="4" w:space="0" w:color="auto"/>
              <w:right w:val="single" w:sz="4" w:space="0" w:color="auto"/>
            </w:tcBorders>
            <w:vAlign w:val="center"/>
          </w:tcPr>
          <w:p w:rsidR="00B3193E" w:rsidRDefault="00B3193E" w:rsidP="00E45169">
            <w:pPr>
              <w:widowControl/>
              <w:rPr>
                <w:rFonts w:hAnsi="宋体" w:cs="宋体"/>
                <w:szCs w:val="21"/>
              </w:rPr>
            </w:pPr>
            <w:r>
              <w:rPr>
                <w:rFonts w:hAnsi="宋体" w:cs="宋体" w:hint="eastAsia"/>
                <w:szCs w:val="21"/>
              </w:rPr>
              <w:t xml:space="preserve">　</w:t>
            </w:r>
            <w:r>
              <w:rPr>
                <w:rFonts w:hAnsi="宋体" w:cs="宋体" w:hint="eastAsia"/>
                <w:szCs w:val="21"/>
              </w:rPr>
              <w:t>11</w:t>
            </w:r>
          </w:p>
        </w:tc>
        <w:tc>
          <w:tcPr>
            <w:tcW w:w="3243" w:type="dxa"/>
            <w:tcBorders>
              <w:top w:val="nil"/>
              <w:left w:val="nil"/>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磨煤机配件</w:t>
            </w:r>
            <w:r>
              <w:rPr>
                <w:rFonts w:hAnsi="宋体" w:cs="宋体" w:hint="eastAsia"/>
                <w:szCs w:val="21"/>
              </w:rPr>
              <w:t xml:space="preserve"> DTM3570 </w:t>
            </w:r>
            <w:proofErr w:type="gramStart"/>
            <w:r>
              <w:rPr>
                <w:rFonts w:hAnsi="宋体" w:cs="宋体" w:hint="eastAsia"/>
                <w:szCs w:val="21"/>
              </w:rPr>
              <w:t>椭</w:t>
            </w:r>
            <w:proofErr w:type="gramEnd"/>
            <w:r>
              <w:rPr>
                <w:rFonts w:hAnsi="宋体" w:cs="宋体" w:hint="eastAsia"/>
                <w:szCs w:val="21"/>
              </w:rPr>
              <w:t>锥螺栓</w:t>
            </w:r>
            <w:r>
              <w:rPr>
                <w:rFonts w:hAnsi="宋体" w:cs="宋体" w:hint="eastAsia"/>
                <w:szCs w:val="21"/>
              </w:rPr>
              <w:t xml:space="preserve"> M36*250 </w:t>
            </w:r>
          </w:p>
        </w:tc>
        <w:tc>
          <w:tcPr>
            <w:tcW w:w="1419"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szCs w:val="21"/>
              </w:rPr>
            </w:pPr>
            <w:r>
              <w:rPr>
                <w:rFonts w:hAnsi="宋体" w:cs="宋体" w:hint="eastAsia"/>
                <w:szCs w:val="21"/>
              </w:rPr>
              <w:t xml:space="preserve">　</w:t>
            </w:r>
          </w:p>
        </w:tc>
        <w:tc>
          <w:tcPr>
            <w:tcW w:w="1200" w:type="dxa"/>
            <w:tcBorders>
              <w:top w:val="nil"/>
              <w:left w:val="nil"/>
              <w:bottom w:val="single" w:sz="4" w:space="0" w:color="auto"/>
              <w:right w:val="nil"/>
            </w:tcBorders>
            <w:vAlign w:val="center"/>
          </w:tcPr>
          <w:p w:rsidR="00B3193E" w:rsidRDefault="00B3193E" w:rsidP="00E45169">
            <w:pPr>
              <w:widowControl/>
              <w:jc w:val="center"/>
              <w:rPr>
                <w:rFonts w:hAnsi="宋体" w:cs="宋体"/>
                <w:szCs w:val="21"/>
              </w:rPr>
            </w:pPr>
            <w:r>
              <w:rPr>
                <w:rFonts w:hAnsi="宋体" w:cs="宋体" w:hint="eastAsia"/>
                <w:szCs w:val="21"/>
              </w:rPr>
              <w:t>40Cr</w:t>
            </w:r>
          </w:p>
        </w:tc>
        <w:tc>
          <w:tcPr>
            <w:tcW w:w="543" w:type="dxa"/>
            <w:tcBorders>
              <w:top w:val="nil"/>
              <w:left w:val="single" w:sz="4" w:space="0" w:color="auto"/>
              <w:bottom w:val="single" w:sz="4" w:space="0" w:color="auto"/>
              <w:right w:val="nil"/>
            </w:tcBorders>
            <w:vAlign w:val="center"/>
          </w:tcPr>
          <w:p w:rsidR="00B3193E" w:rsidRDefault="00B3193E" w:rsidP="00E45169">
            <w:pPr>
              <w:widowControl/>
              <w:jc w:val="center"/>
              <w:rPr>
                <w:rFonts w:hAnsi="宋体" w:cs="宋体"/>
                <w:szCs w:val="21"/>
              </w:rPr>
            </w:pPr>
          </w:p>
        </w:tc>
        <w:tc>
          <w:tcPr>
            <w:tcW w:w="1352"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b/>
                <w:bCs/>
                <w:sz w:val="20"/>
              </w:rPr>
            </w:pPr>
            <w:r>
              <w:rPr>
                <w:rFonts w:hAnsi="宋体" w:cs="宋体" w:hint="eastAsia"/>
                <w:sz w:val="20"/>
              </w:rPr>
              <w:t>240</w:t>
            </w:r>
          </w:p>
        </w:tc>
        <w:tc>
          <w:tcPr>
            <w:tcW w:w="1239"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b/>
                <w:bCs/>
                <w:szCs w:val="21"/>
              </w:rPr>
            </w:pPr>
          </w:p>
        </w:tc>
      </w:tr>
      <w:tr w:rsidR="00B3193E" w:rsidTr="00E45169">
        <w:trPr>
          <w:trHeight w:val="445"/>
        </w:trPr>
        <w:tc>
          <w:tcPr>
            <w:tcW w:w="588" w:type="dxa"/>
            <w:tcBorders>
              <w:top w:val="nil"/>
              <w:left w:val="single" w:sz="4" w:space="0" w:color="auto"/>
              <w:bottom w:val="single" w:sz="4" w:space="0" w:color="auto"/>
              <w:right w:val="single" w:sz="4" w:space="0" w:color="auto"/>
            </w:tcBorders>
            <w:vAlign w:val="center"/>
          </w:tcPr>
          <w:p w:rsidR="00B3193E" w:rsidRDefault="00B3193E" w:rsidP="00E45169">
            <w:pPr>
              <w:widowControl/>
              <w:rPr>
                <w:rFonts w:hAnsi="宋体" w:cs="宋体"/>
                <w:szCs w:val="21"/>
              </w:rPr>
            </w:pPr>
            <w:r>
              <w:rPr>
                <w:rFonts w:hAnsi="宋体" w:cs="宋体" w:hint="eastAsia"/>
                <w:szCs w:val="21"/>
              </w:rPr>
              <w:t>12</w:t>
            </w:r>
          </w:p>
          <w:p w:rsidR="00B3193E" w:rsidRDefault="00B3193E" w:rsidP="00E45169">
            <w:pPr>
              <w:widowControl/>
              <w:rPr>
                <w:rFonts w:hAnsi="宋体" w:cs="宋体"/>
                <w:szCs w:val="21"/>
              </w:rPr>
            </w:pPr>
          </w:p>
        </w:tc>
        <w:tc>
          <w:tcPr>
            <w:tcW w:w="3243" w:type="dxa"/>
            <w:tcBorders>
              <w:top w:val="nil"/>
              <w:left w:val="nil"/>
              <w:bottom w:val="single" w:sz="4" w:space="0" w:color="auto"/>
              <w:right w:val="single" w:sz="4" w:space="0" w:color="auto"/>
            </w:tcBorders>
            <w:vAlign w:val="center"/>
          </w:tcPr>
          <w:p w:rsidR="00B3193E" w:rsidRDefault="00B3193E" w:rsidP="00E45169">
            <w:pPr>
              <w:widowControl/>
              <w:jc w:val="center"/>
              <w:rPr>
                <w:rFonts w:hAnsi="宋体" w:cs="宋体"/>
                <w:szCs w:val="21"/>
              </w:rPr>
            </w:pPr>
            <w:r>
              <w:rPr>
                <w:rFonts w:hAnsi="宋体" w:cs="宋体" w:hint="eastAsia"/>
                <w:szCs w:val="21"/>
              </w:rPr>
              <w:t>合计</w:t>
            </w:r>
          </w:p>
        </w:tc>
        <w:tc>
          <w:tcPr>
            <w:tcW w:w="1419"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szCs w:val="21"/>
              </w:rPr>
            </w:pPr>
          </w:p>
        </w:tc>
        <w:tc>
          <w:tcPr>
            <w:tcW w:w="1200" w:type="dxa"/>
            <w:tcBorders>
              <w:top w:val="nil"/>
              <w:left w:val="nil"/>
              <w:bottom w:val="single" w:sz="4" w:space="0" w:color="auto"/>
              <w:right w:val="nil"/>
            </w:tcBorders>
            <w:vAlign w:val="center"/>
          </w:tcPr>
          <w:p w:rsidR="00B3193E" w:rsidRDefault="00B3193E" w:rsidP="00E45169">
            <w:pPr>
              <w:widowControl/>
              <w:jc w:val="center"/>
              <w:rPr>
                <w:rFonts w:hAnsi="宋体" w:cs="宋体"/>
                <w:szCs w:val="21"/>
              </w:rPr>
            </w:pPr>
          </w:p>
        </w:tc>
        <w:tc>
          <w:tcPr>
            <w:tcW w:w="543" w:type="dxa"/>
            <w:tcBorders>
              <w:top w:val="nil"/>
              <w:left w:val="single" w:sz="4" w:space="0" w:color="auto"/>
              <w:bottom w:val="single" w:sz="4" w:space="0" w:color="auto"/>
              <w:right w:val="nil"/>
            </w:tcBorders>
            <w:vAlign w:val="center"/>
          </w:tcPr>
          <w:p w:rsidR="00B3193E" w:rsidRDefault="00B3193E" w:rsidP="00E45169">
            <w:pPr>
              <w:widowControl/>
              <w:jc w:val="center"/>
              <w:rPr>
                <w:rFonts w:hAnsi="宋体" w:cs="宋体"/>
                <w:szCs w:val="21"/>
              </w:rPr>
            </w:pPr>
          </w:p>
        </w:tc>
        <w:tc>
          <w:tcPr>
            <w:tcW w:w="1352" w:type="dxa"/>
            <w:tcBorders>
              <w:top w:val="single" w:sz="4" w:space="0" w:color="auto"/>
              <w:left w:val="single" w:sz="4" w:space="0" w:color="auto"/>
              <w:bottom w:val="single" w:sz="4" w:space="0" w:color="auto"/>
              <w:right w:val="single" w:sz="4" w:space="0" w:color="000000"/>
            </w:tcBorders>
            <w:vAlign w:val="center"/>
          </w:tcPr>
          <w:p w:rsidR="00B3193E" w:rsidRDefault="00B3193E" w:rsidP="00E45169">
            <w:pPr>
              <w:widowControl/>
              <w:jc w:val="center"/>
              <w:rPr>
                <w:rFonts w:hAnsi="宋体" w:cs="宋体"/>
                <w:b/>
                <w:bCs/>
                <w:szCs w:val="21"/>
              </w:rPr>
            </w:pPr>
          </w:p>
        </w:tc>
        <w:tc>
          <w:tcPr>
            <w:tcW w:w="1239" w:type="dxa"/>
            <w:tcBorders>
              <w:top w:val="single" w:sz="4" w:space="0" w:color="auto"/>
              <w:left w:val="nil"/>
              <w:bottom w:val="single" w:sz="4" w:space="0" w:color="auto"/>
              <w:right w:val="single" w:sz="4" w:space="0" w:color="000000"/>
            </w:tcBorders>
            <w:vAlign w:val="center"/>
          </w:tcPr>
          <w:p w:rsidR="00B3193E" w:rsidRDefault="00B3193E" w:rsidP="00E45169">
            <w:pPr>
              <w:widowControl/>
              <w:jc w:val="center"/>
              <w:rPr>
                <w:rFonts w:hAnsi="宋体" w:cs="宋体"/>
                <w:b/>
                <w:bCs/>
                <w:szCs w:val="21"/>
              </w:rPr>
            </w:pPr>
            <w:r>
              <w:rPr>
                <w:rFonts w:hAnsi="宋体" w:cs="宋体" w:hint="eastAsia"/>
                <w:b/>
                <w:bCs/>
                <w:szCs w:val="21"/>
              </w:rPr>
              <w:t>98000</w:t>
            </w:r>
          </w:p>
        </w:tc>
      </w:tr>
    </w:tbl>
    <w:p w:rsidR="00B3193E" w:rsidRDefault="00B3193E" w:rsidP="00B3193E">
      <w:pPr>
        <w:spacing w:line="360" w:lineRule="auto"/>
        <w:textAlignment w:val="baseline"/>
        <w:rPr>
          <w:b/>
          <w:bCs/>
          <w:sz w:val="24"/>
        </w:rPr>
      </w:pPr>
      <w:r>
        <w:rPr>
          <w:rFonts w:hint="eastAsia"/>
          <w:b/>
          <w:bCs/>
          <w:sz w:val="24"/>
        </w:rPr>
        <w:t>7</w:t>
      </w:r>
      <w:r>
        <w:rPr>
          <w:b/>
          <w:bCs/>
          <w:sz w:val="24"/>
        </w:rPr>
        <w:t>.</w:t>
      </w:r>
      <w:r>
        <w:rPr>
          <w:rFonts w:cs="宋体" w:hint="eastAsia"/>
          <w:b/>
          <w:bCs/>
          <w:sz w:val="24"/>
        </w:rPr>
        <w:t>质量保证</w:t>
      </w:r>
    </w:p>
    <w:p w:rsidR="00B3193E" w:rsidRDefault="00B3193E" w:rsidP="00B3193E">
      <w:pPr>
        <w:spacing w:line="360" w:lineRule="auto"/>
        <w:textAlignment w:val="baseline"/>
        <w:rPr>
          <w:sz w:val="24"/>
        </w:rPr>
      </w:pPr>
      <w:r>
        <w:rPr>
          <w:rFonts w:hint="eastAsia"/>
          <w:sz w:val="24"/>
        </w:rPr>
        <w:lastRenderedPageBreak/>
        <w:t>7</w:t>
      </w:r>
      <w:r>
        <w:rPr>
          <w:sz w:val="24"/>
        </w:rPr>
        <w:t>.1</w:t>
      </w:r>
      <w:r>
        <w:rPr>
          <w:rFonts w:cs="宋体" w:hint="eastAsia"/>
          <w:sz w:val="24"/>
        </w:rPr>
        <w:t>卖方保证所供产品的设计和制造完全满足国家有关标准、规范的要求，并应充分考虑买方使用条件的影响。</w:t>
      </w:r>
    </w:p>
    <w:p w:rsidR="00B3193E" w:rsidRDefault="00B3193E" w:rsidP="00B3193E">
      <w:pPr>
        <w:spacing w:line="360" w:lineRule="auto"/>
        <w:textAlignment w:val="baseline"/>
        <w:rPr>
          <w:rFonts w:cs="宋体"/>
          <w:sz w:val="24"/>
        </w:rPr>
      </w:pPr>
      <w:r>
        <w:rPr>
          <w:rFonts w:hint="eastAsia"/>
          <w:sz w:val="24"/>
        </w:rPr>
        <w:t>7</w:t>
      </w:r>
      <w:r>
        <w:rPr>
          <w:sz w:val="24"/>
        </w:rPr>
        <w:t>.2</w:t>
      </w:r>
      <w:r>
        <w:rPr>
          <w:rFonts w:cs="宋体" w:hint="eastAsia"/>
          <w:sz w:val="24"/>
        </w:rPr>
        <w:t>卖方按</w:t>
      </w:r>
      <w:r>
        <w:rPr>
          <w:sz w:val="24"/>
        </w:rPr>
        <w:t>ISO9001:2008</w:t>
      </w:r>
      <w:r>
        <w:rPr>
          <w:rFonts w:cs="宋体" w:hint="eastAsia"/>
          <w:sz w:val="24"/>
        </w:rPr>
        <w:t>要求对产品从设计、原料采购、加工、半成品、试验、售后服务每个环节进行控制。</w:t>
      </w:r>
    </w:p>
    <w:p w:rsidR="00B3193E" w:rsidRDefault="00B3193E" w:rsidP="00B3193E">
      <w:pPr>
        <w:spacing w:line="360" w:lineRule="auto"/>
        <w:textAlignment w:val="baseline"/>
        <w:rPr>
          <w:rFonts w:cs="宋体"/>
          <w:sz w:val="24"/>
        </w:rPr>
      </w:pPr>
      <w:r>
        <w:rPr>
          <w:rFonts w:cs="宋体" w:hint="eastAsia"/>
          <w:sz w:val="24"/>
        </w:rPr>
        <w:t>投标要求具体包括提供</w:t>
      </w:r>
      <w:r>
        <w:rPr>
          <w:rFonts w:hAnsi="宋体" w:hint="eastAsia"/>
          <w:sz w:val="24"/>
        </w:rPr>
        <w:t>以下技术资料，以验证投标公司的制造能力：</w:t>
      </w:r>
    </w:p>
    <w:p w:rsidR="00B3193E" w:rsidRDefault="00B3193E" w:rsidP="00B3193E">
      <w:pPr>
        <w:spacing w:line="360" w:lineRule="auto"/>
        <w:rPr>
          <w:rFonts w:hAnsi="宋体"/>
          <w:sz w:val="24"/>
        </w:rPr>
      </w:pPr>
      <w:r>
        <w:rPr>
          <w:rFonts w:hAnsi="宋体" w:hint="eastAsia"/>
          <w:sz w:val="24"/>
        </w:rPr>
        <w:t xml:space="preserve">7.2.1 </w:t>
      </w:r>
      <w:r>
        <w:rPr>
          <w:rFonts w:hAnsi="宋体" w:hint="eastAsia"/>
          <w:sz w:val="24"/>
        </w:rPr>
        <w:t>提供投标公司的铸造方案图纸，以证明投标公司具有设计能力；</w:t>
      </w:r>
    </w:p>
    <w:p w:rsidR="00B3193E" w:rsidRDefault="00B3193E" w:rsidP="00B3193E">
      <w:pPr>
        <w:spacing w:line="360" w:lineRule="auto"/>
        <w:rPr>
          <w:rFonts w:hAnsi="宋体"/>
          <w:sz w:val="24"/>
        </w:rPr>
      </w:pPr>
      <w:r>
        <w:rPr>
          <w:rFonts w:hAnsi="宋体" w:hint="eastAsia"/>
          <w:sz w:val="24"/>
        </w:rPr>
        <w:t xml:space="preserve">7.2.2 </w:t>
      </w:r>
      <w:r>
        <w:rPr>
          <w:rFonts w:hAnsi="宋体" w:hint="eastAsia"/>
          <w:sz w:val="24"/>
        </w:rPr>
        <w:t>提供投标公司工艺模拟的浇注模拟照片，用以证明公司的模拟软件能力；</w:t>
      </w:r>
    </w:p>
    <w:p w:rsidR="00B3193E" w:rsidRDefault="00B3193E" w:rsidP="00B3193E">
      <w:pPr>
        <w:spacing w:line="360" w:lineRule="auto"/>
        <w:rPr>
          <w:rFonts w:hAnsi="宋体"/>
          <w:sz w:val="24"/>
        </w:rPr>
      </w:pPr>
      <w:r>
        <w:rPr>
          <w:rFonts w:hAnsi="宋体" w:hint="eastAsia"/>
          <w:sz w:val="24"/>
        </w:rPr>
        <w:t xml:space="preserve">7.2.3 </w:t>
      </w:r>
      <w:r>
        <w:rPr>
          <w:rFonts w:hAnsi="宋体" w:hint="eastAsia"/>
          <w:sz w:val="24"/>
        </w:rPr>
        <w:t>提供投标公司凝固模拟的浇注模拟照片，用以证明公司的模拟软件能力；</w:t>
      </w:r>
    </w:p>
    <w:p w:rsidR="00B3193E" w:rsidRDefault="00B3193E" w:rsidP="00B3193E">
      <w:pPr>
        <w:spacing w:line="360" w:lineRule="auto"/>
        <w:rPr>
          <w:rFonts w:hAnsi="宋体"/>
          <w:sz w:val="24"/>
        </w:rPr>
      </w:pPr>
      <w:r>
        <w:rPr>
          <w:rFonts w:hAnsi="宋体" w:hint="eastAsia"/>
          <w:sz w:val="24"/>
        </w:rPr>
        <w:t>7.2.4</w:t>
      </w:r>
      <w:r>
        <w:rPr>
          <w:rFonts w:hAnsi="宋体" w:hint="eastAsia"/>
          <w:sz w:val="24"/>
        </w:rPr>
        <w:t>提供投标公司截面模拟的浇注模拟照片，用以证明公司的模拟软件能力；</w:t>
      </w:r>
    </w:p>
    <w:p w:rsidR="00B3193E" w:rsidRDefault="00B3193E" w:rsidP="00B3193E">
      <w:pPr>
        <w:spacing w:line="360" w:lineRule="auto"/>
        <w:rPr>
          <w:rFonts w:hAnsi="宋体"/>
          <w:sz w:val="24"/>
        </w:rPr>
      </w:pPr>
      <w:r>
        <w:rPr>
          <w:rFonts w:hAnsi="宋体" w:hint="eastAsia"/>
          <w:sz w:val="24"/>
        </w:rPr>
        <w:t>7.2.</w:t>
      </w:r>
      <w:r>
        <w:rPr>
          <w:rFonts w:hAnsi="宋体"/>
          <w:sz w:val="24"/>
        </w:rPr>
        <w:t>5</w:t>
      </w:r>
      <w:r>
        <w:rPr>
          <w:rFonts w:hAnsi="宋体" w:hint="eastAsia"/>
          <w:sz w:val="24"/>
        </w:rPr>
        <w:t xml:space="preserve"> </w:t>
      </w:r>
      <w:r>
        <w:rPr>
          <w:rFonts w:hAnsi="宋体" w:hint="eastAsia"/>
          <w:sz w:val="24"/>
        </w:rPr>
        <w:t>提供公司制造该种类产品生产线正在进行的生产过程的照片。</w:t>
      </w:r>
    </w:p>
    <w:p w:rsidR="00B3193E" w:rsidRDefault="00B3193E" w:rsidP="00B3193E">
      <w:pPr>
        <w:spacing w:line="360" w:lineRule="auto"/>
        <w:rPr>
          <w:rFonts w:hAnsi="宋体"/>
          <w:sz w:val="24"/>
        </w:rPr>
      </w:pPr>
      <w:r>
        <w:rPr>
          <w:rFonts w:hAnsi="宋体" w:hint="eastAsia"/>
          <w:sz w:val="24"/>
        </w:rPr>
        <w:t>7.2.</w:t>
      </w:r>
      <w:r>
        <w:rPr>
          <w:rFonts w:hAnsi="宋体"/>
          <w:sz w:val="24"/>
        </w:rPr>
        <w:t>6</w:t>
      </w:r>
      <w:r>
        <w:rPr>
          <w:rFonts w:hAnsi="宋体" w:hint="eastAsia"/>
          <w:sz w:val="24"/>
        </w:rPr>
        <w:t>提供投标单位的产品照片，照片上带有投标公司的生产</w:t>
      </w:r>
      <w:r>
        <w:rPr>
          <w:rFonts w:hAnsi="宋体" w:hint="eastAsia"/>
          <w:sz w:val="24"/>
        </w:rPr>
        <w:t>350</w:t>
      </w:r>
      <w:r>
        <w:rPr>
          <w:rFonts w:hAnsi="宋体" w:hint="eastAsia"/>
          <w:sz w:val="24"/>
        </w:rPr>
        <w:t>产品商标标识，并且能够代表投标公司的产品质量水平。</w:t>
      </w:r>
    </w:p>
    <w:p w:rsidR="00B3193E" w:rsidRDefault="00B3193E" w:rsidP="00B3193E">
      <w:pPr>
        <w:spacing w:line="360" w:lineRule="auto"/>
        <w:rPr>
          <w:rFonts w:hAnsi="宋体"/>
          <w:sz w:val="24"/>
        </w:rPr>
      </w:pPr>
      <w:r>
        <w:rPr>
          <w:rFonts w:hAnsi="宋体" w:hint="eastAsia"/>
          <w:sz w:val="24"/>
        </w:rPr>
        <w:t>7.2.</w:t>
      </w:r>
      <w:r>
        <w:rPr>
          <w:rFonts w:hAnsi="宋体"/>
          <w:sz w:val="24"/>
        </w:rPr>
        <w:t>7</w:t>
      </w:r>
      <w:r>
        <w:rPr>
          <w:rFonts w:hAnsi="宋体" w:hint="eastAsia"/>
          <w:sz w:val="24"/>
        </w:rPr>
        <w:t>提供投标单位的热处理车间照片，用以验证投标单位的技术保证能力。</w:t>
      </w:r>
    </w:p>
    <w:p w:rsidR="00B3193E" w:rsidRDefault="00B3193E" w:rsidP="00B3193E">
      <w:pPr>
        <w:spacing w:line="360" w:lineRule="auto"/>
        <w:rPr>
          <w:rFonts w:hAnsi="宋体"/>
          <w:sz w:val="24"/>
        </w:rPr>
      </w:pPr>
      <w:r>
        <w:rPr>
          <w:rFonts w:hAnsi="宋体" w:hint="eastAsia"/>
          <w:sz w:val="24"/>
        </w:rPr>
        <w:t>以上提供的资料作为技术评标的工艺技术能力的具体依据。</w:t>
      </w:r>
    </w:p>
    <w:p w:rsidR="00B3193E" w:rsidRDefault="00B3193E" w:rsidP="00B3193E">
      <w:pPr>
        <w:spacing w:line="360" w:lineRule="auto"/>
        <w:textAlignment w:val="baseline"/>
        <w:rPr>
          <w:rFonts w:cs="宋体"/>
          <w:sz w:val="24"/>
        </w:rPr>
      </w:pPr>
      <w:r>
        <w:rPr>
          <w:rFonts w:hint="eastAsia"/>
          <w:sz w:val="24"/>
        </w:rPr>
        <w:t>7</w:t>
      </w:r>
      <w:r>
        <w:rPr>
          <w:sz w:val="24"/>
        </w:rPr>
        <w:t>.3</w:t>
      </w:r>
      <w:r>
        <w:rPr>
          <w:rFonts w:cs="宋体" w:hint="eastAsia"/>
          <w:sz w:val="24"/>
        </w:rPr>
        <w:t>产品用材应采用能满足其使用条件的优质材料，生产工艺应以技术先进、成熟可靠、安全耐用为基本原则。严禁采用国家公布的淘汰产品和技术。</w:t>
      </w:r>
    </w:p>
    <w:p w:rsidR="00B3193E" w:rsidRDefault="00B3193E" w:rsidP="00B3193E">
      <w:pPr>
        <w:spacing w:line="360" w:lineRule="auto"/>
        <w:rPr>
          <w:rFonts w:hAnsi="宋体"/>
          <w:sz w:val="24"/>
        </w:rPr>
      </w:pPr>
      <w:r>
        <w:rPr>
          <w:rFonts w:hAnsi="宋体" w:hint="eastAsia"/>
          <w:sz w:val="24"/>
        </w:rPr>
        <w:t>提供投标单位完整的</w:t>
      </w:r>
      <w:bookmarkStart w:id="20" w:name="OLE_LINK29"/>
      <w:bookmarkStart w:id="21" w:name="OLE_LINK30"/>
      <w:r>
        <w:rPr>
          <w:rFonts w:hAnsi="宋体" w:hint="eastAsia"/>
          <w:sz w:val="24"/>
        </w:rPr>
        <w:t>QCP</w:t>
      </w:r>
      <w:bookmarkEnd w:id="20"/>
      <w:bookmarkEnd w:id="21"/>
      <w:r>
        <w:rPr>
          <w:rFonts w:hAnsi="宋体" w:hint="eastAsia"/>
          <w:sz w:val="24"/>
        </w:rPr>
        <w:t>计划包括：</w:t>
      </w:r>
    </w:p>
    <w:p w:rsidR="00B3193E" w:rsidRDefault="00B3193E" w:rsidP="00B3193E">
      <w:pPr>
        <w:spacing w:line="360" w:lineRule="auto"/>
        <w:rPr>
          <w:rFonts w:hAnsi="宋体"/>
          <w:sz w:val="24"/>
        </w:rPr>
      </w:pPr>
      <w:r>
        <w:rPr>
          <w:rFonts w:hAnsi="宋体" w:hint="eastAsia"/>
          <w:sz w:val="24"/>
        </w:rPr>
        <w:t>7.3.1</w:t>
      </w:r>
      <w:r>
        <w:rPr>
          <w:rFonts w:hAnsi="宋体" w:hint="eastAsia"/>
          <w:sz w:val="24"/>
        </w:rPr>
        <w:t>提供同型号产品过程控制硬度检查照片，检查的产品有投标公司的检查</w:t>
      </w:r>
      <w:r>
        <w:rPr>
          <w:rFonts w:hAnsi="宋体" w:hint="eastAsia"/>
          <w:sz w:val="24"/>
        </w:rPr>
        <w:t>350</w:t>
      </w:r>
      <w:r>
        <w:rPr>
          <w:rFonts w:hAnsi="宋体" w:hint="eastAsia"/>
          <w:sz w:val="24"/>
        </w:rPr>
        <w:t>产品标识</w:t>
      </w:r>
    </w:p>
    <w:p w:rsidR="00B3193E" w:rsidRDefault="00B3193E" w:rsidP="00B3193E">
      <w:pPr>
        <w:spacing w:line="360" w:lineRule="auto"/>
        <w:rPr>
          <w:rFonts w:hAnsi="宋体"/>
          <w:sz w:val="24"/>
        </w:rPr>
      </w:pPr>
      <w:r>
        <w:rPr>
          <w:rFonts w:hAnsi="宋体" w:hint="eastAsia"/>
          <w:sz w:val="24"/>
        </w:rPr>
        <w:t xml:space="preserve">7.3.2 </w:t>
      </w:r>
      <w:r>
        <w:rPr>
          <w:rFonts w:hAnsi="宋体" w:hint="eastAsia"/>
          <w:sz w:val="24"/>
        </w:rPr>
        <w:t>提供同型号产品过程控制的</w:t>
      </w:r>
      <w:bookmarkStart w:id="22" w:name="OLE_LINK31"/>
      <w:bookmarkStart w:id="23" w:name="OLE_LINK32"/>
      <w:bookmarkStart w:id="24" w:name="OLE_LINK33"/>
      <w:bookmarkStart w:id="25" w:name="OLE_LINK34"/>
      <w:r>
        <w:rPr>
          <w:rFonts w:hAnsi="宋体" w:hint="eastAsia"/>
          <w:sz w:val="24"/>
        </w:rPr>
        <w:t>PT</w:t>
      </w:r>
      <w:bookmarkEnd w:id="22"/>
      <w:bookmarkEnd w:id="23"/>
      <w:r>
        <w:rPr>
          <w:rFonts w:hAnsi="宋体" w:hint="eastAsia"/>
          <w:sz w:val="24"/>
        </w:rPr>
        <w:t>（渗透）探伤</w:t>
      </w:r>
      <w:bookmarkEnd w:id="24"/>
      <w:bookmarkEnd w:id="25"/>
      <w:r>
        <w:rPr>
          <w:rFonts w:hAnsi="宋体" w:hint="eastAsia"/>
          <w:sz w:val="24"/>
        </w:rPr>
        <w:t>照片，检查的产品有投标公司检查</w:t>
      </w:r>
      <w:r>
        <w:rPr>
          <w:rFonts w:hAnsi="宋体" w:hint="eastAsia"/>
          <w:sz w:val="24"/>
        </w:rPr>
        <w:t>350</w:t>
      </w:r>
      <w:r>
        <w:rPr>
          <w:rFonts w:hAnsi="宋体" w:hint="eastAsia"/>
          <w:sz w:val="24"/>
        </w:rPr>
        <w:t>产品的标识</w:t>
      </w:r>
      <w:r>
        <w:rPr>
          <w:rFonts w:hAnsi="宋体" w:hint="eastAsia"/>
          <w:sz w:val="24"/>
        </w:rPr>
        <w:t xml:space="preserve"> </w:t>
      </w:r>
    </w:p>
    <w:p w:rsidR="00B3193E" w:rsidRDefault="00B3193E" w:rsidP="00B3193E">
      <w:pPr>
        <w:spacing w:line="360" w:lineRule="auto"/>
        <w:rPr>
          <w:rFonts w:hAnsi="宋体"/>
          <w:sz w:val="24"/>
        </w:rPr>
      </w:pPr>
      <w:r>
        <w:rPr>
          <w:rFonts w:hAnsi="宋体" w:hint="eastAsia"/>
          <w:sz w:val="24"/>
        </w:rPr>
        <w:t xml:space="preserve">7.3.3 </w:t>
      </w:r>
      <w:r>
        <w:rPr>
          <w:rFonts w:hAnsi="宋体" w:hint="eastAsia"/>
          <w:sz w:val="24"/>
        </w:rPr>
        <w:t>提供同型号产品过程控制的</w:t>
      </w:r>
      <w:bookmarkStart w:id="26" w:name="OLE_LINK35"/>
      <w:bookmarkStart w:id="27" w:name="OLE_LINK36"/>
      <w:r>
        <w:rPr>
          <w:rFonts w:hAnsi="宋体" w:hint="eastAsia"/>
          <w:sz w:val="24"/>
        </w:rPr>
        <w:t>UT</w:t>
      </w:r>
      <w:r>
        <w:rPr>
          <w:rFonts w:hAnsi="宋体" w:hint="eastAsia"/>
          <w:sz w:val="24"/>
        </w:rPr>
        <w:t>（超声）探伤</w:t>
      </w:r>
      <w:bookmarkEnd w:id="26"/>
      <w:bookmarkEnd w:id="27"/>
      <w:r>
        <w:rPr>
          <w:rFonts w:hAnsi="宋体" w:hint="eastAsia"/>
          <w:sz w:val="24"/>
        </w:rPr>
        <w:t>照片，检查的产品有投标公司检查</w:t>
      </w:r>
      <w:r>
        <w:rPr>
          <w:rFonts w:hAnsi="宋体" w:hint="eastAsia"/>
          <w:sz w:val="24"/>
        </w:rPr>
        <w:t>350</w:t>
      </w:r>
      <w:r>
        <w:rPr>
          <w:rFonts w:hAnsi="宋体" w:hint="eastAsia"/>
          <w:sz w:val="24"/>
        </w:rPr>
        <w:t>产品的标识</w:t>
      </w:r>
      <w:r>
        <w:rPr>
          <w:rFonts w:hAnsi="宋体" w:hint="eastAsia"/>
          <w:sz w:val="24"/>
        </w:rPr>
        <w:t xml:space="preserve"> </w:t>
      </w:r>
    </w:p>
    <w:p w:rsidR="00B3193E" w:rsidRDefault="00B3193E" w:rsidP="00B3193E">
      <w:pPr>
        <w:spacing w:line="360" w:lineRule="auto"/>
        <w:rPr>
          <w:rFonts w:hAnsi="宋体"/>
          <w:sz w:val="24"/>
        </w:rPr>
      </w:pPr>
      <w:r>
        <w:rPr>
          <w:rFonts w:hAnsi="宋体" w:hint="eastAsia"/>
          <w:sz w:val="24"/>
        </w:rPr>
        <w:t>7.3.4</w:t>
      </w:r>
      <w:r>
        <w:rPr>
          <w:rFonts w:hAnsi="宋体" w:hint="eastAsia"/>
          <w:sz w:val="24"/>
        </w:rPr>
        <w:t>提供同型号产品过程控制的</w:t>
      </w:r>
      <w:r>
        <w:rPr>
          <w:rFonts w:hAnsi="宋体" w:hint="eastAsia"/>
          <w:sz w:val="24"/>
        </w:rPr>
        <w:t>MT</w:t>
      </w:r>
      <w:r>
        <w:rPr>
          <w:rFonts w:hAnsi="宋体" w:hint="eastAsia"/>
          <w:sz w:val="24"/>
        </w:rPr>
        <w:t>（磁粉）探伤照片，检查的产品有投标公司的检查</w:t>
      </w:r>
      <w:r>
        <w:rPr>
          <w:rFonts w:hAnsi="宋体" w:hint="eastAsia"/>
          <w:sz w:val="24"/>
        </w:rPr>
        <w:t>350</w:t>
      </w:r>
      <w:r>
        <w:rPr>
          <w:rFonts w:hAnsi="宋体" w:hint="eastAsia"/>
          <w:sz w:val="24"/>
        </w:rPr>
        <w:t>产品标识</w:t>
      </w:r>
      <w:r>
        <w:rPr>
          <w:rFonts w:hAnsi="宋体" w:hint="eastAsia"/>
          <w:sz w:val="24"/>
        </w:rPr>
        <w:t xml:space="preserve"> </w:t>
      </w:r>
    </w:p>
    <w:p w:rsidR="00B3193E" w:rsidRDefault="00B3193E" w:rsidP="00B3193E">
      <w:pPr>
        <w:spacing w:line="360" w:lineRule="auto"/>
        <w:rPr>
          <w:rFonts w:hAnsi="宋体"/>
          <w:sz w:val="24"/>
        </w:rPr>
      </w:pPr>
      <w:r>
        <w:rPr>
          <w:rFonts w:hAnsi="宋体" w:hint="eastAsia"/>
          <w:sz w:val="24"/>
        </w:rPr>
        <w:t>7.3.5</w:t>
      </w:r>
      <w:r>
        <w:rPr>
          <w:rFonts w:hAnsi="宋体" w:hint="eastAsia"/>
          <w:sz w:val="24"/>
        </w:rPr>
        <w:t>提供同型号产品过程控制的尺寸检查照片，检查的产品有投标公司的检查</w:t>
      </w:r>
      <w:r>
        <w:rPr>
          <w:rFonts w:hAnsi="宋体" w:hint="eastAsia"/>
          <w:sz w:val="24"/>
        </w:rPr>
        <w:t>350</w:t>
      </w:r>
      <w:r>
        <w:rPr>
          <w:rFonts w:hAnsi="宋体" w:hint="eastAsia"/>
          <w:sz w:val="24"/>
        </w:rPr>
        <w:t>产品标识</w:t>
      </w:r>
      <w:r>
        <w:rPr>
          <w:rFonts w:hAnsi="宋体" w:hint="eastAsia"/>
          <w:sz w:val="24"/>
        </w:rPr>
        <w:t xml:space="preserve"> </w:t>
      </w:r>
    </w:p>
    <w:p w:rsidR="00B3193E" w:rsidRDefault="00B3193E" w:rsidP="00B3193E">
      <w:pPr>
        <w:spacing w:line="360" w:lineRule="auto"/>
        <w:rPr>
          <w:rFonts w:hAnsi="宋体"/>
          <w:sz w:val="24"/>
        </w:rPr>
      </w:pPr>
      <w:r>
        <w:rPr>
          <w:rFonts w:hAnsi="宋体" w:hint="eastAsia"/>
          <w:sz w:val="24"/>
        </w:rPr>
        <w:t xml:space="preserve">7.3.6 </w:t>
      </w:r>
      <w:r>
        <w:rPr>
          <w:rFonts w:hAnsi="宋体" w:hint="eastAsia"/>
          <w:sz w:val="24"/>
        </w:rPr>
        <w:t>提供同型号产品过程控制的样板弧度检查照片，检查的产品有投标公司的检查</w:t>
      </w:r>
      <w:r>
        <w:rPr>
          <w:rFonts w:hAnsi="宋体" w:hint="eastAsia"/>
          <w:sz w:val="24"/>
        </w:rPr>
        <w:t>350</w:t>
      </w:r>
      <w:r>
        <w:rPr>
          <w:rFonts w:hAnsi="宋体" w:hint="eastAsia"/>
          <w:sz w:val="24"/>
        </w:rPr>
        <w:t>产品标识</w:t>
      </w:r>
      <w:r>
        <w:rPr>
          <w:rFonts w:hAnsi="宋体" w:hint="eastAsia"/>
          <w:sz w:val="24"/>
        </w:rPr>
        <w:t xml:space="preserve"> </w:t>
      </w:r>
    </w:p>
    <w:p w:rsidR="00B3193E" w:rsidRDefault="00B3193E" w:rsidP="00B3193E">
      <w:pPr>
        <w:spacing w:line="360" w:lineRule="auto"/>
        <w:rPr>
          <w:sz w:val="24"/>
        </w:rPr>
      </w:pPr>
      <w:r>
        <w:rPr>
          <w:rFonts w:hAnsi="宋体" w:hint="eastAsia"/>
          <w:sz w:val="24"/>
        </w:rPr>
        <w:lastRenderedPageBreak/>
        <w:t>以上提供资料作为评标的质量控制质量能力的具体依据。</w:t>
      </w:r>
    </w:p>
    <w:p w:rsidR="00B3193E" w:rsidRDefault="00B3193E" w:rsidP="00B3193E">
      <w:pPr>
        <w:spacing w:line="360" w:lineRule="auto"/>
        <w:textAlignment w:val="baseline"/>
        <w:rPr>
          <w:sz w:val="24"/>
        </w:rPr>
      </w:pPr>
      <w:r>
        <w:rPr>
          <w:rFonts w:hint="eastAsia"/>
          <w:sz w:val="24"/>
        </w:rPr>
        <w:t>7</w:t>
      </w:r>
      <w:r>
        <w:rPr>
          <w:sz w:val="24"/>
        </w:rPr>
        <w:t>.4</w:t>
      </w:r>
      <w:r>
        <w:rPr>
          <w:rFonts w:cs="宋体" w:hint="eastAsia"/>
          <w:sz w:val="24"/>
        </w:rPr>
        <w:t>质保期为到货后</w:t>
      </w:r>
      <w:r>
        <w:rPr>
          <w:sz w:val="24"/>
        </w:rPr>
        <w:t>24</w:t>
      </w:r>
      <w:r>
        <w:rPr>
          <w:rFonts w:cs="宋体" w:hint="eastAsia"/>
          <w:sz w:val="24"/>
        </w:rPr>
        <w:t>个月，卖方保证所供产品使用寿命不低</w:t>
      </w:r>
      <w:r>
        <w:rPr>
          <w:rFonts w:cs="宋体" w:hint="eastAsia"/>
          <w:b/>
          <w:sz w:val="24"/>
        </w:rPr>
        <w:t>于</w:t>
      </w:r>
      <w:r>
        <w:rPr>
          <w:rFonts w:cs="宋体" w:hint="eastAsia"/>
          <w:b/>
          <w:sz w:val="24"/>
        </w:rPr>
        <w:t>6</w:t>
      </w:r>
      <w:r>
        <w:rPr>
          <w:rFonts w:cs="宋体" w:hint="eastAsia"/>
          <w:sz w:val="24"/>
        </w:rPr>
        <w:t>年，衬板及其附件耐磨损、耐冲击性能良好，衬板年磨损量不大于</w:t>
      </w:r>
      <w:r>
        <w:rPr>
          <w:sz w:val="24"/>
        </w:rPr>
        <w:t>3mm/</w:t>
      </w:r>
      <w:r>
        <w:rPr>
          <w:rFonts w:cs="宋体" w:hint="eastAsia"/>
          <w:sz w:val="24"/>
        </w:rPr>
        <w:t>年，运行中衬板不发生由于卖方原因造成的断裂、脱落、异常磨损、筒体漏粉等质量问题，性能均满足本技术要求。在合同规定的质量保证期内，对因所提供产品的设计、工艺、制造等所有卖方原因造成的故障全部由卖方无偿供货、维修、更换。如出现问题，卖方保证收到买方通知后</w:t>
      </w:r>
      <w:r>
        <w:rPr>
          <w:sz w:val="24"/>
        </w:rPr>
        <w:t>2</w:t>
      </w:r>
      <w:r>
        <w:rPr>
          <w:rFonts w:cs="宋体" w:hint="eastAsia"/>
          <w:sz w:val="24"/>
        </w:rPr>
        <w:t>小时答复，</w:t>
      </w:r>
      <w:r>
        <w:rPr>
          <w:sz w:val="24"/>
        </w:rPr>
        <w:t>24</w:t>
      </w:r>
      <w:r>
        <w:rPr>
          <w:rFonts w:cs="宋体" w:hint="eastAsia"/>
          <w:sz w:val="24"/>
        </w:rPr>
        <w:t>小时到达现场处理。</w:t>
      </w:r>
    </w:p>
    <w:p w:rsidR="00B3193E" w:rsidRDefault="00B3193E" w:rsidP="00B3193E">
      <w:pPr>
        <w:spacing w:line="360" w:lineRule="auto"/>
        <w:textAlignment w:val="baseline"/>
        <w:rPr>
          <w:sz w:val="24"/>
        </w:rPr>
      </w:pPr>
      <w:r>
        <w:rPr>
          <w:rFonts w:hint="eastAsia"/>
          <w:sz w:val="24"/>
        </w:rPr>
        <w:t>7</w:t>
      </w:r>
      <w:r>
        <w:rPr>
          <w:sz w:val="24"/>
        </w:rPr>
        <w:t>.5</w:t>
      </w:r>
      <w:r>
        <w:rPr>
          <w:rFonts w:cs="宋体" w:hint="eastAsia"/>
          <w:sz w:val="24"/>
        </w:rPr>
        <w:t>严格按合同交货期安排生产，确保中标后</w:t>
      </w:r>
      <w:r>
        <w:rPr>
          <w:rFonts w:cs="宋体" w:hint="eastAsia"/>
          <w:sz w:val="24"/>
        </w:rPr>
        <w:t>30</w:t>
      </w:r>
      <w:r>
        <w:rPr>
          <w:rFonts w:cs="宋体" w:hint="eastAsia"/>
          <w:sz w:val="24"/>
        </w:rPr>
        <w:t>日历日内交货。</w:t>
      </w:r>
    </w:p>
    <w:p w:rsidR="00B3193E" w:rsidRDefault="00B3193E" w:rsidP="00B3193E">
      <w:pPr>
        <w:spacing w:line="360" w:lineRule="auto"/>
        <w:textAlignment w:val="baseline"/>
        <w:rPr>
          <w:rFonts w:cs="宋体"/>
          <w:sz w:val="24"/>
        </w:rPr>
      </w:pPr>
      <w:r>
        <w:rPr>
          <w:rFonts w:hint="eastAsia"/>
          <w:sz w:val="24"/>
        </w:rPr>
        <w:t>7</w:t>
      </w:r>
      <w:r>
        <w:rPr>
          <w:sz w:val="24"/>
        </w:rPr>
        <w:t>.6</w:t>
      </w:r>
      <w:r>
        <w:rPr>
          <w:rFonts w:cs="宋体" w:hint="eastAsia"/>
          <w:sz w:val="24"/>
        </w:rPr>
        <w:t>卖方保证所有外购件（衬板严禁外购）均为全优的，涉及分包商的供货质量、使用性能、服务等方面，卖方承担全部责任，一经发现质量问题随时无偿更换。</w:t>
      </w:r>
    </w:p>
    <w:p w:rsidR="00B3193E" w:rsidRDefault="00B3193E" w:rsidP="00B3193E">
      <w:pPr>
        <w:spacing w:line="360" w:lineRule="auto"/>
        <w:textAlignment w:val="baseline"/>
        <w:rPr>
          <w:rFonts w:cs="宋体"/>
          <w:sz w:val="24"/>
        </w:rPr>
      </w:pPr>
      <w:r>
        <w:rPr>
          <w:rFonts w:cs="宋体" w:hint="eastAsia"/>
          <w:sz w:val="24"/>
        </w:rPr>
        <w:t xml:space="preserve">7.7 </w:t>
      </w:r>
      <w:r>
        <w:rPr>
          <w:rFonts w:cs="宋体" w:hint="eastAsia"/>
          <w:sz w:val="24"/>
        </w:rPr>
        <w:t>设备安装时，卖方需派专业人员现场指导安装，并参与安装后验收。</w:t>
      </w:r>
    </w:p>
    <w:p w:rsidR="00B3193E" w:rsidRDefault="00B3193E" w:rsidP="00B3193E">
      <w:pPr>
        <w:spacing w:line="360" w:lineRule="auto"/>
        <w:textAlignment w:val="baseline"/>
        <w:rPr>
          <w:rFonts w:cs="宋体"/>
          <w:sz w:val="24"/>
        </w:rPr>
      </w:pPr>
      <w:r>
        <w:rPr>
          <w:rFonts w:cs="宋体" w:hint="eastAsia"/>
          <w:sz w:val="24"/>
        </w:rPr>
        <w:t xml:space="preserve">7.8 </w:t>
      </w:r>
      <w:r>
        <w:rPr>
          <w:rFonts w:cs="宋体" w:hint="eastAsia"/>
          <w:sz w:val="24"/>
        </w:rPr>
        <w:t>在寿命周期内，正常使用出现的衬板碎裂、脱落、过渡磨损等现象，卖方需无偿提供备品用于更换。</w:t>
      </w:r>
    </w:p>
    <w:p w:rsidR="00B3193E" w:rsidRDefault="00B3193E" w:rsidP="00B3193E">
      <w:pPr>
        <w:spacing w:line="360" w:lineRule="auto"/>
        <w:textAlignment w:val="baseline"/>
        <w:rPr>
          <w:b/>
          <w:bCs/>
          <w:sz w:val="24"/>
        </w:rPr>
      </w:pPr>
      <w:r>
        <w:rPr>
          <w:rFonts w:hint="eastAsia"/>
          <w:b/>
          <w:bCs/>
          <w:sz w:val="24"/>
        </w:rPr>
        <w:t>8</w:t>
      </w:r>
      <w:r>
        <w:rPr>
          <w:b/>
          <w:bCs/>
          <w:sz w:val="24"/>
        </w:rPr>
        <w:t>.</w:t>
      </w:r>
      <w:r>
        <w:rPr>
          <w:b/>
          <w:bCs/>
        </w:rPr>
        <w:t xml:space="preserve"> </w:t>
      </w:r>
      <w:r>
        <w:rPr>
          <w:rFonts w:cs="宋体" w:hint="eastAsia"/>
          <w:b/>
          <w:bCs/>
          <w:sz w:val="24"/>
        </w:rPr>
        <w:t>检验和性能验收</w:t>
      </w:r>
    </w:p>
    <w:p w:rsidR="00B3193E" w:rsidRDefault="00B3193E" w:rsidP="00B3193E">
      <w:pPr>
        <w:spacing w:line="360" w:lineRule="auto"/>
        <w:textAlignment w:val="baseline"/>
        <w:rPr>
          <w:sz w:val="24"/>
        </w:rPr>
      </w:pPr>
      <w:r>
        <w:rPr>
          <w:rFonts w:hint="eastAsia"/>
          <w:sz w:val="24"/>
        </w:rPr>
        <w:t>8</w:t>
      </w:r>
      <w:r>
        <w:rPr>
          <w:sz w:val="24"/>
        </w:rPr>
        <w:t>.1</w:t>
      </w:r>
      <w:r>
        <w:rPr>
          <w:rFonts w:cs="宋体" w:hint="eastAsia"/>
          <w:sz w:val="24"/>
        </w:rPr>
        <w:t>概述</w:t>
      </w:r>
      <w:bookmarkStart w:id="28" w:name="_Toc535052299"/>
    </w:p>
    <w:p w:rsidR="00B3193E" w:rsidRDefault="00B3193E" w:rsidP="00B3193E">
      <w:pPr>
        <w:spacing w:line="360" w:lineRule="auto"/>
        <w:textAlignment w:val="baseline"/>
        <w:rPr>
          <w:sz w:val="24"/>
        </w:rPr>
      </w:pPr>
      <w:r>
        <w:rPr>
          <w:rFonts w:hint="eastAsia"/>
          <w:sz w:val="24"/>
        </w:rPr>
        <w:t>8</w:t>
      </w:r>
      <w:r>
        <w:rPr>
          <w:sz w:val="24"/>
        </w:rPr>
        <w:t xml:space="preserve">.1.1 </w:t>
      </w:r>
      <w:r>
        <w:rPr>
          <w:rFonts w:cs="宋体" w:hint="eastAsia"/>
          <w:sz w:val="24"/>
        </w:rPr>
        <w:t>本条款用于合同执行期间对卖方所提供产品</w:t>
      </w:r>
      <w:r>
        <w:rPr>
          <w:sz w:val="24"/>
        </w:rPr>
        <w:t>(</w:t>
      </w:r>
      <w:r>
        <w:rPr>
          <w:rFonts w:cs="宋体" w:hint="eastAsia"/>
          <w:sz w:val="24"/>
        </w:rPr>
        <w:t>包括对分包外购件</w:t>
      </w:r>
      <w:r>
        <w:rPr>
          <w:sz w:val="24"/>
        </w:rPr>
        <w:t>)</w:t>
      </w:r>
      <w:r>
        <w:rPr>
          <w:rFonts w:cs="宋体" w:hint="eastAsia"/>
          <w:sz w:val="24"/>
        </w:rPr>
        <w:t>进行检查和性能验收试验，确保卖方所提供的产品符合设计及规范要求。</w:t>
      </w:r>
      <w:bookmarkEnd w:id="28"/>
    </w:p>
    <w:p w:rsidR="00B3193E" w:rsidRDefault="00B3193E" w:rsidP="00B3193E">
      <w:pPr>
        <w:spacing w:line="360" w:lineRule="auto"/>
        <w:textAlignment w:val="baseline"/>
        <w:rPr>
          <w:sz w:val="24"/>
        </w:rPr>
      </w:pPr>
      <w:r>
        <w:rPr>
          <w:rFonts w:hint="eastAsia"/>
          <w:sz w:val="24"/>
        </w:rPr>
        <w:t>8</w:t>
      </w:r>
      <w:r>
        <w:rPr>
          <w:sz w:val="24"/>
        </w:rPr>
        <w:t>.2</w:t>
      </w:r>
      <w:r>
        <w:rPr>
          <w:rFonts w:cs="宋体" w:hint="eastAsia"/>
          <w:sz w:val="24"/>
        </w:rPr>
        <w:t>工厂检验</w:t>
      </w:r>
      <w:bookmarkStart w:id="29" w:name="_Toc535052302"/>
    </w:p>
    <w:p w:rsidR="00B3193E" w:rsidRDefault="00B3193E" w:rsidP="00B3193E">
      <w:pPr>
        <w:spacing w:line="360" w:lineRule="auto"/>
        <w:textAlignment w:val="baseline"/>
        <w:rPr>
          <w:sz w:val="24"/>
        </w:rPr>
      </w:pPr>
      <w:r>
        <w:rPr>
          <w:rFonts w:hint="eastAsia"/>
          <w:sz w:val="24"/>
        </w:rPr>
        <w:t>8</w:t>
      </w:r>
      <w:r>
        <w:rPr>
          <w:sz w:val="24"/>
        </w:rPr>
        <w:t xml:space="preserve">.2.1 </w:t>
      </w:r>
      <w:r>
        <w:rPr>
          <w:rFonts w:cs="宋体" w:hint="eastAsia"/>
          <w:sz w:val="24"/>
        </w:rPr>
        <w:t>工厂检验是质量控制的一个重要组成部分。卖方应严格进行厂内各生产环节的检查和试验。卖方提供的合同产品须签发质量证明、检验记录和试验报告，并作为交货时质量证明文件的组成部分。</w:t>
      </w:r>
      <w:bookmarkStart w:id="30" w:name="_Toc535052303"/>
      <w:bookmarkEnd w:id="29"/>
    </w:p>
    <w:p w:rsidR="00B3193E" w:rsidRDefault="00B3193E" w:rsidP="00B3193E">
      <w:pPr>
        <w:spacing w:line="360" w:lineRule="auto"/>
        <w:textAlignment w:val="baseline"/>
        <w:rPr>
          <w:sz w:val="24"/>
        </w:rPr>
      </w:pPr>
      <w:bookmarkStart w:id="31" w:name="_Toc535052304"/>
      <w:bookmarkEnd w:id="30"/>
      <w:r>
        <w:rPr>
          <w:rFonts w:hint="eastAsia"/>
          <w:sz w:val="24"/>
        </w:rPr>
        <w:t>8</w:t>
      </w:r>
      <w:r>
        <w:rPr>
          <w:sz w:val="24"/>
        </w:rPr>
        <w:t xml:space="preserve">.2.2 </w:t>
      </w:r>
      <w:r>
        <w:rPr>
          <w:rFonts w:cs="宋体" w:hint="eastAsia"/>
          <w:sz w:val="24"/>
        </w:rPr>
        <w:t>卖方检验的结果应满足设计要求，如有不符之处或达不到标准要求，卖方应采取措施处理直至满足要求，同时向买方提交不一致性报告。卖方发生重大质量问题时应将情况及时通知买方。</w:t>
      </w:r>
      <w:bookmarkEnd w:id="31"/>
    </w:p>
    <w:p w:rsidR="00B3193E" w:rsidRDefault="00B3193E" w:rsidP="00B3193E">
      <w:pPr>
        <w:spacing w:line="360" w:lineRule="auto"/>
        <w:textAlignment w:val="baseline"/>
        <w:rPr>
          <w:rFonts w:cs="宋体"/>
          <w:sz w:val="24"/>
        </w:rPr>
      </w:pPr>
      <w:r>
        <w:rPr>
          <w:rFonts w:hint="eastAsia"/>
          <w:sz w:val="24"/>
        </w:rPr>
        <w:t>8</w:t>
      </w:r>
      <w:r>
        <w:rPr>
          <w:sz w:val="24"/>
        </w:rPr>
        <w:t>.3</w:t>
      </w:r>
      <w:r>
        <w:rPr>
          <w:rFonts w:cs="宋体" w:hint="eastAsia"/>
          <w:sz w:val="24"/>
        </w:rPr>
        <w:t>检验</w:t>
      </w:r>
    </w:p>
    <w:p w:rsidR="00B3193E" w:rsidRDefault="00B3193E" w:rsidP="00B3193E">
      <w:pPr>
        <w:spacing w:line="360" w:lineRule="auto"/>
        <w:textAlignment w:val="baseline"/>
        <w:rPr>
          <w:rFonts w:cs="宋体"/>
          <w:sz w:val="24"/>
        </w:rPr>
      </w:pPr>
      <w:r>
        <w:rPr>
          <w:rFonts w:cs="宋体" w:hint="eastAsia"/>
          <w:sz w:val="24"/>
        </w:rPr>
        <w:t xml:space="preserve">    </w:t>
      </w:r>
      <w:r>
        <w:rPr>
          <w:rFonts w:cs="宋体" w:hint="eastAsia"/>
          <w:sz w:val="24"/>
        </w:rPr>
        <w:t>材料到货后，需物资采购部委托《抚顺市市场监督管理局》进行检验，检验方式不限于以下方式，材料需由多方验收合格后方可进行安装。</w:t>
      </w:r>
    </w:p>
    <w:p w:rsidR="00B3193E" w:rsidRDefault="00B3193E" w:rsidP="00B3193E">
      <w:pPr>
        <w:spacing w:line="360" w:lineRule="auto"/>
        <w:textAlignment w:val="baseline"/>
        <w:rPr>
          <w:sz w:val="24"/>
        </w:rPr>
      </w:pPr>
      <w:r>
        <w:rPr>
          <w:rFonts w:hint="eastAsia"/>
          <w:sz w:val="24"/>
        </w:rPr>
        <w:t>8</w:t>
      </w:r>
      <w:r>
        <w:rPr>
          <w:sz w:val="24"/>
        </w:rPr>
        <w:t>.3.1</w:t>
      </w:r>
      <w:r>
        <w:rPr>
          <w:rFonts w:cs="宋体" w:hint="eastAsia"/>
          <w:sz w:val="24"/>
        </w:rPr>
        <w:t>衬板及其附件表面质量按《</w:t>
      </w:r>
      <w:r>
        <w:rPr>
          <w:sz w:val="24"/>
        </w:rPr>
        <w:t>GB/T 8263-2010</w:t>
      </w:r>
      <w:r>
        <w:rPr>
          <w:rFonts w:cs="宋体" w:hint="eastAsia"/>
          <w:sz w:val="24"/>
        </w:rPr>
        <w:t>抗磨白口铸铁件》和《</w:t>
      </w:r>
      <w:r>
        <w:rPr>
          <w:sz w:val="24"/>
        </w:rPr>
        <w:t xml:space="preserve">GB/T 26651-2011 </w:t>
      </w:r>
      <w:r>
        <w:rPr>
          <w:rFonts w:cs="宋体" w:hint="eastAsia"/>
          <w:sz w:val="24"/>
        </w:rPr>
        <w:t>耐磨钢铸件》采用目测法逐件进行检验。</w:t>
      </w:r>
    </w:p>
    <w:p w:rsidR="00B3193E" w:rsidRDefault="00B3193E" w:rsidP="00B3193E">
      <w:pPr>
        <w:spacing w:line="360" w:lineRule="auto"/>
        <w:rPr>
          <w:sz w:val="24"/>
        </w:rPr>
      </w:pPr>
      <w:r>
        <w:rPr>
          <w:rFonts w:hint="eastAsia"/>
          <w:sz w:val="24"/>
        </w:rPr>
        <w:lastRenderedPageBreak/>
        <w:t>8</w:t>
      </w:r>
      <w:r>
        <w:rPr>
          <w:sz w:val="24"/>
        </w:rPr>
        <w:t>.3.2</w:t>
      </w:r>
      <w:r>
        <w:rPr>
          <w:rFonts w:cs="宋体" w:hint="eastAsia"/>
          <w:sz w:val="24"/>
        </w:rPr>
        <w:t>尺寸公差按</w:t>
      </w:r>
      <w:r>
        <w:rPr>
          <w:sz w:val="24"/>
        </w:rPr>
        <w:t>GB/T 6414</w:t>
      </w:r>
      <w:r>
        <w:rPr>
          <w:rFonts w:cs="宋体" w:hint="eastAsia"/>
          <w:sz w:val="24"/>
        </w:rPr>
        <w:t>规定采用相应检测工具和仪器进行逐件检验。</w:t>
      </w:r>
    </w:p>
    <w:p w:rsidR="00B3193E" w:rsidRDefault="00B3193E" w:rsidP="00B3193E">
      <w:pPr>
        <w:spacing w:line="360" w:lineRule="auto"/>
        <w:rPr>
          <w:sz w:val="24"/>
        </w:rPr>
      </w:pPr>
      <w:r>
        <w:rPr>
          <w:rFonts w:hint="eastAsia"/>
          <w:sz w:val="24"/>
        </w:rPr>
        <w:t>8</w:t>
      </w:r>
      <w:r>
        <w:rPr>
          <w:sz w:val="24"/>
        </w:rPr>
        <w:t>.3.3</w:t>
      </w:r>
      <w:r>
        <w:rPr>
          <w:rFonts w:cs="宋体" w:hint="eastAsia"/>
          <w:sz w:val="24"/>
        </w:rPr>
        <w:t>重量公差按</w:t>
      </w:r>
      <w:r>
        <w:rPr>
          <w:sz w:val="24"/>
        </w:rPr>
        <w:t>GB/T 11351</w:t>
      </w:r>
      <w:r>
        <w:rPr>
          <w:rFonts w:cs="宋体" w:hint="eastAsia"/>
          <w:sz w:val="24"/>
        </w:rPr>
        <w:t>规定进行逐件检验。</w:t>
      </w:r>
    </w:p>
    <w:p w:rsidR="00B3193E" w:rsidRDefault="00B3193E" w:rsidP="00B3193E">
      <w:pPr>
        <w:spacing w:line="360" w:lineRule="auto"/>
        <w:rPr>
          <w:sz w:val="24"/>
        </w:rPr>
      </w:pPr>
      <w:r>
        <w:rPr>
          <w:rFonts w:hint="eastAsia"/>
          <w:sz w:val="24"/>
        </w:rPr>
        <w:t>8</w:t>
      </w:r>
      <w:r>
        <w:rPr>
          <w:sz w:val="24"/>
        </w:rPr>
        <w:t>.3.4</w:t>
      </w:r>
      <w:r>
        <w:rPr>
          <w:rFonts w:cs="宋体" w:hint="eastAsia"/>
          <w:sz w:val="24"/>
        </w:rPr>
        <w:t>化学成分</w:t>
      </w:r>
      <w:proofErr w:type="gramStart"/>
      <w:r>
        <w:rPr>
          <w:rFonts w:cs="宋体" w:hint="eastAsia"/>
          <w:sz w:val="24"/>
        </w:rPr>
        <w:t>检验按</w:t>
      </w:r>
      <w:proofErr w:type="gramEnd"/>
      <w:r>
        <w:rPr>
          <w:sz w:val="24"/>
        </w:rPr>
        <w:t>GB/T 223.3</w:t>
      </w:r>
      <w:r>
        <w:rPr>
          <w:rFonts w:cs="宋体" w:hint="eastAsia"/>
          <w:sz w:val="24"/>
        </w:rPr>
        <w:t>～</w:t>
      </w:r>
      <w:r>
        <w:rPr>
          <w:sz w:val="24"/>
        </w:rPr>
        <w:t>GB/T223.72</w:t>
      </w:r>
      <w:r>
        <w:rPr>
          <w:rFonts w:cs="宋体" w:hint="eastAsia"/>
          <w:sz w:val="24"/>
        </w:rPr>
        <w:t>规定或光谱分析法按炉次进行。</w:t>
      </w:r>
    </w:p>
    <w:p w:rsidR="00B3193E" w:rsidRDefault="00B3193E" w:rsidP="00B3193E">
      <w:pPr>
        <w:spacing w:line="360" w:lineRule="auto"/>
        <w:rPr>
          <w:sz w:val="24"/>
        </w:rPr>
      </w:pPr>
      <w:r>
        <w:rPr>
          <w:rFonts w:hint="eastAsia"/>
          <w:sz w:val="24"/>
        </w:rPr>
        <w:t>8</w:t>
      </w:r>
      <w:r>
        <w:rPr>
          <w:sz w:val="24"/>
        </w:rPr>
        <w:t>.3.5</w:t>
      </w:r>
      <w:r>
        <w:rPr>
          <w:rFonts w:cs="宋体" w:hint="eastAsia"/>
          <w:sz w:val="24"/>
        </w:rPr>
        <w:t>硬度</w:t>
      </w:r>
      <w:proofErr w:type="gramStart"/>
      <w:r>
        <w:rPr>
          <w:rFonts w:cs="宋体" w:hint="eastAsia"/>
          <w:sz w:val="24"/>
        </w:rPr>
        <w:t>检验按</w:t>
      </w:r>
      <w:proofErr w:type="gramEnd"/>
      <w:r>
        <w:rPr>
          <w:sz w:val="24"/>
        </w:rPr>
        <w:t>GB/T 230.1</w:t>
      </w:r>
      <w:r>
        <w:rPr>
          <w:rFonts w:cs="宋体" w:hint="eastAsia"/>
          <w:sz w:val="24"/>
        </w:rPr>
        <w:t>、</w:t>
      </w:r>
      <w:r>
        <w:rPr>
          <w:sz w:val="24"/>
        </w:rPr>
        <w:t>GB/T 8263</w:t>
      </w:r>
      <w:r>
        <w:rPr>
          <w:rFonts w:cs="宋体" w:hint="eastAsia"/>
          <w:sz w:val="24"/>
        </w:rPr>
        <w:t>和</w:t>
      </w:r>
      <w:r>
        <w:rPr>
          <w:sz w:val="24"/>
        </w:rPr>
        <w:t>GB/T 26651</w:t>
      </w:r>
      <w:r>
        <w:rPr>
          <w:rFonts w:cs="宋体" w:hint="eastAsia"/>
          <w:sz w:val="24"/>
        </w:rPr>
        <w:t>规定在铸件本体的工作面上进行，测试部位应在铸件的主要磨损部位选取且应在铸件表面下方大于等于</w:t>
      </w:r>
      <w:r>
        <w:rPr>
          <w:sz w:val="24"/>
        </w:rPr>
        <w:t>2mm</w:t>
      </w:r>
      <w:r>
        <w:rPr>
          <w:rFonts w:cs="宋体" w:hint="eastAsia"/>
          <w:sz w:val="24"/>
        </w:rPr>
        <w:t>处，每百件产品随机抽取不少于</w:t>
      </w:r>
      <w:r>
        <w:rPr>
          <w:rFonts w:hint="eastAsia"/>
          <w:sz w:val="24"/>
        </w:rPr>
        <w:t>1</w:t>
      </w:r>
      <w:r>
        <w:rPr>
          <w:rFonts w:cs="宋体" w:hint="eastAsia"/>
          <w:sz w:val="24"/>
        </w:rPr>
        <w:t>件进行检验，每件产品的硬度检验部位不应少于</w:t>
      </w:r>
      <w:r>
        <w:rPr>
          <w:sz w:val="24"/>
        </w:rPr>
        <w:t>3</w:t>
      </w:r>
      <w:r>
        <w:rPr>
          <w:rFonts w:cs="宋体" w:hint="eastAsia"/>
          <w:sz w:val="24"/>
        </w:rPr>
        <w:t>个，每个部位检验</w:t>
      </w:r>
      <w:r>
        <w:rPr>
          <w:sz w:val="24"/>
        </w:rPr>
        <w:t>5</w:t>
      </w:r>
      <w:r>
        <w:rPr>
          <w:rFonts w:cs="宋体" w:hint="eastAsia"/>
          <w:sz w:val="24"/>
        </w:rPr>
        <w:t>点、取其平均值。若有</w:t>
      </w:r>
      <w:r>
        <w:rPr>
          <w:sz w:val="24"/>
        </w:rPr>
        <w:t>1</w:t>
      </w:r>
      <w:r>
        <w:rPr>
          <w:rFonts w:cs="宋体" w:hint="eastAsia"/>
          <w:sz w:val="24"/>
        </w:rPr>
        <w:t>件不合格，可再随机抽取同样数量的铸件复检，两次取样不合格铸件数量大于或等于</w:t>
      </w:r>
      <w:r>
        <w:rPr>
          <w:sz w:val="24"/>
        </w:rPr>
        <w:t>2</w:t>
      </w:r>
      <w:r>
        <w:rPr>
          <w:rFonts w:cs="宋体" w:hint="eastAsia"/>
          <w:sz w:val="24"/>
        </w:rPr>
        <w:t>时，则该批产品为不合格。若第一次取样即有</w:t>
      </w:r>
      <w:r>
        <w:rPr>
          <w:sz w:val="24"/>
        </w:rPr>
        <w:t>2</w:t>
      </w:r>
      <w:r>
        <w:rPr>
          <w:rFonts w:cs="宋体" w:hint="eastAsia"/>
          <w:sz w:val="24"/>
        </w:rPr>
        <w:t>件不合格，则该批次产品为不合格。</w:t>
      </w:r>
    </w:p>
    <w:p w:rsidR="00B3193E" w:rsidRDefault="00B3193E" w:rsidP="00B3193E">
      <w:pPr>
        <w:spacing w:line="360" w:lineRule="auto"/>
        <w:rPr>
          <w:sz w:val="24"/>
        </w:rPr>
      </w:pPr>
      <w:r>
        <w:rPr>
          <w:rFonts w:hint="eastAsia"/>
          <w:sz w:val="24"/>
        </w:rPr>
        <w:t>8</w:t>
      </w:r>
      <w:r>
        <w:rPr>
          <w:sz w:val="24"/>
        </w:rPr>
        <w:t>.3.6</w:t>
      </w:r>
      <w:r>
        <w:rPr>
          <w:rFonts w:cs="宋体" w:hint="eastAsia"/>
          <w:sz w:val="24"/>
        </w:rPr>
        <w:t>冲击吸收能量</w:t>
      </w:r>
      <w:proofErr w:type="gramStart"/>
      <w:r>
        <w:rPr>
          <w:rFonts w:cs="宋体" w:hint="eastAsia"/>
          <w:sz w:val="24"/>
        </w:rPr>
        <w:t>检验按</w:t>
      </w:r>
      <w:proofErr w:type="gramEnd"/>
      <w:r>
        <w:rPr>
          <w:sz w:val="24"/>
        </w:rPr>
        <w:t>GB/T229</w:t>
      </w:r>
      <w:r>
        <w:rPr>
          <w:rFonts w:cs="宋体" w:hint="eastAsia"/>
          <w:sz w:val="24"/>
        </w:rPr>
        <w:t>规定按批次进行。</w:t>
      </w:r>
    </w:p>
    <w:p w:rsidR="00B3193E" w:rsidRDefault="00B3193E" w:rsidP="00B3193E">
      <w:pPr>
        <w:spacing w:line="360" w:lineRule="auto"/>
        <w:rPr>
          <w:sz w:val="24"/>
        </w:rPr>
      </w:pPr>
      <w:r>
        <w:rPr>
          <w:rFonts w:hint="eastAsia"/>
          <w:sz w:val="24"/>
        </w:rPr>
        <w:t>8</w:t>
      </w:r>
      <w:r>
        <w:rPr>
          <w:sz w:val="24"/>
        </w:rPr>
        <w:t>.3.7</w:t>
      </w:r>
      <w:r>
        <w:rPr>
          <w:rFonts w:cs="宋体" w:hint="eastAsia"/>
          <w:sz w:val="24"/>
        </w:rPr>
        <w:t>几何尺寸形位公差应符合图纸要求。</w:t>
      </w:r>
    </w:p>
    <w:p w:rsidR="00B3193E" w:rsidRDefault="00B3193E" w:rsidP="00B3193E">
      <w:pPr>
        <w:spacing w:line="360" w:lineRule="auto"/>
        <w:rPr>
          <w:sz w:val="24"/>
        </w:rPr>
      </w:pPr>
      <w:r>
        <w:rPr>
          <w:rFonts w:hint="eastAsia"/>
          <w:sz w:val="24"/>
        </w:rPr>
        <w:t>8</w:t>
      </w:r>
      <w:r>
        <w:rPr>
          <w:sz w:val="24"/>
        </w:rPr>
        <w:t>.3.8</w:t>
      </w:r>
      <w:r>
        <w:rPr>
          <w:rFonts w:cs="宋体" w:hint="eastAsia"/>
          <w:sz w:val="24"/>
        </w:rPr>
        <w:t>到货验收时应进行表面质量检验，并抽样检验化学成分及力学性能。</w:t>
      </w:r>
    </w:p>
    <w:p w:rsidR="00B3193E" w:rsidRDefault="00B3193E" w:rsidP="00B3193E">
      <w:pPr>
        <w:spacing w:line="360" w:lineRule="auto"/>
        <w:rPr>
          <w:sz w:val="24"/>
        </w:rPr>
      </w:pPr>
      <w:r>
        <w:rPr>
          <w:rFonts w:hint="eastAsia"/>
          <w:sz w:val="24"/>
        </w:rPr>
        <w:t>8</w:t>
      </w:r>
      <w:r>
        <w:rPr>
          <w:sz w:val="24"/>
        </w:rPr>
        <w:t>.</w:t>
      </w:r>
      <w:bookmarkStart w:id="32" w:name="_Toc534721127"/>
      <w:bookmarkStart w:id="33" w:name="_Toc535052306"/>
      <w:r>
        <w:rPr>
          <w:sz w:val="24"/>
        </w:rPr>
        <w:t>4</w:t>
      </w:r>
      <w:r>
        <w:rPr>
          <w:rFonts w:cs="宋体" w:hint="eastAsia"/>
          <w:sz w:val="24"/>
        </w:rPr>
        <w:t>中间验收</w:t>
      </w:r>
    </w:p>
    <w:p w:rsidR="00B3193E" w:rsidRDefault="00B3193E" w:rsidP="00B3193E">
      <w:pPr>
        <w:spacing w:line="360" w:lineRule="auto"/>
        <w:rPr>
          <w:sz w:val="24"/>
        </w:rPr>
      </w:pPr>
      <w:r>
        <w:rPr>
          <w:rFonts w:hint="eastAsia"/>
          <w:sz w:val="24"/>
        </w:rPr>
        <w:t>8</w:t>
      </w:r>
      <w:r>
        <w:rPr>
          <w:sz w:val="24"/>
        </w:rPr>
        <w:t>.4.1</w:t>
      </w:r>
      <w:r>
        <w:rPr>
          <w:rFonts w:cs="宋体" w:hint="eastAsia"/>
          <w:sz w:val="24"/>
        </w:rPr>
        <w:t>买方可派人员参加出厂验收试验。卖方在试验前两周通知买方。卖方将主要零部件的材质证明、性能试验等报告准备齐全一并验收。</w:t>
      </w:r>
    </w:p>
    <w:p w:rsidR="00B3193E" w:rsidRDefault="00B3193E" w:rsidP="00B3193E">
      <w:pPr>
        <w:spacing w:line="360" w:lineRule="auto"/>
        <w:rPr>
          <w:sz w:val="24"/>
        </w:rPr>
      </w:pPr>
      <w:r>
        <w:rPr>
          <w:rFonts w:hint="eastAsia"/>
          <w:sz w:val="24"/>
        </w:rPr>
        <w:t>8</w:t>
      </w:r>
      <w:r>
        <w:rPr>
          <w:sz w:val="24"/>
        </w:rPr>
        <w:t>.4.2</w:t>
      </w:r>
      <w:r>
        <w:rPr>
          <w:rFonts w:cs="宋体" w:hint="eastAsia"/>
          <w:sz w:val="24"/>
        </w:rPr>
        <w:t>对以上试验内容进行记录，交货时形成报告交付买方。</w:t>
      </w:r>
    </w:p>
    <w:p w:rsidR="00B3193E" w:rsidRDefault="00B3193E" w:rsidP="00B3193E">
      <w:pPr>
        <w:spacing w:line="360" w:lineRule="auto"/>
        <w:rPr>
          <w:sz w:val="24"/>
        </w:rPr>
      </w:pPr>
      <w:r>
        <w:rPr>
          <w:rFonts w:hint="eastAsia"/>
          <w:sz w:val="24"/>
        </w:rPr>
        <w:t>8</w:t>
      </w:r>
      <w:r>
        <w:rPr>
          <w:sz w:val="24"/>
        </w:rPr>
        <w:t>.4.3</w:t>
      </w:r>
      <w:bookmarkStart w:id="34" w:name="_Toc535052307"/>
      <w:bookmarkEnd w:id="32"/>
      <w:bookmarkEnd w:id="33"/>
      <w:r>
        <w:rPr>
          <w:rFonts w:cs="宋体" w:hint="eastAsia"/>
          <w:sz w:val="24"/>
        </w:rPr>
        <w:t>验收依据</w:t>
      </w:r>
      <w:bookmarkEnd w:id="34"/>
      <w:r>
        <w:rPr>
          <w:rFonts w:cs="宋体" w:hint="eastAsia"/>
          <w:sz w:val="24"/>
        </w:rPr>
        <w:t>：根据本技术要求和国家有关标准、规范、规定进行。</w:t>
      </w:r>
      <w:bookmarkStart w:id="35" w:name="_Toc535052308"/>
    </w:p>
    <w:p w:rsidR="00B3193E" w:rsidRDefault="00B3193E" w:rsidP="00B3193E">
      <w:pPr>
        <w:spacing w:line="360" w:lineRule="auto"/>
        <w:rPr>
          <w:sz w:val="24"/>
        </w:rPr>
      </w:pPr>
      <w:r>
        <w:rPr>
          <w:rFonts w:hint="eastAsia"/>
          <w:sz w:val="24"/>
        </w:rPr>
        <w:t>8</w:t>
      </w:r>
      <w:r>
        <w:rPr>
          <w:sz w:val="24"/>
        </w:rPr>
        <w:t>.4.4</w:t>
      </w:r>
      <w:r>
        <w:rPr>
          <w:rFonts w:cs="宋体" w:hint="eastAsia"/>
          <w:sz w:val="24"/>
        </w:rPr>
        <w:t>中间验收方式</w:t>
      </w:r>
      <w:bookmarkEnd w:id="35"/>
    </w:p>
    <w:p w:rsidR="00B3193E" w:rsidRDefault="00B3193E" w:rsidP="00B3193E">
      <w:pPr>
        <w:spacing w:line="360" w:lineRule="auto"/>
        <w:rPr>
          <w:sz w:val="24"/>
        </w:rPr>
      </w:pPr>
      <w:r>
        <w:rPr>
          <w:rFonts w:hint="eastAsia"/>
          <w:sz w:val="24"/>
        </w:rPr>
        <w:t>8</w:t>
      </w:r>
      <w:r>
        <w:rPr>
          <w:sz w:val="24"/>
        </w:rPr>
        <w:t>.4.4.1</w:t>
      </w:r>
      <w:r>
        <w:rPr>
          <w:rFonts w:cs="宋体" w:hint="eastAsia"/>
          <w:sz w:val="24"/>
        </w:rPr>
        <w:t>买方派人员对所有供货范围在卖方工厂制造环节进行节点验收，且买方有权根据项目的需要随时对所购产品的全过程进行监检，卖方应给予配合。</w:t>
      </w:r>
    </w:p>
    <w:p w:rsidR="00B3193E" w:rsidRDefault="00B3193E" w:rsidP="00B3193E">
      <w:pPr>
        <w:spacing w:line="360" w:lineRule="auto"/>
        <w:rPr>
          <w:sz w:val="24"/>
        </w:rPr>
      </w:pPr>
      <w:r>
        <w:rPr>
          <w:rFonts w:hint="eastAsia"/>
          <w:sz w:val="24"/>
        </w:rPr>
        <w:t>8</w:t>
      </w:r>
      <w:r>
        <w:rPr>
          <w:sz w:val="24"/>
        </w:rPr>
        <w:t xml:space="preserve">.4.5 </w:t>
      </w:r>
      <w:r>
        <w:rPr>
          <w:rFonts w:cs="宋体" w:hint="eastAsia"/>
          <w:sz w:val="24"/>
        </w:rPr>
        <w:t>验收内容</w:t>
      </w:r>
      <w:bookmarkStart w:id="36" w:name="_Toc535052309"/>
      <w:r>
        <w:rPr>
          <w:rFonts w:cs="宋体" w:hint="eastAsia"/>
          <w:sz w:val="24"/>
        </w:rPr>
        <w:t>：按本技术要求</w:t>
      </w:r>
      <w:r>
        <w:rPr>
          <w:sz w:val="24"/>
        </w:rPr>
        <w:t>7.3</w:t>
      </w:r>
      <w:r>
        <w:rPr>
          <w:rFonts w:cs="宋体" w:hint="eastAsia"/>
          <w:sz w:val="24"/>
        </w:rPr>
        <w:t>条款。</w:t>
      </w:r>
    </w:p>
    <w:p w:rsidR="00B3193E" w:rsidRDefault="00B3193E" w:rsidP="00B3193E">
      <w:pPr>
        <w:spacing w:line="360" w:lineRule="auto"/>
        <w:rPr>
          <w:sz w:val="24"/>
        </w:rPr>
      </w:pPr>
      <w:r>
        <w:rPr>
          <w:rFonts w:hint="eastAsia"/>
          <w:sz w:val="24"/>
        </w:rPr>
        <w:t>8</w:t>
      </w:r>
      <w:r>
        <w:rPr>
          <w:sz w:val="24"/>
        </w:rPr>
        <w:t xml:space="preserve">.4.6 </w:t>
      </w:r>
      <w:r>
        <w:rPr>
          <w:rFonts w:cs="宋体" w:hint="eastAsia"/>
          <w:sz w:val="24"/>
        </w:rPr>
        <w:t>对卖方配合验收的要求</w:t>
      </w:r>
      <w:bookmarkEnd w:id="36"/>
    </w:p>
    <w:p w:rsidR="00B3193E" w:rsidRDefault="00B3193E" w:rsidP="00B3193E">
      <w:pPr>
        <w:spacing w:line="360" w:lineRule="auto"/>
        <w:rPr>
          <w:sz w:val="24"/>
        </w:rPr>
      </w:pPr>
      <w:bookmarkStart w:id="37" w:name="_Toc535052310"/>
      <w:r>
        <w:rPr>
          <w:rFonts w:hint="eastAsia"/>
          <w:sz w:val="24"/>
        </w:rPr>
        <w:t>8</w:t>
      </w:r>
      <w:r>
        <w:rPr>
          <w:sz w:val="24"/>
        </w:rPr>
        <w:t>.4.6.1</w:t>
      </w:r>
      <w:r>
        <w:rPr>
          <w:rFonts w:cs="宋体" w:hint="eastAsia"/>
          <w:sz w:val="24"/>
        </w:rPr>
        <w:t>卖方有配合买方验收的义务，并及时提供相关资料。</w:t>
      </w:r>
      <w:bookmarkEnd w:id="37"/>
    </w:p>
    <w:p w:rsidR="00B3193E" w:rsidRDefault="00B3193E" w:rsidP="00B3193E">
      <w:pPr>
        <w:spacing w:line="360" w:lineRule="auto"/>
        <w:rPr>
          <w:sz w:val="24"/>
        </w:rPr>
      </w:pPr>
      <w:bookmarkStart w:id="38" w:name="_Toc535052311"/>
      <w:r>
        <w:rPr>
          <w:rFonts w:hint="eastAsia"/>
          <w:sz w:val="24"/>
        </w:rPr>
        <w:t>8</w:t>
      </w:r>
      <w:r>
        <w:rPr>
          <w:sz w:val="24"/>
        </w:rPr>
        <w:t>.4.6.2</w:t>
      </w:r>
      <w:r>
        <w:rPr>
          <w:rFonts w:cs="宋体" w:hint="eastAsia"/>
          <w:sz w:val="24"/>
        </w:rPr>
        <w:t>卖方应给买方验收代表提供工作、生活、交通、通讯等的方便。</w:t>
      </w:r>
      <w:bookmarkEnd w:id="38"/>
    </w:p>
    <w:p w:rsidR="00B3193E" w:rsidRDefault="00B3193E" w:rsidP="00B3193E">
      <w:pPr>
        <w:spacing w:line="360" w:lineRule="auto"/>
        <w:rPr>
          <w:sz w:val="24"/>
        </w:rPr>
      </w:pPr>
      <w:bookmarkStart w:id="39" w:name="_Toc535052312"/>
      <w:r>
        <w:rPr>
          <w:rFonts w:hint="eastAsia"/>
          <w:sz w:val="24"/>
        </w:rPr>
        <w:t>8</w:t>
      </w:r>
      <w:r>
        <w:rPr>
          <w:sz w:val="24"/>
        </w:rPr>
        <w:t xml:space="preserve">.4.6.3 </w:t>
      </w:r>
      <w:r>
        <w:rPr>
          <w:rFonts w:cs="宋体" w:hint="eastAsia"/>
          <w:sz w:val="24"/>
        </w:rPr>
        <w:t>卖方应在排产前</w:t>
      </w:r>
      <w:r>
        <w:rPr>
          <w:rFonts w:hint="eastAsia"/>
          <w:sz w:val="24"/>
        </w:rPr>
        <w:t>3</w:t>
      </w:r>
      <w:r>
        <w:rPr>
          <w:rFonts w:cs="宋体" w:hint="eastAsia"/>
          <w:sz w:val="24"/>
        </w:rPr>
        <w:t>天（从买方接到通知单之日起计）将验收项目及时间通知买方验收代表。</w:t>
      </w:r>
      <w:bookmarkEnd w:id="39"/>
    </w:p>
    <w:p w:rsidR="00B3193E" w:rsidRDefault="00B3193E" w:rsidP="00B3193E">
      <w:pPr>
        <w:spacing w:line="360" w:lineRule="auto"/>
        <w:rPr>
          <w:sz w:val="24"/>
        </w:rPr>
      </w:pPr>
      <w:bookmarkStart w:id="40" w:name="_Toc535052313"/>
      <w:r>
        <w:rPr>
          <w:rFonts w:hint="eastAsia"/>
          <w:sz w:val="24"/>
        </w:rPr>
        <w:t>8</w:t>
      </w:r>
      <w:r>
        <w:rPr>
          <w:sz w:val="24"/>
        </w:rPr>
        <w:t xml:space="preserve">.4.6.4 </w:t>
      </w:r>
      <w:r>
        <w:rPr>
          <w:rFonts w:cs="宋体" w:hint="eastAsia"/>
          <w:sz w:val="24"/>
        </w:rPr>
        <w:t>买方验收代表有权查（借）</w:t>
      </w:r>
      <w:proofErr w:type="gramStart"/>
      <w:r>
        <w:rPr>
          <w:rFonts w:cs="宋体" w:hint="eastAsia"/>
          <w:sz w:val="24"/>
        </w:rPr>
        <w:t>阅与合同</w:t>
      </w:r>
      <w:proofErr w:type="gramEnd"/>
      <w:r>
        <w:rPr>
          <w:rFonts w:cs="宋体" w:hint="eastAsia"/>
          <w:sz w:val="24"/>
        </w:rPr>
        <w:t>验收范围有关的技术资料，如买方认为需要复印存档，卖方应提供方便。</w:t>
      </w:r>
      <w:bookmarkEnd w:id="40"/>
    </w:p>
    <w:p w:rsidR="00B3193E" w:rsidRDefault="00B3193E" w:rsidP="00B3193E">
      <w:pPr>
        <w:spacing w:line="360" w:lineRule="auto"/>
        <w:rPr>
          <w:sz w:val="24"/>
        </w:rPr>
      </w:pPr>
      <w:bookmarkStart w:id="41" w:name="_Toc535052314"/>
      <w:r>
        <w:rPr>
          <w:rFonts w:hint="eastAsia"/>
          <w:sz w:val="24"/>
        </w:rPr>
        <w:t>8</w:t>
      </w:r>
      <w:r>
        <w:rPr>
          <w:sz w:val="24"/>
        </w:rPr>
        <w:t xml:space="preserve">.4.6.5 </w:t>
      </w:r>
      <w:r>
        <w:rPr>
          <w:rFonts w:cs="宋体" w:hint="eastAsia"/>
          <w:sz w:val="24"/>
        </w:rPr>
        <w:t>卖方应在见证后</w:t>
      </w:r>
      <w:r>
        <w:rPr>
          <w:sz w:val="24"/>
        </w:rPr>
        <w:t>7</w:t>
      </w:r>
      <w:r>
        <w:rPr>
          <w:rFonts w:cs="宋体" w:hint="eastAsia"/>
          <w:sz w:val="24"/>
        </w:rPr>
        <w:t>天内将有关检查或试验记录或报告资料提供给买方验</w:t>
      </w:r>
      <w:r>
        <w:rPr>
          <w:rFonts w:cs="宋体" w:hint="eastAsia"/>
          <w:sz w:val="24"/>
        </w:rPr>
        <w:lastRenderedPageBreak/>
        <w:t>收代表。</w:t>
      </w:r>
      <w:bookmarkStart w:id="42" w:name="_Toc534721128"/>
      <w:bookmarkStart w:id="43" w:name="_Toc535052315"/>
      <w:bookmarkEnd w:id="41"/>
    </w:p>
    <w:p w:rsidR="00B3193E" w:rsidRDefault="00B3193E" w:rsidP="00B3193E">
      <w:pPr>
        <w:spacing w:line="360" w:lineRule="auto"/>
        <w:rPr>
          <w:sz w:val="24"/>
        </w:rPr>
      </w:pPr>
      <w:r>
        <w:rPr>
          <w:rFonts w:hint="eastAsia"/>
          <w:sz w:val="24"/>
        </w:rPr>
        <w:t>8</w:t>
      </w:r>
      <w:r>
        <w:rPr>
          <w:sz w:val="24"/>
        </w:rPr>
        <w:t>.5</w:t>
      </w:r>
      <w:r>
        <w:rPr>
          <w:rFonts w:cs="宋体" w:hint="eastAsia"/>
          <w:sz w:val="24"/>
        </w:rPr>
        <w:t>买方现场性能验收试验</w:t>
      </w:r>
      <w:bookmarkStart w:id="44" w:name="_Toc535052316"/>
      <w:bookmarkEnd w:id="42"/>
      <w:bookmarkEnd w:id="43"/>
    </w:p>
    <w:p w:rsidR="00B3193E" w:rsidRDefault="00B3193E" w:rsidP="00B3193E">
      <w:pPr>
        <w:spacing w:line="360" w:lineRule="auto"/>
        <w:rPr>
          <w:sz w:val="24"/>
        </w:rPr>
      </w:pPr>
      <w:r>
        <w:rPr>
          <w:rFonts w:hint="eastAsia"/>
          <w:sz w:val="24"/>
        </w:rPr>
        <w:t>8</w:t>
      </w:r>
      <w:r>
        <w:rPr>
          <w:sz w:val="24"/>
        </w:rPr>
        <w:t xml:space="preserve">.5.1 </w:t>
      </w:r>
      <w:r>
        <w:rPr>
          <w:rFonts w:cs="宋体" w:hint="eastAsia"/>
          <w:sz w:val="24"/>
        </w:rPr>
        <w:t>性能验收试验是为了检验合同所有供货范围的性能是否符合设计及工艺要求。</w:t>
      </w:r>
      <w:bookmarkStart w:id="45" w:name="_Toc535052317"/>
      <w:bookmarkEnd w:id="44"/>
    </w:p>
    <w:p w:rsidR="00B3193E" w:rsidRDefault="00B3193E" w:rsidP="00B3193E">
      <w:pPr>
        <w:spacing w:line="360" w:lineRule="auto"/>
        <w:rPr>
          <w:sz w:val="24"/>
        </w:rPr>
      </w:pPr>
      <w:r>
        <w:rPr>
          <w:rFonts w:hint="eastAsia"/>
          <w:sz w:val="24"/>
        </w:rPr>
        <w:t>8</w:t>
      </w:r>
      <w:r>
        <w:rPr>
          <w:sz w:val="24"/>
        </w:rPr>
        <w:t>.5.2</w:t>
      </w:r>
      <w:r>
        <w:rPr>
          <w:rFonts w:cs="宋体" w:hint="eastAsia"/>
          <w:sz w:val="24"/>
        </w:rPr>
        <w:t>货物到达目的地后，买、卖双方组织对货物的外观及件数进行验收，发现不符，由双方代表确认卖方责任后由卖方处理解决，其它协商解决。</w:t>
      </w:r>
    </w:p>
    <w:p w:rsidR="00B3193E" w:rsidRDefault="00B3193E" w:rsidP="00B3193E">
      <w:pPr>
        <w:spacing w:line="360" w:lineRule="auto"/>
        <w:rPr>
          <w:sz w:val="24"/>
        </w:rPr>
      </w:pPr>
      <w:r>
        <w:rPr>
          <w:rFonts w:hint="eastAsia"/>
          <w:sz w:val="24"/>
        </w:rPr>
        <w:t>8</w:t>
      </w:r>
      <w:r>
        <w:rPr>
          <w:sz w:val="24"/>
        </w:rPr>
        <w:t xml:space="preserve">.5.3 </w:t>
      </w:r>
      <w:r>
        <w:rPr>
          <w:rFonts w:cs="宋体" w:hint="eastAsia"/>
          <w:sz w:val="24"/>
        </w:rPr>
        <w:t>性能验收试验的地点为买方指定现场。</w:t>
      </w:r>
      <w:bookmarkStart w:id="46" w:name="_Toc535052318"/>
      <w:bookmarkEnd w:id="45"/>
    </w:p>
    <w:p w:rsidR="00B3193E" w:rsidRDefault="00B3193E" w:rsidP="00B3193E">
      <w:pPr>
        <w:spacing w:line="360" w:lineRule="auto"/>
        <w:rPr>
          <w:sz w:val="24"/>
        </w:rPr>
      </w:pPr>
      <w:r>
        <w:rPr>
          <w:rFonts w:hint="eastAsia"/>
          <w:sz w:val="24"/>
        </w:rPr>
        <w:t>8</w:t>
      </w:r>
      <w:r>
        <w:rPr>
          <w:sz w:val="24"/>
        </w:rPr>
        <w:t>.5.4</w:t>
      </w:r>
      <w:r>
        <w:rPr>
          <w:rFonts w:cs="宋体" w:hint="eastAsia"/>
          <w:sz w:val="24"/>
        </w:rPr>
        <w:t>性能验收试验：球磨机投运合格后，连续运行</w:t>
      </w:r>
      <w:r>
        <w:rPr>
          <w:sz w:val="24"/>
        </w:rPr>
        <w:t>72</w:t>
      </w:r>
      <w:r>
        <w:rPr>
          <w:rFonts w:cs="宋体" w:hint="eastAsia"/>
          <w:sz w:val="24"/>
        </w:rPr>
        <w:t>小时后进行性能考核，合格后双方进行现场验收签字。具体试验时间由双方协商确定。</w:t>
      </w:r>
      <w:bookmarkStart w:id="47" w:name="_Toc535052319"/>
      <w:bookmarkEnd w:id="46"/>
    </w:p>
    <w:p w:rsidR="00B3193E" w:rsidRDefault="00B3193E" w:rsidP="00B3193E">
      <w:pPr>
        <w:spacing w:line="360" w:lineRule="auto"/>
        <w:rPr>
          <w:sz w:val="24"/>
        </w:rPr>
      </w:pPr>
      <w:r>
        <w:rPr>
          <w:rFonts w:hint="eastAsia"/>
          <w:sz w:val="24"/>
        </w:rPr>
        <w:t>8</w:t>
      </w:r>
      <w:r>
        <w:rPr>
          <w:sz w:val="24"/>
        </w:rPr>
        <w:t xml:space="preserve">.5.5 </w:t>
      </w:r>
      <w:r>
        <w:rPr>
          <w:rFonts w:cs="宋体" w:hint="eastAsia"/>
          <w:sz w:val="24"/>
        </w:rPr>
        <w:t>性能试验由买方主持，卖方参加。现场试验条件</w:t>
      </w:r>
      <w:bookmarkEnd w:id="47"/>
      <w:r>
        <w:rPr>
          <w:rFonts w:cs="宋体" w:hint="eastAsia"/>
          <w:sz w:val="24"/>
        </w:rPr>
        <w:t>由买方提供，卖方确认，确认后进行现场试车。</w:t>
      </w:r>
    </w:p>
    <w:p w:rsidR="00B3193E" w:rsidRDefault="00B3193E" w:rsidP="00B3193E">
      <w:pPr>
        <w:spacing w:line="360" w:lineRule="auto"/>
        <w:rPr>
          <w:sz w:val="24"/>
        </w:rPr>
      </w:pPr>
      <w:r>
        <w:rPr>
          <w:rFonts w:hint="eastAsia"/>
          <w:sz w:val="24"/>
        </w:rPr>
        <w:t>8</w:t>
      </w:r>
      <w:r>
        <w:rPr>
          <w:sz w:val="24"/>
        </w:rPr>
        <w:t>.5.6</w:t>
      </w:r>
      <w:r>
        <w:rPr>
          <w:rFonts w:cs="宋体" w:hint="eastAsia"/>
          <w:sz w:val="24"/>
        </w:rPr>
        <w:t>性能验收试验结果的确认：性能验收试验报告以买方为主编写，卖方参加，共同签章确认结论。如双方对试验的结果有不一致意见，双方协商解决。进行性能验收试验时，一方接到另一方试验通知而不派人参加试验，则被视为对验收试验结果的同意，并进行确认签盖章。</w:t>
      </w:r>
    </w:p>
    <w:p w:rsidR="00B3193E" w:rsidRDefault="00B3193E" w:rsidP="00B3193E">
      <w:pPr>
        <w:spacing w:line="360" w:lineRule="auto"/>
        <w:rPr>
          <w:b/>
          <w:bCs/>
          <w:sz w:val="24"/>
        </w:rPr>
      </w:pPr>
      <w:r>
        <w:rPr>
          <w:rFonts w:hint="eastAsia"/>
          <w:b/>
          <w:bCs/>
          <w:sz w:val="24"/>
        </w:rPr>
        <w:t>9</w:t>
      </w:r>
      <w:r>
        <w:rPr>
          <w:b/>
          <w:bCs/>
          <w:sz w:val="24"/>
        </w:rPr>
        <w:t>.</w:t>
      </w:r>
      <w:r>
        <w:rPr>
          <w:rFonts w:cs="宋体" w:hint="eastAsia"/>
          <w:b/>
          <w:bCs/>
          <w:sz w:val="24"/>
        </w:rPr>
        <w:t>技术资料及交付进度</w:t>
      </w:r>
    </w:p>
    <w:p w:rsidR="00B3193E" w:rsidRDefault="00B3193E" w:rsidP="00B3193E">
      <w:pPr>
        <w:spacing w:line="360" w:lineRule="auto"/>
        <w:rPr>
          <w:sz w:val="24"/>
        </w:rPr>
      </w:pPr>
      <w:r>
        <w:rPr>
          <w:rFonts w:hint="eastAsia"/>
          <w:sz w:val="24"/>
        </w:rPr>
        <w:t>9</w:t>
      </w:r>
      <w:r>
        <w:rPr>
          <w:sz w:val="24"/>
        </w:rPr>
        <w:t>.1</w:t>
      </w:r>
      <w:r>
        <w:rPr>
          <w:rFonts w:cs="宋体" w:hint="eastAsia"/>
          <w:sz w:val="24"/>
        </w:rPr>
        <w:t>一般要求</w:t>
      </w:r>
    </w:p>
    <w:p w:rsidR="00B3193E" w:rsidRDefault="00B3193E" w:rsidP="00B3193E">
      <w:pPr>
        <w:spacing w:line="360" w:lineRule="auto"/>
        <w:rPr>
          <w:sz w:val="24"/>
        </w:rPr>
      </w:pPr>
      <w:r>
        <w:rPr>
          <w:rFonts w:hint="eastAsia"/>
          <w:sz w:val="24"/>
        </w:rPr>
        <w:t>9</w:t>
      </w:r>
      <w:r>
        <w:rPr>
          <w:sz w:val="24"/>
        </w:rPr>
        <w:t>.1.1</w:t>
      </w:r>
      <w:r>
        <w:rPr>
          <w:rFonts w:cs="宋体" w:hint="eastAsia"/>
          <w:sz w:val="24"/>
        </w:rPr>
        <w:t>卖方提供的资料使用国家法定单位制即国标单位制，语言为中文。</w:t>
      </w:r>
    </w:p>
    <w:p w:rsidR="00B3193E" w:rsidRDefault="00B3193E" w:rsidP="00B3193E">
      <w:pPr>
        <w:spacing w:line="360" w:lineRule="auto"/>
        <w:rPr>
          <w:sz w:val="24"/>
        </w:rPr>
      </w:pPr>
      <w:r>
        <w:rPr>
          <w:rFonts w:hint="eastAsia"/>
          <w:sz w:val="24"/>
        </w:rPr>
        <w:t>9</w:t>
      </w:r>
      <w:r>
        <w:rPr>
          <w:sz w:val="24"/>
        </w:rPr>
        <w:t>.1.2</w:t>
      </w:r>
      <w:r>
        <w:rPr>
          <w:rFonts w:cs="宋体" w:hint="eastAsia"/>
          <w:sz w:val="24"/>
        </w:rPr>
        <w:t>卖方提交的资料应及时充分，满足使用要求。</w:t>
      </w:r>
    </w:p>
    <w:p w:rsidR="00B3193E" w:rsidRDefault="00B3193E" w:rsidP="00B3193E">
      <w:pPr>
        <w:spacing w:line="360" w:lineRule="auto"/>
        <w:rPr>
          <w:rFonts w:cs="宋体"/>
          <w:sz w:val="24"/>
        </w:rPr>
      </w:pPr>
      <w:r>
        <w:rPr>
          <w:rFonts w:hint="eastAsia"/>
          <w:sz w:val="24"/>
        </w:rPr>
        <w:t>9</w:t>
      </w:r>
      <w:r>
        <w:rPr>
          <w:sz w:val="24"/>
        </w:rPr>
        <w:t>.2</w:t>
      </w:r>
      <w:r>
        <w:rPr>
          <w:rFonts w:cs="宋体" w:hint="eastAsia"/>
          <w:sz w:val="24"/>
        </w:rPr>
        <w:t>技术资料（包括但不限于以下），并提供全部技术资料电子版一份：</w:t>
      </w:r>
    </w:p>
    <w:p w:rsidR="00B3193E" w:rsidRDefault="00B3193E" w:rsidP="00B3193E">
      <w:pPr>
        <w:spacing w:line="360" w:lineRule="auto"/>
        <w:rPr>
          <w:rFonts w:cs="宋体"/>
          <w:sz w:val="24"/>
        </w:rPr>
      </w:pPr>
      <w:r>
        <w:rPr>
          <w:rFonts w:cs="宋体" w:hint="eastAsia"/>
          <w:sz w:val="24"/>
        </w:rPr>
        <w:t>质量证明书（至少包括化学成分分析、力学性能检验、热处理报告等技术文件）</w:t>
      </w:r>
      <w:r>
        <w:rPr>
          <w:rFonts w:cs="宋体" w:hint="eastAsia"/>
          <w:sz w:val="24"/>
        </w:rPr>
        <w:t>3</w:t>
      </w:r>
      <w:r>
        <w:rPr>
          <w:rFonts w:cs="宋体" w:hint="eastAsia"/>
          <w:sz w:val="24"/>
        </w:rPr>
        <w:t>份；产品合格证</w:t>
      </w:r>
      <w:r>
        <w:rPr>
          <w:rFonts w:cs="宋体" w:hint="eastAsia"/>
          <w:sz w:val="24"/>
        </w:rPr>
        <w:t>3</w:t>
      </w:r>
      <w:r>
        <w:rPr>
          <w:rFonts w:cs="宋体" w:hint="eastAsia"/>
          <w:sz w:val="24"/>
        </w:rPr>
        <w:t>份；筒体衬板及端衬板加工详图</w:t>
      </w:r>
      <w:r>
        <w:rPr>
          <w:rFonts w:cs="宋体" w:hint="eastAsia"/>
          <w:sz w:val="24"/>
        </w:rPr>
        <w:t>3</w:t>
      </w:r>
      <w:r>
        <w:rPr>
          <w:rFonts w:cs="宋体" w:hint="eastAsia"/>
          <w:sz w:val="24"/>
        </w:rPr>
        <w:t>份；装箱单</w:t>
      </w:r>
      <w:r>
        <w:rPr>
          <w:rFonts w:cs="宋体" w:hint="eastAsia"/>
          <w:sz w:val="24"/>
        </w:rPr>
        <w:t>1</w:t>
      </w:r>
      <w:r>
        <w:rPr>
          <w:rFonts w:cs="宋体" w:hint="eastAsia"/>
          <w:sz w:val="24"/>
        </w:rPr>
        <w:t>份</w:t>
      </w:r>
    </w:p>
    <w:p w:rsidR="00B3193E" w:rsidRDefault="00B3193E" w:rsidP="00B3193E">
      <w:pPr>
        <w:spacing w:line="360" w:lineRule="auto"/>
        <w:rPr>
          <w:b/>
          <w:bCs/>
          <w:sz w:val="24"/>
        </w:rPr>
      </w:pPr>
      <w:r>
        <w:rPr>
          <w:rFonts w:hint="eastAsia"/>
          <w:b/>
          <w:bCs/>
          <w:sz w:val="24"/>
        </w:rPr>
        <w:t>10</w:t>
      </w:r>
      <w:r>
        <w:rPr>
          <w:b/>
          <w:bCs/>
          <w:sz w:val="24"/>
        </w:rPr>
        <w:t xml:space="preserve">. </w:t>
      </w:r>
      <w:r>
        <w:rPr>
          <w:rFonts w:cs="宋体" w:hint="eastAsia"/>
          <w:b/>
          <w:bCs/>
          <w:sz w:val="24"/>
        </w:rPr>
        <w:t>包装、运输和贮存</w:t>
      </w:r>
      <w:r>
        <w:rPr>
          <w:b/>
          <w:bCs/>
          <w:sz w:val="24"/>
        </w:rPr>
        <w:t xml:space="preserve"> </w:t>
      </w:r>
    </w:p>
    <w:p w:rsidR="00B3193E" w:rsidRDefault="00B3193E" w:rsidP="00B3193E">
      <w:pPr>
        <w:spacing w:line="360" w:lineRule="auto"/>
        <w:rPr>
          <w:sz w:val="24"/>
        </w:rPr>
      </w:pPr>
      <w:r>
        <w:rPr>
          <w:rFonts w:hint="eastAsia"/>
          <w:sz w:val="24"/>
        </w:rPr>
        <w:t>10</w:t>
      </w:r>
      <w:r>
        <w:rPr>
          <w:sz w:val="24"/>
        </w:rPr>
        <w:t>.1</w:t>
      </w:r>
      <w:r>
        <w:rPr>
          <w:rFonts w:cs="宋体" w:hint="eastAsia"/>
          <w:sz w:val="24"/>
        </w:rPr>
        <w:t>卖方所供产品，除特殊部件外，均按照国家标准和有关包装的技术条件进行。根据不同货物的特性和要求，采取措施，如对产品进行妥善的油漆或其他有效的防腐处理，并使用坚固的包装箱包装，防止雨雪、受潮、生锈、腐蚀、受震及机械和化学作用引起的损坏。</w:t>
      </w:r>
    </w:p>
    <w:p w:rsidR="00B3193E" w:rsidRDefault="00B3193E" w:rsidP="00B3193E">
      <w:pPr>
        <w:spacing w:line="360" w:lineRule="auto"/>
        <w:rPr>
          <w:sz w:val="24"/>
        </w:rPr>
      </w:pPr>
      <w:r>
        <w:rPr>
          <w:rFonts w:hint="eastAsia"/>
          <w:sz w:val="24"/>
        </w:rPr>
        <w:t>10</w:t>
      </w:r>
      <w:r>
        <w:rPr>
          <w:sz w:val="24"/>
        </w:rPr>
        <w:t>.2</w:t>
      </w:r>
      <w:r>
        <w:rPr>
          <w:rFonts w:cs="宋体" w:hint="eastAsia"/>
          <w:sz w:val="24"/>
        </w:rPr>
        <w:t>卖方应按照不低于国家标准要求对产品进行包装、标志，保证产品在运送到交货地点前的运输、储存中不受到任何损伤。</w:t>
      </w:r>
    </w:p>
    <w:p w:rsidR="00B3193E" w:rsidRDefault="00B3193E" w:rsidP="00B3193E">
      <w:pPr>
        <w:spacing w:line="360" w:lineRule="auto"/>
        <w:rPr>
          <w:sz w:val="24"/>
        </w:rPr>
      </w:pPr>
      <w:r>
        <w:rPr>
          <w:rFonts w:hint="eastAsia"/>
          <w:sz w:val="24"/>
        </w:rPr>
        <w:lastRenderedPageBreak/>
        <w:t>10</w:t>
      </w:r>
      <w:r>
        <w:rPr>
          <w:sz w:val="24"/>
        </w:rPr>
        <w:t>.4</w:t>
      </w:r>
      <w:r>
        <w:rPr>
          <w:rFonts w:cs="宋体" w:hint="eastAsia"/>
          <w:sz w:val="24"/>
        </w:rPr>
        <w:t>每个包装箱内均应有装箱清单。所有包装应能保证运输过程中产品</w:t>
      </w:r>
      <w:proofErr w:type="gramStart"/>
      <w:r>
        <w:rPr>
          <w:rFonts w:cs="宋体" w:hint="eastAsia"/>
          <w:sz w:val="24"/>
        </w:rPr>
        <w:t>不</w:t>
      </w:r>
      <w:proofErr w:type="gramEnd"/>
      <w:r>
        <w:rPr>
          <w:rFonts w:cs="宋体" w:hint="eastAsia"/>
          <w:sz w:val="24"/>
        </w:rPr>
        <w:t>受损、遗失，包装箱侧面以不褪色涂料标注发货标识：合同号、出厂编号、产品名称、装箱清单、箱号</w:t>
      </w:r>
      <w:r>
        <w:rPr>
          <w:sz w:val="24"/>
        </w:rPr>
        <w:t>/</w:t>
      </w:r>
      <w:proofErr w:type="gramStart"/>
      <w:r>
        <w:rPr>
          <w:rFonts w:cs="宋体" w:hint="eastAsia"/>
          <w:sz w:val="24"/>
        </w:rPr>
        <w:t>总箱数</w:t>
      </w:r>
      <w:proofErr w:type="gramEnd"/>
      <w:r>
        <w:rPr>
          <w:rFonts w:cs="宋体" w:hint="eastAsia"/>
          <w:sz w:val="24"/>
        </w:rPr>
        <w:t>、毛重</w:t>
      </w:r>
      <w:r>
        <w:rPr>
          <w:sz w:val="24"/>
        </w:rPr>
        <w:t>/</w:t>
      </w:r>
      <w:r>
        <w:rPr>
          <w:rFonts w:cs="宋体" w:hint="eastAsia"/>
          <w:sz w:val="24"/>
        </w:rPr>
        <w:t>净重、外型尺寸、到站</w:t>
      </w:r>
      <w:r>
        <w:rPr>
          <w:sz w:val="24"/>
        </w:rPr>
        <w:t>/</w:t>
      </w:r>
      <w:r>
        <w:rPr>
          <w:rFonts w:cs="宋体" w:hint="eastAsia"/>
          <w:sz w:val="24"/>
        </w:rPr>
        <w:t>发站、发货人</w:t>
      </w:r>
      <w:r>
        <w:rPr>
          <w:sz w:val="24"/>
        </w:rPr>
        <w:t>/</w:t>
      </w:r>
      <w:r>
        <w:rPr>
          <w:rFonts w:cs="宋体" w:hint="eastAsia"/>
          <w:sz w:val="24"/>
        </w:rPr>
        <w:t>收货人、吊装点等。</w:t>
      </w:r>
    </w:p>
    <w:p w:rsidR="00B3193E" w:rsidRDefault="00B3193E" w:rsidP="00B3193E">
      <w:pPr>
        <w:spacing w:line="360" w:lineRule="auto"/>
        <w:rPr>
          <w:b/>
          <w:bCs/>
          <w:sz w:val="24"/>
        </w:rPr>
      </w:pPr>
      <w:r>
        <w:rPr>
          <w:b/>
          <w:bCs/>
          <w:sz w:val="24"/>
        </w:rPr>
        <w:t>1</w:t>
      </w:r>
      <w:r>
        <w:rPr>
          <w:rFonts w:hint="eastAsia"/>
          <w:b/>
          <w:bCs/>
          <w:sz w:val="24"/>
        </w:rPr>
        <w:t>1</w:t>
      </w:r>
      <w:r>
        <w:rPr>
          <w:b/>
          <w:bCs/>
          <w:sz w:val="24"/>
        </w:rPr>
        <w:t>.</w:t>
      </w:r>
      <w:r>
        <w:rPr>
          <w:rFonts w:cs="宋体" w:hint="eastAsia"/>
          <w:b/>
          <w:bCs/>
          <w:sz w:val="24"/>
        </w:rPr>
        <w:t>交货进度</w:t>
      </w:r>
    </w:p>
    <w:p w:rsidR="00B3193E" w:rsidRDefault="00B3193E" w:rsidP="00B3193E">
      <w:pPr>
        <w:spacing w:line="360" w:lineRule="auto"/>
        <w:ind w:firstLineChars="150" w:firstLine="360"/>
      </w:pPr>
      <w:r>
        <w:rPr>
          <w:rFonts w:cs="宋体" w:hint="eastAsia"/>
          <w:sz w:val="24"/>
        </w:rPr>
        <w:t>2020</w:t>
      </w:r>
      <w:r>
        <w:rPr>
          <w:rFonts w:cs="宋体" w:hint="eastAsia"/>
          <w:sz w:val="24"/>
        </w:rPr>
        <w:t>年</w:t>
      </w:r>
      <w:r>
        <w:rPr>
          <w:rFonts w:cs="宋体" w:hint="eastAsia"/>
          <w:sz w:val="24"/>
        </w:rPr>
        <w:t>9</w:t>
      </w:r>
      <w:r>
        <w:rPr>
          <w:rFonts w:cs="宋体" w:hint="eastAsia"/>
          <w:sz w:val="24"/>
        </w:rPr>
        <w:t>月</w:t>
      </w:r>
      <w:r w:rsidR="00B01898">
        <w:rPr>
          <w:rFonts w:cs="宋体" w:hint="eastAsia"/>
          <w:sz w:val="24"/>
        </w:rPr>
        <w:t>3</w:t>
      </w:r>
      <w:r>
        <w:rPr>
          <w:rFonts w:cs="宋体" w:hint="eastAsia"/>
          <w:sz w:val="24"/>
        </w:rPr>
        <w:t>0</w:t>
      </w:r>
      <w:r>
        <w:rPr>
          <w:rFonts w:cs="宋体" w:hint="eastAsia"/>
          <w:sz w:val="24"/>
        </w:rPr>
        <w:t>日前交货。</w:t>
      </w:r>
    </w:p>
    <w:p w:rsidR="00B3193E" w:rsidRDefault="00B3193E" w:rsidP="00B3193E">
      <w:pPr>
        <w:spacing w:line="560" w:lineRule="exact"/>
        <w:rPr>
          <w:rFonts w:hAnsi="宋体"/>
          <w:b/>
          <w:bCs/>
          <w:sz w:val="28"/>
          <w:szCs w:val="28"/>
        </w:rPr>
      </w:pPr>
    </w:p>
    <w:p w:rsidR="00B3193E" w:rsidRDefault="00B3193E" w:rsidP="00B3193E">
      <w:pPr>
        <w:rPr>
          <w:rFonts w:hAnsi="宋体"/>
          <w:b/>
          <w:bCs/>
          <w:sz w:val="28"/>
          <w:szCs w:val="28"/>
        </w:rPr>
      </w:pPr>
    </w:p>
    <w:p w:rsidR="00B3193E" w:rsidRPr="00B01898" w:rsidRDefault="00B3193E" w:rsidP="00B3193E">
      <w:pPr>
        <w:rPr>
          <w:rFonts w:hAnsi="宋体"/>
          <w:b/>
          <w:bCs/>
          <w:sz w:val="28"/>
          <w:szCs w:val="28"/>
        </w:rPr>
      </w:pPr>
    </w:p>
    <w:p w:rsidR="00B3193E" w:rsidRDefault="00B3193E" w:rsidP="00B3193E">
      <w:pPr>
        <w:rPr>
          <w:rFonts w:hAnsi="宋体"/>
          <w:b/>
          <w:bCs/>
          <w:sz w:val="28"/>
          <w:szCs w:val="28"/>
        </w:rPr>
      </w:pPr>
    </w:p>
    <w:p w:rsidR="00B3193E" w:rsidRDefault="00B3193E" w:rsidP="00B3193E">
      <w:pPr>
        <w:rPr>
          <w:rFonts w:hAnsi="宋体"/>
          <w:b/>
          <w:bCs/>
          <w:sz w:val="28"/>
          <w:szCs w:val="28"/>
        </w:rPr>
      </w:pPr>
    </w:p>
    <w:p w:rsidR="00B3193E" w:rsidRDefault="00B3193E" w:rsidP="00B3193E">
      <w:pPr>
        <w:rPr>
          <w:rFonts w:hAnsi="宋体"/>
          <w:b/>
          <w:bCs/>
          <w:sz w:val="28"/>
          <w:szCs w:val="28"/>
        </w:rPr>
      </w:pPr>
    </w:p>
    <w:p w:rsidR="00B3193E" w:rsidRDefault="00B3193E" w:rsidP="00B3193E">
      <w:pPr>
        <w:rPr>
          <w:rFonts w:hAnsi="宋体"/>
          <w:b/>
          <w:bCs/>
          <w:sz w:val="28"/>
          <w:szCs w:val="28"/>
        </w:rPr>
      </w:pPr>
    </w:p>
    <w:p w:rsidR="00B3193E" w:rsidRDefault="00B3193E" w:rsidP="00B3193E">
      <w:pPr>
        <w:rPr>
          <w:rFonts w:hAnsi="宋体"/>
          <w:b/>
          <w:bCs/>
          <w:sz w:val="28"/>
          <w:szCs w:val="28"/>
        </w:rPr>
      </w:pPr>
    </w:p>
    <w:p w:rsidR="00B3193E" w:rsidRDefault="00B3193E" w:rsidP="00B3193E">
      <w:pPr>
        <w:rPr>
          <w:rFonts w:hAnsi="宋体"/>
          <w:b/>
          <w:bCs/>
          <w:sz w:val="28"/>
          <w:szCs w:val="28"/>
        </w:rPr>
      </w:pPr>
    </w:p>
    <w:p w:rsidR="00B3193E" w:rsidRDefault="00B3193E" w:rsidP="00B3193E">
      <w:pPr>
        <w:rPr>
          <w:rFonts w:hAnsi="宋体"/>
          <w:b/>
          <w:bCs/>
          <w:sz w:val="28"/>
          <w:szCs w:val="28"/>
        </w:rPr>
      </w:pPr>
    </w:p>
    <w:p w:rsidR="00B3193E" w:rsidRDefault="00B3193E" w:rsidP="00B3193E">
      <w:pPr>
        <w:rPr>
          <w:rFonts w:hAnsi="宋体"/>
          <w:b/>
          <w:bCs/>
          <w:sz w:val="28"/>
          <w:szCs w:val="28"/>
        </w:rPr>
      </w:pPr>
    </w:p>
    <w:p w:rsidR="00B3193E" w:rsidRDefault="00B3193E" w:rsidP="00B3193E">
      <w:pPr>
        <w:rPr>
          <w:rFonts w:hAnsi="宋体"/>
          <w:b/>
          <w:bCs/>
          <w:sz w:val="28"/>
          <w:szCs w:val="28"/>
        </w:rPr>
      </w:pPr>
    </w:p>
    <w:p w:rsidR="00B3193E" w:rsidRDefault="00B3193E" w:rsidP="00B3193E">
      <w:pPr>
        <w:rPr>
          <w:rFonts w:hAnsi="宋体"/>
          <w:b/>
          <w:bCs/>
          <w:sz w:val="28"/>
          <w:szCs w:val="28"/>
        </w:rPr>
      </w:pPr>
    </w:p>
    <w:p w:rsidR="00B3193E" w:rsidRDefault="00B3193E" w:rsidP="00B3193E">
      <w:pPr>
        <w:rPr>
          <w:rFonts w:hAnsi="宋体"/>
          <w:b/>
          <w:bCs/>
          <w:sz w:val="28"/>
          <w:szCs w:val="28"/>
        </w:rPr>
      </w:pPr>
    </w:p>
    <w:p w:rsidR="00B3193E" w:rsidRDefault="00B3193E" w:rsidP="00B3193E">
      <w:pPr>
        <w:rPr>
          <w:rFonts w:hAnsi="宋体"/>
          <w:b/>
          <w:bCs/>
          <w:sz w:val="28"/>
          <w:szCs w:val="28"/>
        </w:rPr>
      </w:pPr>
    </w:p>
    <w:p w:rsidR="00B3193E" w:rsidRDefault="00B3193E" w:rsidP="00B3193E">
      <w:pPr>
        <w:rPr>
          <w:rFonts w:hAnsi="宋体"/>
          <w:b/>
          <w:bCs/>
          <w:sz w:val="28"/>
          <w:szCs w:val="28"/>
        </w:rPr>
      </w:pPr>
    </w:p>
    <w:p w:rsidR="00B3193E" w:rsidRDefault="00B3193E" w:rsidP="00B3193E">
      <w:pPr>
        <w:widowControl/>
        <w:rPr>
          <w:sz w:val="32"/>
          <w:szCs w:val="32"/>
        </w:rPr>
        <w:sectPr w:rsidR="00B3193E">
          <w:footerReference w:type="default" r:id="rId9"/>
          <w:pgSz w:w="11906" w:h="16838"/>
          <w:pgMar w:top="1440" w:right="1800" w:bottom="1440" w:left="1800" w:header="851" w:footer="992" w:gutter="0"/>
          <w:pgNumType w:start="1"/>
          <w:cols w:space="720"/>
          <w:docGrid w:type="lines" w:linePitch="312"/>
        </w:sectPr>
      </w:pPr>
    </w:p>
    <w:p w:rsidR="00B3193E" w:rsidRDefault="00B3193E" w:rsidP="00B3193E">
      <w:r>
        <w:rPr>
          <w:rFonts w:hint="eastAsia"/>
        </w:rPr>
        <w:lastRenderedPageBreak/>
        <w:t>磨煤机衬板图</w:t>
      </w:r>
    </w:p>
    <w:p w:rsidR="00B3193E" w:rsidRDefault="00B3193E" w:rsidP="00B3193E">
      <w:r>
        <w:rPr>
          <w:rFonts w:hAnsi="宋体" w:cs="宋体" w:hint="eastAsia"/>
          <w:szCs w:val="21"/>
        </w:rPr>
        <w:t>磨煤机衬板</w:t>
      </w:r>
      <w:r>
        <w:rPr>
          <w:rFonts w:hAnsi="宋体" w:cs="宋体" w:hint="eastAsia"/>
          <w:szCs w:val="21"/>
        </w:rPr>
        <w:t xml:space="preserve"> </w:t>
      </w:r>
      <w:r>
        <w:rPr>
          <w:rFonts w:hAnsi="宋体" w:cs="宋体" w:hint="eastAsia"/>
          <w:szCs w:val="21"/>
        </w:rPr>
        <w:t>Ⅰ型</w:t>
      </w:r>
    </w:p>
    <w:p w:rsidR="00B3193E" w:rsidRDefault="00B3193E" w:rsidP="00B3193E">
      <w:r>
        <w:rPr>
          <w:rFonts w:hint="eastAsia"/>
          <w:noProof/>
        </w:rPr>
        <w:drawing>
          <wp:inline distT="0" distB="0" distL="0" distR="0">
            <wp:extent cx="5267325" cy="7734300"/>
            <wp:effectExtent l="19050" t="0" r="9525" b="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
                    <pic:cNvPicPr>
                      <a:picLocks noChangeAspect="1" noChangeArrowheads="1"/>
                    </pic:cNvPicPr>
                  </pic:nvPicPr>
                  <pic:blipFill>
                    <a:blip r:embed="rId10"/>
                    <a:srcRect/>
                    <a:stretch>
                      <a:fillRect/>
                    </a:stretch>
                  </pic:blipFill>
                  <pic:spPr bwMode="auto">
                    <a:xfrm>
                      <a:off x="0" y="0"/>
                      <a:ext cx="5267325" cy="7734300"/>
                    </a:xfrm>
                    <a:prstGeom prst="rect">
                      <a:avLst/>
                    </a:prstGeom>
                    <a:noFill/>
                    <a:ln w="9525">
                      <a:noFill/>
                      <a:miter lim="800000"/>
                      <a:headEnd/>
                      <a:tailEnd/>
                    </a:ln>
                  </pic:spPr>
                </pic:pic>
              </a:graphicData>
            </a:graphic>
          </wp:inline>
        </w:drawing>
      </w:r>
    </w:p>
    <w:p w:rsidR="00B3193E" w:rsidRDefault="00B3193E" w:rsidP="00B3193E"/>
    <w:p w:rsidR="00B3193E" w:rsidRDefault="00B3193E" w:rsidP="00B3193E">
      <w:r>
        <w:rPr>
          <w:rFonts w:hAnsi="宋体" w:cs="宋体" w:hint="eastAsia"/>
          <w:szCs w:val="21"/>
        </w:rPr>
        <w:t>磨煤机衬板</w:t>
      </w:r>
      <w:r>
        <w:rPr>
          <w:rFonts w:hAnsi="宋体" w:cs="宋体" w:hint="eastAsia"/>
          <w:szCs w:val="21"/>
        </w:rPr>
        <w:t xml:space="preserve"> </w:t>
      </w:r>
      <w:r>
        <w:rPr>
          <w:rFonts w:hAnsi="宋体" w:cs="宋体" w:hint="eastAsia"/>
          <w:szCs w:val="21"/>
        </w:rPr>
        <w:t>Ⅱ型</w:t>
      </w:r>
      <w:r>
        <w:rPr>
          <w:rFonts w:hAnsi="宋体" w:cs="宋体" w:hint="eastAsia"/>
          <w:szCs w:val="21"/>
        </w:rPr>
        <w:t xml:space="preserve"> </w:t>
      </w:r>
    </w:p>
    <w:p w:rsidR="00B3193E" w:rsidRDefault="00B3193E" w:rsidP="00B3193E">
      <w:r>
        <w:rPr>
          <w:rFonts w:hint="eastAsia"/>
          <w:noProof/>
        </w:rPr>
        <w:lastRenderedPageBreak/>
        <w:drawing>
          <wp:inline distT="0" distB="0" distL="0" distR="0">
            <wp:extent cx="5267325" cy="7905750"/>
            <wp:effectExtent l="19050" t="0" r="9525" b="0"/>
            <wp:docPr id="2" name="图片 2" descr="波浪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波浪瓦"/>
                    <pic:cNvPicPr>
                      <a:picLocks noChangeAspect="1" noChangeArrowheads="1"/>
                    </pic:cNvPicPr>
                  </pic:nvPicPr>
                  <pic:blipFill>
                    <a:blip r:embed="rId11"/>
                    <a:srcRect/>
                    <a:stretch>
                      <a:fillRect/>
                    </a:stretch>
                  </pic:blipFill>
                  <pic:spPr bwMode="auto">
                    <a:xfrm>
                      <a:off x="0" y="0"/>
                      <a:ext cx="5267325" cy="7905750"/>
                    </a:xfrm>
                    <a:prstGeom prst="rect">
                      <a:avLst/>
                    </a:prstGeom>
                    <a:noFill/>
                    <a:ln w="9525">
                      <a:noFill/>
                      <a:miter lim="800000"/>
                      <a:headEnd/>
                      <a:tailEnd/>
                    </a:ln>
                  </pic:spPr>
                </pic:pic>
              </a:graphicData>
            </a:graphic>
          </wp:inline>
        </w:drawing>
      </w:r>
    </w:p>
    <w:p w:rsidR="00B3193E" w:rsidRDefault="00B3193E" w:rsidP="00B3193E"/>
    <w:p w:rsidR="00B3193E" w:rsidRDefault="00B3193E" w:rsidP="00B3193E"/>
    <w:p w:rsidR="00B3193E" w:rsidRDefault="00B3193E" w:rsidP="00B3193E"/>
    <w:p w:rsidR="00B3193E" w:rsidRDefault="00B3193E" w:rsidP="00B3193E">
      <w:r>
        <w:rPr>
          <w:rFonts w:hAnsi="宋体" w:cs="宋体" w:hint="eastAsia"/>
          <w:szCs w:val="21"/>
        </w:rPr>
        <w:t>磨煤</w:t>
      </w:r>
      <w:proofErr w:type="gramStart"/>
      <w:r>
        <w:rPr>
          <w:rFonts w:hAnsi="宋体" w:cs="宋体" w:hint="eastAsia"/>
          <w:szCs w:val="21"/>
        </w:rPr>
        <w:t>机铆板</w:t>
      </w:r>
      <w:proofErr w:type="gramEnd"/>
      <w:r>
        <w:rPr>
          <w:rFonts w:hAnsi="宋体" w:cs="宋体" w:hint="eastAsia"/>
          <w:szCs w:val="21"/>
        </w:rPr>
        <w:t xml:space="preserve"> </w:t>
      </w:r>
      <w:r>
        <w:rPr>
          <w:rFonts w:hAnsi="宋体" w:cs="宋体" w:hint="eastAsia"/>
          <w:szCs w:val="21"/>
        </w:rPr>
        <w:t>Ⅱ型</w:t>
      </w:r>
    </w:p>
    <w:p w:rsidR="00B3193E" w:rsidRDefault="00B3193E" w:rsidP="00B3193E">
      <w:r>
        <w:rPr>
          <w:rFonts w:hint="eastAsia"/>
          <w:noProof/>
        </w:rPr>
        <w:lastRenderedPageBreak/>
        <w:drawing>
          <wp:inline distT="0" distB="0" distL="0" distR="0">
            <wp:extent cx="5267325" cy="7515225"/>
            <wp:effectExtent l="19050" t="0" r="9525" b="0"/>
            <wp:docPr id="3" name="图片 3" descr="锚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锚板2"/>
                    <pic:cNvPicPr>
                      <a:picLocks noChangeAspect="1" noChangeArrowheads="1"/>
                    </pic:cNvPicPr>
                  </pic:nvPicPr>
                  <pic:blipFill>
                    <a:blip r:embed="rId12"/>
                    <a:srcRect/>
                    <a:stretch>
                      <a:fillRect/>
                    </a:stretch>
                  </pic:blipFill>
                  <pic:spPr bwMode="auto">
                    <a:xfrm>
                      <a:off x="0" y="0"/>
                      <a:ext cx="5267325" cy="7515225"/>
                    </a:xfrm>
                    <a:prstGeom prst="rect">
                      <a:avLst/>
                    </a:prstGeom>
                    <a:noFill/>
                    <a:ln w="9525">
                      <a:noFill/>
                      <a:miter lim="800000"/>
                      <a:headEnd/>
                      <a:tailEnd/>
                    </a:ln>
                  </pic:spPr>
                </pic:pic>
              </a:graphicData>
            </a:graphic>
          </wp:inline>
        </w:drawing>
      </w:r>
    </w:p>
    <w:p w:rsidR="00B3193E" w:rsidRDefault="00B3193E" w:rsidP="00B3193E"/>
    <w:p w:rsidR="00B3193E" w:rsidRDefault="00B3193E" w:rsidP="00B3193E"/>
    <w:p w:rsidR="00B3193E" w:rsidRDefault="00B3193E" w:rsidP="00B3193E"/>
    <w:p w:rsidR="00B3193E" w:rsidRDefault="00B3193E" w:rsidP="00B3193E"/>
    <w:p w:rsidR="00B3193E" w:rsidRDefault="00B3193E" w:rsidP="00B3193E"/>
    <w:p w:rsidR="00B3193E" w:rsidRDefault="00B3193E" w:rsidP="00B3193E">
      <w:r>
        <w:rPr>
          <w:rFonts w:hAnsi="宋体" w:cs="宋体" w:hint="eastAsia"/>
          <w:szCs w:val="21"/>
        </w:rPr>
        <w:t>磨煤</w:t>
      </w:r>
      <w:proofErr w:type="gramStart"/>
      <w:r>
        <w:rPr>
          <w:rFonts w:hAnsi="宋体" w:cs="宋体" w:hint="eastAsia"/>
          <w:szCs w:val="21"/>
        </w:rPr>
        <w:t>机铆板</w:t>
      </w:r>
      <w:proofErr w:type="gramEnd"/>
      <w:r>
        <w:rPr>
          <w:rFonts w:hAnsi="宋体" w:cs="宋体" w:hint="eastAsia"/>
          <w:szCs w:val="21"/>
        </w:rPr>
        <w:t xml:space="preserve"> </w:t>
      </w:r>
      <w:r>
        <w:rPr>
          <w:rFonts w:hAnsi="宋体" w:cs="宋体" w:hint="eastAsia"/>
          <w:szCs w:val="21"/>
        </w:rPr>
        <w:t>Ⅰ型</w:t>
      </w:r>
    </w:p>
    <w:p w:rsidR="00B3193E" w:rsidRDefault="00B3193E" w:rsidP="00B3193E">
      <w:r>
        <w:rPr>
          <w:rFonts w:hint="eastAsia"/>
          <w:noProof/>
        </w:rPr>
        <w:lastRenderedPageBreak/>
        <w:drawing>
          <wp:inline distT="0" distB="0" distL="0" distR="0">
            <wp:extent cx="5267325" cy="7724775"/>
            <wp:effectExtent l="19050" t="0" r="9525" b="0"/>
            <wp:docPr id="4" name="图片 4" descr="锚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锚板"/>
                    <pic:cNvPicPr>
                      <a:picLocks noChangeAspect="1" noChangeArrowheads="1"/>
                    </pic:cNvPicPr>
                  </pic:nvPicPr>
                  <pic:blipFill>
                    <a:blip r:embed="rId13"/>
                    <a:srcRect/>
                    <a:stretch>
                      <a:fillRect/>
                    </a:stretch>
                  </pic:blipFill>
                  <pic:spPr bwMode="auto">
                    <a:xfrm>
                      <a:off x="0" y="0"/>
                      <a:ext cx="5267325" cy="7724775"/>
                    </a:xfrm>
                    <a:prstGeom prst="rect">
                      <a:avLst/>
                    </a:prstGeom>
                    <a:noFill/>
                    <a:ln w="9525">
                      <a:noFill/>
                      <a:miter lim="800000"/>
                      <a:headEnd/>
                      <a:tailEnd/>
                    </a:ln>
                  </pic:spPr>
                </pic:pic>
              </a:graphicData>
            </a:graphic>
          </wp:inline>
        </w:drawing>
      </w:r>
    </w:p>
    <w:p w:rsidR="00B3193E" w:rsidRDefault="00B3193E" w:rsidP="00B3193E"/>
    <w:p w:rsidR="00B3193E" w:rsidRDefault="00B3193E" w:rsidP="00B3193E"/>
    <w:p w:rsidR="00B3193E" w:rsidRDefault="00B3193E" w:rsidP="00B3193E"/>
    <w:p w:rsidR="00B3193E" w:rsidRDefault="00B3193E" w:rsidP="00B3193E"/>
    <w:p w:rsidR="00B3193E" w:rsidRDefault="00B3193E" w:rsidP="00B3193E">
      <w:r>
        <w:rPr>
          <w:rFonts w:hint="eastAsia"/>
          <w:noProof/>
        </w:rPr>
        <w:lastRenderedPageBreak/>
        <w:drawing>
          <wp:inline distT="0" distB="0" distL="0" distR="0">
            <wp:extent cx="5267325" cy="7496175"/>
            <wp:effectExtent l="19050" t="0" r="9525" b="0"/>
            <wp:docPr id="5" name="图片 5" descr="端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端板1"/>
                    <pic:cNvPicPr>
                      <a:picLocks noChangeAspect="1" noChangeArrowheads="1"/>
                    </pic:cNvPicPr>
                  </pic:nvPicPr>
                  <pic:blipFill>
                    <a:blip r:embed="rId14"/>
                    <a:srcRect/>
                    <a:stretch>
                      <a:fillRect/>
                    </a:stretch>
                  </pic:blipFill>
                  <pic:spPr bwMode="auto">
                    <a:xfrm rot="10800000">
                      <a:off x="0" y="0"/>
                      <a:ext cx="5267325" cy="7496175"/>
                    </a:xfrm>
                    <a:prstGeom prst="rect">
                      <a:avLst/>
                    </a:prstGeom>
                    <a:noFill/>
                    <a:ln w="9525">
                      <a:noFill/>
                      <a:miter lim="800000"/>
                      <a:headEnd/>
                      <a:tailEnd/>
                    </a:ln>
                  </pic:spPr>
                </pic:pic>
              </a:graphicData>
            </a:graphic>
          </wp:inline>
        </w:drawing>
      </w:r>
    </w:p>
    <w:p w:rsidR="00B3193E" w:rsidRDefault="00B3193E" w:rsidP="00B3193E"/>
    <w:p w:rsidR="00B3193E" w:rsidRDefault="00B3193E" w:rsidP="00B3193E"/>
    <w:p w:rsidR="00B3193E" w:rsidRDefault="00B3193E" w:rsidP="00B3193E"/>
    <w:p w:rsidR="00B3193E" w:rsidRDefault="00B3193E" w:rsidP="00B3193E"/>
    <w:p w:rsidR="00B3193E" w:rsidRDefault="00B3193E" w:rsidP="00B3193E"/>
    <w:p w:rsidR="00B3193E" w:rsidRDefault="00B3193E" w:rsidP="00B3193E">
      <w:r>
        <w:rPr>
          <w:rFonts w:hAnsi="宋体" w:cs="宋体" w:hint="eastAsia"/>
          <w:szCs w:val="21"/>
        </w:rPr>
        <w:t xml:space="preserve"> </w:t>
      </w:r>
      <w:r>
        <w:rPr>
          <w:rFonts w:hAnsi="宋体" w:cs="宋体" w:hint="eastAsia"/>
          <w:szCs w:val="21"/>
        </w:rPr>
        <w:t>磨煤机端板</w:t>
      </w:r>
      <w:r>
        <w:rPr>
          <w:rFonts w:hAnsi="宋体" w:cs="宋体" w:hint="eastAsia"/>
          <w:szCs w:val="21"/>
        </w:rPr>
        <w:t xml:space="preserve"> </w:t>
      </w:r>
      <w:r>
        <w:rPr>
          <w:rFonts w:hAnsi="宋体" w:cs="宋体" w:hint="eastAsia"/>
          <w:szCs w:val="21"/>
        </w:rPr>
        <w:t>Ⅱ型</w:t>
      </w:r>
    </w:p>
    <w:p w:rsidR="00B3193E" w:rsidRDefault="00B3193E" w:rsidP="00B3193E">
      <w:r>
        <w:rPr>
          <w:rFonts w:hint="eastAsia"/>
          <w:noProof/>
        </w:rPr>
        <w:lastRenderedPageBreak/>
        <w:drawing>
          <wp:inline distT="0" distB="0" distL="0" distR="0">
            <wp:extent cx="5276850" cy="7458075"/>
            <wp:effectExtent l="19050" t="0" r="0" b="0"/>
            <wp:docPr id="6" name="图片 6" descr="端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端板2"/>
                    <pic:cNvPicPr>
                      <a:picLocks noChangeAspect="1" noChangeArrowheads="1"/>
                    </pic:cNvPicPr>
                  </pic:nvPicPr>
                  <pic:blipFill>
                    <a:blip r:embed="rId15"/>
                    <a:srcRect/>
                    <a:stretch>
                      <a:fillRect/>
                    </a:stretch>
                  </pic:blipFill>
                  <pic:spPr bwMode="auto">
                    <a:xfrm rot="10800000">
                      <a:off x="0" y="0"/>
                      <a:ext cx="5276850" cy="7458075"/>
                    </a:xfrm>
                    <a:prstGeom prst="rect">
                      <a:avLst/>
                    </a:prstGeom>
                    <a:noFill/>
                    <a:ln w="9525">
                      <a:noFill/>
                      <a:miter lim="800000"/>
                      <a:headEnd/>
                      <a:tailEnd/>
                    </a:ln>
                  </pic:spPr>
                </pic:pic>
              </a:graphicData>
            </a:graphic>
          </wp:inline>
        </w:drawing>
      </w:r>
    </w:p>
    <w:p w:rsidR="00B3193E" w:rsidRDefault="00B3193E" w:rsidP="00B3193E"/>
    <w:p w:rsidR="00B3193E" w:rsidRDefault="00B3193E" w:rsidP="00B3193E"/>
    <w:p w:rsidR="00B3193E" w:rsidRDefault="00B3193E" w:rsidP="00B3193E"/>
    <w:p w:rsidR="00B3193E" w:rsidRDefault="00B3193E" w:rsidP="00B3193E"/>
    <w:p w:rsidR="00B3193E" w:rsidRDefault="00B3193E" w:rsidP="00B3193E">
      <w:r>
        <w:rPr>
          <w:rFonts w:hAnsi="宋体" w:cs="宋体" w:hint="eastAsia"/>
          <w:szCs w:val="21"/>
        </w:rPr>
        <w:t>磨煤机端板</w:t>
      </w:r>
      <w:r>
        <w:rPr>
          <w:rFonts w:hAnsi="宋体" w:cs="宋体" w:hint="eastAsia"/>
          <w:szCs w:val="21"/>
        </w:rPr>
        <w:t xml:space="preserve"> </w:t>
      </w:r>
      <w:r>
        <w:rPr>
          <w:rFonts w:hAnsi="宋体" w:cs="宋体" w:hint="eastAsia"/>
          <w:szCs w:val="21"/>
        </w:rPr>
        <w:t>Ⅲ型</w:t>
      </w:r>
    </w:p>
    <w:p w:rsidR="00B3193E" w:rsidRDefault="00B3193E" w:rsidP="00B3193E"/>
    <w:p w:rsidR="00B3193E" w:rsidRDefault="00B3193E" w:rsidP="00B3193E">
      <w:r>
        <w:rPr>
          <w:rFonts w:hint="eastAsia"/>
          <w:noProof/>
        </w:rPr>
        <w:lastRenderedPageBreak/>
        <w:drawing>
          <wp:inline distT="0" distB="0" distL="0" distR="0">
            <wp:extent cx="5267325" cy="7629525"/>
            <wp:effectExtent l="19050" t="0" r="9525" b="0"/>
            <wp:docPr id="7" name="图片 7" descr="端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端板3"/>
                    <pic:cNvPicPr>
                      <a:picLocks noChangeAspect="1" noChangeArrowheads="1"/>
                    </pic:cNvPicPr>
                  </pic:nvPicPr>
                  <pic:blipFill>
                    <a:blip r:embed="rId16"/>
                    <a:srcRect/>
                    <a:stretch>
                      <a:fillRect/>
                    </a:stretch>
                  </pic:blipFill>
                  <pic:spPr bwMode="auto">
                    <a:xfrm rot="10800000">
                      <a:off x="0" y="0"/>
                      <a:ext cx="5267325" cy="7629525"/>
                    </a:xfrm>
                    <a:prstGeom prst="rect">
                      <a:avLst/>
                    </a:prstGeom>
                    <a:noFill/>
                    <a:ln w="9525">
                      <a:noFill/>
                      <a:miter lim="800000"/>
                      <a:headEnd/>
                      <a:tailEnd/>
                    </a:ln>
                  </pic:spPr>
                </pic:pic>
              </a:graphicData>
            </a:graphic>
          </wp:inline>
        </w:drawing>
      </w:r>
    </w:p>
    <w:p w:rsidR="00B3193E" w:rsidRDefault="00B3193E"/>
    <w:sectPr w:rsidR="00B3193E" w:rsidSect="004C285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193E" w:rsidRDefault="00B3193E" w:rsidP="00B3193E">
      <w:r>
        <w:separator/>
      </w:r>
    </w:p>
  </w:endnote>
  <w:endnote w:type="continuationSeparator" w:id="1">
    <w:p w:rsidR="00B3193E" w:rsidRDefault="00B3193E" w:rsidP="00B3193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93E" w:rsidRDefault="004C285C">
    <w:pPr>
      <w:pStyle w:val="a4"/>
      <w:framePr w:wrap="around" w:vAnchor="text" w:hAnchor="margin" w:xAlign="right" w:y="1"/>
      <w:rPr>
        <w:rStyle w:val="a6"/>
      </w:rPr>
    </w:pPr>
    <w:r w:rsidRPr="004C285C">
      <w:pict>
        <v:rect id="文本框5" o:spid="_x0000_s1025" style="position:absolute;margin-left:0;margin-top:0;width:2in;height:2in;z-index:251660288;mso-wrap-style:none;mso-position-horizontal:center;mso-position-horizontal-relative:margin" filled="f" stroked="f">
          <v:textbox style="mso-fit-shape-to-text:t" inset="0,0,0,0">
            <w:txbxContent>
              <w:p w:rsidR="00B3193E" w:rsidRDefault="004C285C">
                <w:pPr>
                  <w:snapToGrid w:val="0"/>
                  <w:rPr>
                    <w:sz w:val="18"/>
                  </w:rPr>
                </w:pPr>
                <w:r>
                  <w:rPr>
                    <w:rFonts w:hint="eastAsia"/>
                    <w:sz w:val="18"/>
                  </w:rPr>
                  <w:fldChar w:fldCharType="begin"/>
                </w:r>
                <w:r w:rsidR="00B3193E">
                  <w:rPr>
                    <w:rFonts w:hint="eastAsia"/>
                    <w:sz w:val="18"/>
                  </w:rPr>
                  <w:instrText xml:space="preserve"> PAGE  \* MERGEFORMAT </w:instrText>
                </w:r>
                <w:r>
                  <w:rPr>
                    <w:rFonts w:hint="eastAsia"/>
                    <w:sz w:val="18"/>
                  </w:rPr>
                  <w:fldChar w:fldCharType="separate"/>
                </w:r>
                <w:r w:rsidR="00B01898" w:rsidRPr="00B01898">
                  <w:rPr>
                    <w:noProof/>
                  </w:rPr>
                  <w:t>9</w:t>
                </w:r>
                <w:r>
                  <w:rPr>
                    <w:rFonts w:hint="eastAsia"/>
                    <w:sz w:val="18"/>
                  </w:rPr>
                  <w:fldChar w:fldCharType="end"/>
                </w:r>
              </w:p>
            </w:txbxContent>
          </v:textbox>
          <w10:wrap anchorx="margin"/>
        </v:rect>
      </w:pict>
    </w:r>
  </w:p>
  <w:p w:rsidR="00B3193E" w:rsidRDefault="00B3193E">
    <w:pPr>
      <w:pStyle w:val="a4"/>
      <w:framePr w:wrap="around" w:vAnchor="text" w:hAnchor="page" w:x="10303" w:y="-10"/>
      <w:ind w:right="360"/>
      <w:rPr>
        <w:rStyle w:val="a6"/>
      </w:rPr>
    </w:pPr>
  </w:p>
  <w:p w:rsidR="00B3193E" w:rsidRDefault="00B3193E">
    <w:pPr>
      <w:pStyle w:val="a4"/>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193E" w:rsidRDefault="00B3193E" w:rsidP="00B3193E">
      <w:r>
        <w:separator/>
      </w:r>
    </w:p>
  </w:footnote>
  <w:footnote w:type="continuationSeparator" w:id="1">
    <w:p w:rsidR="00B3193E" w:rsidRDefault="00B3193E" w:rsidP="00B3193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3193E"/>
    <w:rsid w:val="004C285C"/>
    <w:rsid w:val="00B01898"/>
    <w:rsid w:val="00B3193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85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319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3193E"/>
    <w:rPr>
      <w:sz w:val="18"/>
      <w:szCs w:val="18"/>
    </w:rPr>
  </w:style>
  <w:style w:type="paragraph" w:styleId="a4">
    <w:name w:val="footer"/>
    <w:basedOn w:val="a"/>
    <w:link w:val="Char0"/>
    <w:unhideWhenUsed/>
    <w:rsid w:val="00B3193E"/>
    <w:pPr>
      <w:tabs>
        <w:tab w:val="center" w:pos="4153"/>
        <w:tab w:val="right" w:pos="8306"/>
      </w:tabs>
      <w:snapToGrid w:val="0"/>
      <w:jc w:val="left"/>
    </w:pPr>
    <w:rPr>
      <w:sz w:val="18"/>
      <w:szCs w:val="18"/>
    </w:rPr>
  </w:style>
  <w:style w:type="character" w:customStyle="1" w:styleId="Char0">
    <w:name w:val="页脚 Char"/>
    <w:basedOn w:val="a0"/>
    <w:link w:val="a4"/>
    <w:rsid w:val="00B3193E"/>
    <w:rPr>
      <w:sz w:val="18"/>
      <w:szCs w:val="18"/>
    </w:rPr>
  </w:style>
  <w:style w:type="character" w:customStyle="1" w:styleId="Char1">
    <w:name w:val="正文文本 Char"/>
    <w:basedOn w:val="a0"/>
    <w:link w:val="a5"/>
    <w:rsid w:val="00B3193E"/>
    <w:rPr>
      <w:rFonts w:eastAsia="宋体"/>
      <w:spacing w:val="4"/>
      <w:sz w:val="18"/>
    </w:rPr>
  </w:style>
  <w:style w:type="character" w:styleId="a6">
    <w:name w:val="page number"/>
    <w:basedOn w:val="a0"/>
    <w:rsid w:val="00B3193E"/>
    <w:rPr>
      <w:rFonts w:ascii="Arial" w:hAnsi="Arial"/>
      <w:b w:val="0"/>
      <w:color w:val="333333"/>
      <w:sz w:val="18"/>
    </w:rPr>
  </w:style>
  <w:style w:type="paragraph" w:styleId="a5">
    <w:name w:val="Body Text"/>
    <w:basedOn w:val="a"/>
    <w:link w:val="Char1"/>
    <w:rsid w:val="00B3193E"/>
    <w:p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120" w:lineRule="atLeast"/>
    </w:pPr>
    <w:rPr>
      <w:rFonts w:eastAsia="宋体"/>
      <w:spacing w:val="4"/>
      <w:sz w:val="18"/>
    </w:rPr>
  </w:style>
  <w:style w:type="character" w:customStyle="1" w:styleId="Char10">
    <w:name w:val="正文文本 Char1"/>
    <w:basedOn w:val="a0"/>
    <w:link w:val="a5"/>
    <w:uiPriority w:val="99"/>
    <w:semiHidden/>
    <w:rsid w:val="00B3193E"/>
  </w:style>
  <w:style w:type="paragraph" w:styleId="a7">
    <w:name w:val="Balloon Text"/>
    <w:basedOn w:val="a"/>
    <w:link w:val="Char2"/>
    <w:uiPriority w:val="99"/>
    <w:semiHidden/>
    <w:unhideWhenUsed/>
    <w:rsid w:val="00B3193E"/>
    <w:rPr>
      <w:sz w:val="18"/>
      <w:szCs w:val="18"/>
    </w:rPr>
  </w:style>
  <w:style w:type="character" w:customStyle="1" w:styleId="Char2">
    <w:name w:val="批注框文本 Char"/>
    <w:basedOn w:val="a0"/>
    <w:link w:val="a7"/>
    <w:uiPriority w:val="99"/>
    <w:semiHidden/>
    <w:rsid w:val="00B3193E"/>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sres.com/detail/60588.html"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csres.com/detail/68465.html"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www.csres.com/detail/271179.html" TargetMode="Externa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1091</Words>
  <Characters>6219</Characters>
  <Application>Microsoft Office Word</Application>
  <DocSecurity>0</DocSecurity>
  <Lines>51</Lines>
  <Paragraphs>14</Paragraphs>
  <ScaleCrop>false</ScaleCrop>
  <Company>Lenovo</Company>
  <LinksUpToDate>false</LinksUpToDate>
  <CharactersWithSpaces>7296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3</cp:revision>
  <dcterms:created xsi:type="dcterms:W3CDTF">2020-07-13T07:50:00Z</dcterms:created>
  <dcterms:modified xsi:type="dcterms:W3CDTF">2020-07-27T06:16:00Z</dcterms:modified>
</cp:coreProperties>
</file>