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02CB2" w:rsidRDefault="00202CB2" w:rsidP="00202CB2">
      <w:pPr>
        <w:jc w:val="center"/>
        <w:rPr>
          <w:rFonts w:hint="eastAsia"/>
          <w:sz w:val="30"/>
          <w:szCs w:val="30"/>
        </w:rPr>
      </w:pPr>
      <w:r w:rsidRPr="00202CB2">
        <w:rPr>
          <w:rFonts w:hint="eastAsia"/>
          <w:sz w:val="30"/>
          <w:szCs w:val="30"/>
        </w:rPr>
        <w:t>技术规格书</w:t>
      </w:r>
    </w:p>
    <w:p w:rsidR="00202CB2" w:rsidRDefault="00202CB2" w:rsidP="00202CB2">
      <w:pPr>
        <w:pStyle w:val="1"/>
        <w:rPr>
          <w:rFonts w:hAnsi="黑体" w:cs="黑体"/>
          <w:sz w:val="30"/>
          <w:szCs w:val="30"/>
        </w:rPr>
      </w:pPr>
      <w:r>
        <w:rPr>
          <w:rFonts w:hAnsi="黑体" w:cs="黑体"/>
          <w:sz w:val="30"/>
          <w:szCs w:val="30"/>
        </w:rPr>
        <w:t xml:space="preserve">1 </w:t>
      </w:r>
      <w:r>
        <w:rPr>
          <w:rFonts w:hAnsi="宋体" w:cs="黑体"/>
          <w:sz w:val="30"/>
          <w:szCs w:val="30"/>
        </w:rPr>
        <w:t>总则</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  </w:t>
      </w:r>
      <w:r>
        <w:rPr>
          <w:rFonts w:hAnsi="宋体" w:hint="eastAsia"/>
          <w:sz w:val="28"/>
          <w:szCs w:val="28"/>
        </w:rPr>
        <w:t>本文件就抚顺石化公司石油二</w:t>
      </w:r>
      <w:proofErr w:type="gramStart"/>
      <w:r>
        <w:rPr>
          <w:rFonts w:hAnsi="宋体" w:hint="eastAsia"/>
          <w:sz w:val="28"/>
          <w:szCs w:val="28"/>
        </w:rPr>
        <w:t>厂航煤</w:t>
      </w:r>
      <w:proofErr w:type="gramEnd"/>
      <w:r>
        <w:rPr>
          <w:rFonts w:hAnsi="宋体" w:hint="eastAsia"/>
          <w:sz w:val="28"/>
          <w:szCs w:val="28"/>
        </w:rPr>
        <w:t>储运系统改造工程的</w:t>
      </w:r>
      <w:r>
        <w:rPr>
          <w:rFonts w:hAnsi="宋体" w:hint="eastAsia"/>
          <w:sz w:val="28"/>
          <w:szCs w:val="28"/>
        </w:rPr>
        <w:t>911#</w:t>
      </w:r>
      <w:r>
        <w:rPr>
          <w:rFonts w:hAnsi="宋体" w:hint="eastAsia"/>
          <w:sz w:val="28"/>
          <w:szCs w:val="28"/>
        </w:rPr>
        <w:t>、</w:t>
      </w:r>
      <w:r>
        <w:rPr>
          <w:rFonts w:hint="eastAsia"/>
          <w:sz w:val="28"/>
          <w:szCs w:val="28"/>
        </w:rPr>
        <w:t>912#</w:t>
      </w:r>
      <w:r>
        <w:rPr>
          <w:rFonts w:hAnsi="宋体" w:hint="eastAsia"/>
          <w:sz w:val="28"/>
          <w:szCs w:val="28"/>
        </w:rPr>
        <w:t>内浮顶储罐（</w:t>
      </w:r>
      <w:smartTag w:uri="urn:schemas-microsoft-com:office:smarttags" w:element="chmetcnv">
        <w:smartTagPr>
          <w:attr w:name="TCSC" w:val="0"/>
          <w:attr w:name="NumberType" w:val="1"/>
          <w:attr w:name="Negative" w:val="False"/>
          <w:attr w:name="HasSpace" w:val="False"/>
          <w:attr w:name="SourceValue" w:val="3000"/>
          <w:attr w:name="UnitName" w:val="m3"/>
        </w:smartTagPr>
        <w:r>
          <w:rPr>
            <w:rFonts w:hint="eastAsia"/>
            <w:sz w:val="28"/>
            <w:szCs w:val="28"/>
          </w:rPr>
          <w:t>3000m3</w:t>
        </w:r>
      </w:smartTag>
      <w:r>
        <w:rPr>
          <w:rFonts w:hint="eastAsia"/>
          <w:sz w:val="28"/>
          <w:szCs w:val="28"/>
        </w:rPr>
        <w:t xml:space="preserve"> </w:t>
      </w:r>
      <w:r>
        <w:rPr>
          <w:rFonts w:hAnsi="宋体" w:hint="eastAsia"/>
          <w:sz w:val="28"/>
          <w:szCs w:val="28"/>
        </w:rPr>
        <w:t>）和</w:t>
      </w:r>
      <w:r>
        <w:rPr>
          <w:rFonts w:hint="eastAsia"/>
          <w:sz w:val="28"/>
          <w:szCs w:val="28"/>
        </w:rPr>
        <w:t>907#</w:t>
      </w:r>
      <w:r>
        <w:rPr>
          <w:rFonts w:hAnsi="宋体" w:hint="eastAsia"/>
          <w:sz w:val="28"/>
          <w:szCs w:val="28"/>
        </w:rPr>
        <w:t>、</w:t>
      </w:r>
      <w:r>
        <w:rPr>
          <w:rFonts w:hint="eastAsia"/>
          <w:sz w:val="28"/>
          <w:szCs w:val="28"/>
        </w:rPr>
        <w:t>908#</w:t>
      </w:r>
      <w:r>
        <w:rPr>
          <w:rFonts w:hAnsi="宋体" w:hint="eastAsia"/>
          <w:sz w:val="28"/>
          <w:szCs w:val="28"/>
        </w:rPr>
        <w:t>内浮顶储罐（</w:t>
      </w:r>
      <w:smartTag w:uri="urn:schemas-microsoft-com:office:smarttags" w:element="chmetcnv">
        <w:smartTagPr>
          <w:attr w:name="TCSC" w:val="0"/>
          <w:attr w:name="NumberType" w:val="1"/>
          <w:attr w:name="Negative" w:val="False"/>
          <w:attr w:name="HasSpace" w:val="False"/>
          <w:attr w:name="SourceValue" w:val="5000"/>
          <w:attr w:name="UnitName" w:val="m3"/>
        </w:smartTagPr>
        <w:r>
          <w:rPr>
            <w:rFonts w:hint="eastAsia"/>
            <w:sz w:val="28"/>
            <w:szCs w:val="28"/>
          </w:rPr>
          <w:t>5000m3</w:t>
        </w:r>
      </w:smartTag>
      <w:r>
        <w:rPr>
          <w:rFonts w:hint="eastAsia"/>
          <w:sz w:val="28"/>
          <w:szCs w:val="28"/>
        </w:rPr>
        <w:t xml:space="preserve"> </w:t>
      </w:r>
      <w:r>
        <w:rPr>
          <w:rFonts w:hAnsi="宋体" w:hint="eastAsia"/>
          <w:sz w:val="28"/>
          <w:szCs w:val="28"/>
        </w:rPr>
        <w:t>）共计</w:t>
      </w:r>
      <w:r>
        <w:rPr>
          <w:rFonts w:hint="eastAsia"/>
          <w:sz w:val="28"/>
          <w:szCs w:val="28"/>
        </w:rPr>
        <w:t>4</w:t>
      </w:r>
      <w:r>
        <w:rPr>
          <w:rFonts w:hAnsi="宋体" w:hint="eastAsia"/>
          <w:sz w:val="28"/>
          <w:szCs w:val="28"/>
        </w:rPr>
        <w:t>台自动均匀抽出装置，在设计、材料、制造、检验、测试、运输、验收和服务等问题进行了充分讨论，达成如下技术要求。</w:t>
      </w:r>
    </w:p>
    <w:p w:rsidR="00202CB2" w:rsidRDefault="00202CB2" w:rsidP="00202CB2">
      <w:pPr>
        <w:spacing w:line="360" w:lineRule="auto"/>
        <w:ind w:firstLine="480"/>
        <w:rPr>
          <w:rFonts w:ascii="方正仿宋简体" w:eastAsia="方正仿宋简体" w:hAnsi="Calibri" w:hint="eastAsia"/>
          <w:sz w:val="28"/>
          <w:szCs w:val="28"/>
        </w:rPr>
      </w:pPr>
      <w:r>
        <w:rPr>
          <w:rFonts w:hAnsi="宋体" w:hint="eastAsia"/>
          <w:sz w:val="28"/>
          <w:szCs w:val="28"/>
        </w:rPr>
        <w:t xml:space="preserve"> </w:t>
      </w:r>
    </w:p>
    <w:p w:rsidR="00202CB2" w:rsidRDefault="00202CB2" w:rsidP="00202CB2">
      <w:pPr>
        <w:pStyle w:val="1"/>
        <w:rPr>
          <w:rFonts w:ascii="Calibri" w:hAnsi="黑体" w:cs="黑体"/>
          <w:sz w:val="30"/>
          <w:szCs w:val="30"/>
        </w:rPr>
      </w:pPr>
      <w:r>
        <w:rPr>
          <w:rFonts w:hAnsi="黑体" w:cs="黑体"/>
          <w:sz w:val="30"/>
          <w:szCs w:val="30"/>
        </w:rPr>
        <w:t xml:space="preserve">2 </w:t>
      </w:r>
      <w:r>
        <w:rPr>
          <w:rFonts w:hAnsi="宋体" w:cs="黑体"/>
          <w:sz w:val="30"/>
          <w:szCs w:val="30"/>
        </w:rPr>
        <w:t>遵循的标准、规范</w:t>
      </w:r>
    </w:p>
    <w:p w:rsidR="00202CB2" w:rsidRDefault="00202CB2" w:rsidP="00202CB2">
      <w:pPr>
        <w:pStyle w:val="2"/>
        <w:spacing w:before="120" w:afterLines="50"/>
        <w:rPr>
          <w:rFonts w:ascii="Times New Roman" w:hAnsi="宋体"/>
          <w:sz w:val="28"/>
          <w:szCs w:val="28"/>
        </w:rPr>
      </w:pPr>
      <w:r>
        <w:rPr>
          <w:rFonts w:hAnsi="黑体" w:cs="黑体"/>
          <w:caps/>
          <w:sz w:val="28"/>
          <w:szCs w:val="28"/>
        </w:rPr>
        <w:t xml:space="preserve">2.1 </w:t>
      </w:r>
      <w:r>
        <w:rPr>
          <w:rFonts w:ascii="宋体" w:hAnsi="宋体"/>
          <w:sz w:val="28"/>
          <w:szCs w:val="28"/>
        </w:rPr>
        <w:t>其它未列出的与本产品有关的标准和规范，供货商有义务主动提供。</w:t>
      </w:r>
    </w:p>
    <w:p w:rsidR="00202CB2" w:rsidRDefault="00202CB2" w:rsidP="00202CB2">
      <w:pPr>
        <w:pStyle w:val="2"/>
        <w:spacing w:before="120" w:afterLines="50"/>
        <w:rPr>
          <w:rFonts w:ascii="Times New Roman" w:hAnsi="宋体"/>
          <w:sz w:val="28"/>
          <w:szCs w:val="28"/>
        </w:rPr>
      </w:pPr>
      <w:r>
        <w:rPr>
          <w:rFonts w:ascii="Times New Roman" w:hAnsi="宋体"/>
          <w:sz w:val="28"/>
          <w:szCs w:val="28"/>
        </w:rPr>
        <w:t xml:space="preserve">2.2  </w:t>
      </w:r>
      <w:r>
        <w:rPr>
          <w:rFonts w:ascii="宋体" w:hAnsi="宋体"/>
          <w:sz w:val="28"/>
          <w:szCs w:val="28"/>
        </w:rPr>
        <w:t>本文件指定的应遵循的标准和规范主要包括但不仅限于以下所列范围。</w:t>
      </w:r>
    </w:p>
    <w:p w:rsidR="00202CB2" w:rsidRDefault="00202CB2" w:rsidP="00202CB2">
      <w:pPr>
        <w:spacing w:line="360" w:lineRule="auto"/>
        <w:rPr>
          <w:rFonts w:ascii="Calibri" w:hAnsi="宋体"/>
          <w:sz w:val="28"/>
          <w:szCs w:val="28"/>
        </w:rPr>
      </w:pPr>
      <w:r>
        <w:rPr>
          <w:rFonts w:hAnsi="宋体" w:hint="eastAsia"/>
          <w:sz w:val="28"/>
          <w:szCs w:val="28"/>
        </w:rPr>
        <w:t xml:space="preserve">2 3. </w:t>
      </w:r>
      <w:r>
        <w:rPr>
          <w:rFonts w:hAnsi="宋体" w:hint="eastAsia"/>
          <w:sz w:val="28"/>
          <w:szCs w:val="28"/>
        </w:rPr>
        <w:t>应遵循的标准、规范如下：</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SH/T3007-2017 </w:t>
      </w:r>
      <w:r>
        <w:rPr>
          <w:rFonts w:hAnsi="宋体" w:hint="eastAsia"/>
          <w:sz w:val="28"/>
          <w:szCs w:val="28"/>
        </w:rPr>
        <w:t>《石油化工储运系统罐区设计规范》</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SH3046-1992 </w:t>
      </w:r>
      <w:r>
        <w:rPr>
          <w:rFonts w:hAnsi="宋体" w:hint="eastAsia"/>
          <w:sz w:val="28"/>
          <w:szCs w:val="28"/>
        </w:rPr>
        <w:t>《石油化工立式圆筒形钢制焊接储罐设计规范》</w:t>
      </w:r>
    </w:p>
    <w:p w:rsidR="00202CB2" w:rsidRDefault="00202CB2" w:rsidP="00202CB2">
      <w:pPr>
        <w:spacing w:line="360" w:lineRule="auto"/>
        <w:ind w:firstLine="480"/>
        <w:rPr>
          <w:rFonts w:hAnsi="宋体" w:hint="eastAsia"/>
          <w:sz w:val="28"/>
          <w:szCs w:val="28"/>
        </w:rPr>
      </w:pPr>
      <w:r>
        <w:rPr>
          <w:rFonts w:hAnsi="宋体" w:hint="eastAsia"/>
          <w:sz w:val="28"/>
          <w:szCs w:val="28"/>
        </w:rPr>
        <w:t>GB50341-2014</w:t>
      </w:r>
      <w:r>
        <w:rPr>
          <w:rFonts w:hAnsi="宋体" w:hint="eastAsia"/>
          <w:sz w:val="28"/>
          <w:szCs w:val="28"/>
        </w:rPr>
        <w:t>《立式圆筒形钢制焊接油罐设计规范》</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GB 50128-2014 </w:t>
      </w:r>
      <w:r>
        <w:rPr>
          <w:rFonts w:hAnsi="宋体" w:hint="eastAsia"/>
          <w:sz w:val="28"/>
          <w:szCs w:val="28"/>
        </w:rPr>
        <w:t>《立式圆筒形钢制焊接储罐施工规》</w:t>
      </w:r>
    </w:p>
    <w:p w:rsidR="00202CB2" w:rsidRDefault="00202CB2" w:rsidP="00202CB2">
      <w:pPr>
        <w:spacing w:line="360" w:lineRule="auto"/>
        <w:ind w:firstLine="480"/>
        <w:rPr>
          <w:rFonts w:hAnsi="宋体" w:hint="eastAsia"/>
          <w:sz w:val="28"/>
          <w:szCs w:val="28"/>
        </w:rPr>
      </w:pPr>
      <w:r>
        <w:rPr>
          <w:rFonts w:hAnsi="宋体" w:hint="eastAsia"/>
          <w:sz w:val="28"/>
          <w:szCs w:val="28"/>
        </w:rPr>
        <w:t>HG/T</w:t>
      </w:r>
      <w:r>
        <w:rPr>
          <w:rFonts w:hAnsi="宋体"/>
          <w:sz w:val="28"/>
          <w:szCs w:val="28"/>
        </w:rPr>
        <w:t>20592-20</w:t>
      </w:r>
      <w:r>
        <w:rPr>
          <w:rFonts w:hAnsi="宋体" w:hint="eastAsia"/>
          <w:sz w:val="28"/>
          <w:szCs w:val="28"/>
        </w:rPr>
        <w:t>09B</w:t>
      </w:r>
      <w:r>
        <w:rPr>
          <w:rFonts w:hAnsi="宋体" w:hint="eastAsia"/>
          <w:sz w:val="28"/>
          <w:szCs w:val="28"/>
        </w:rPr>
        <w:t>《钢制管法兰、垫片、紧固件》</w:t>
      </w:r>
    </w:p>
    <w:p w:rsidR="00202CB2" w:rsidRDefault="00202CB2" w:rsidP="00202CB2">
      <w:pPr>
        <w:spacing w:line="360" w:lineRule="auto"/>
        <w:ind w:firstLine="480"/>
        <w:rPr>
          <w:rFonts w:hAnsi="宋体"/>
          <w:sz w:val="28"/>
          <w:szCs w:val="28"/>
        </w:rPr>
      </w:pPr>
      <w:r>
        <w:rPr>
          <w:rFonts w:hAnsi="宋体" w:hint="eastAsia"/>
          <w:sz w:val="28"/>
          <w:szCs w:val="28"/>
        </w:rPr>
        <w:t>GB</w:t>
      </w:r>
      <w:r>
        <w:rPr>
          <w:rFonts w:hAnsi="宋体"/>
          <w:sz w:val="28"/>
          <w:szCs w:val="28"/>
        </w:rPr>
        <w:t>50235-2010</w:t>
      </w:r>
      <w:r>
        <w:rPr>
          <w:rFonts w:hAnsi="宋体"/>
          <w:sz w:val="28"/>
          <w:szCs w:val="28"/>
        </w:rPr>
        <w:tab/>
      </w:r>
      <w:r>
        <w:rPr>
          <w:rFonts w:hAnsi="宋体" w:hint="eastAsia"/>
          <w:sz w:val="28"/>
          <w:szCs w:val="28"/>
        </w:rPr>
        <w:t>《工业金属管道工程施工规范》</w:t>
      </w:r>
    </w:p>
    <w:p w:rsidR="00202CB2" w:rsidRDefault="00202CB2" w:rsidP="00202CB2">
      <w:pPr>
        <w:spacing w:line="360" w:lineRule="auto"/>
        <w:ind w:firstLine="480"/>
        <w:rPr>
          <w:rFonts w:hAnsi="宋体" w:hint="eastAsia"/>
          <w:sz w:val="28"/>
          <w:szCs w:val="28"/>
        </w:rPr>
      </w:pPr>
      <w:r>
        <w:rPr>
          <w:rFonts w:hAnsi="宋体" w:hint="eastAsia"/>
          <w:sz w:val="28"/>
          <w:szCs w:val="28"/>
        </w:rPr>
        <w:t>GB/T 14525-2010</w:t>
      </w:r>
      <w:r>
        <w:rPr>
          <w:rFonts w:hAnsi="宋体" w:hint="eastAsia"/>
          <w:sz w:val="28"/>
          <w:szCs w:val="28"/>
        </w:rPr>
        <w:t>《波纹金属软管通用技术条件》</w:t>
      </w:r>
    </w:p>
    <w:p w:rsidR="00202CB2" w:rsidRDefault="00202CB2" w:rsidP="00202CB2">
      <w:pPr>
        <w:spacing w:line="360" w:lineRule="auto"/>
        <w:ind w:firstLine="480"/>
        <w:rPr>
          <w:rFonts w:hAnsi="宋体" w:hint="eastAsia"/>
          <w:sz w:val="28"/>
          <w:szCs w:val="28"/>
        </w:rPr>
      </w:pPr>
      <w:r>
        <w:rPr>
          <w:rFonts w:hAnsi="宋体" w:hint="eastAsia"/>
          <w:sz w:val="28"/>
          <w:szCs w:val="28"/>
        </w:rPr>
        <w:t>GB/3280-2015</w:t>
      </w:r>
      <w:r>
        <w:rPr>
          <w:rFonts w:hAnsi="宋体" w:hint="eastAsia"/>
          <w:sz w:val="28"/>
          <w:szCs w:val="28"/>
        </w:rPr>
        <w:t>《不锈钢冷轧钢板和钢带》</w:t>
      </w:r>
    </w:p>
    <w:p w:rsidR="00202CB2" w:rsidRDefault="00202CB2" w:rsidP="00202CB2">
      <w:pPr>
        <w:spacing w:line="360" w:lineRule="auto"/>
        <w:ind w:firstLine="480"/>
        <w:rPr>
          <w:rFonts w:hAnsi="宋体" w:hint="eastAsia"/>
          <w:sz w:val="28"/>
          <w:szCs w:val="28"/>
        </w:rPr>
      </w:pPr>
      <w:r>
        <w:rPr>
          <w:rFonts w:hAnsi="宋体" w:hint="eastAsia"/>
          <w:sz w:val="28"/>
          <w:szCs w:val="28"/>
        </w:rPr>
        <w:lastRenderedPageBreak/>
        <w:t>GB/4237-2007</w:t>
      </w:r>
      <w:r>
        <w:rPr>
          <w:rFonts w:hAnsi="宋体" w:hint="eastAsia"/>
          <w:sz w:val="28"/>
          <w:szCs w:val="28"/>
        </w:rPr>
        <w:t>《不锈钢热轧钢板和钢带》</w:t>
      </w:r>
    </w:p>
    <w:p w:rsidR="00202CB2" w:rsidRDefault="00202CB2" w:rsidP="00202CB2">
      <w:pPr>
        <w:spacing w:line="360" w:lineRule="auto"/>
        <w:ind w:firstLine="480"/>
        <w:rPr>
          <w:rFonts w:hAnsi="宋体" w:hint="eastAsia"/>
          <w:sz w:val="28"/>
          <w:szCs w:val="28"/>
        </w:rPr>
      </w:pPr>
      <w:r>
        <w:rPr>
          <w:rFonts w:hAnsi="宋体" w:hint="eastAsia"/>
          <w:sz w:val="28"/>
          <w:szCs w:val="28"/>
        </w:rPr>
        <w:t>GB/T3091-2015</w:t>
      </w:r>
      <w:r>
        <w:rPr>
          <w:rFonts w:hAnsi="宋体" w:hint="eastAsia"/>
          <w:sz w:val="28"/>
          <w:szCs w:val="28"/>
        </w:rPr>
        <w:t>《低压流体输送用焊接钢管》</w:t>
      </w:r>
    </w:p>
    <w:p w:rsidR="00202CB2" w:rsidRDefault="00202CB2" w:rsidP="00202CB2">
      <w:pPr>
        <w:spacing w:line="360" w:lineRule="auto"/>
        <w:ind w:firstLine="480"/>
        <w:rPr>
          <w:rFonts w:hAnsi="宋体" w:hint="eastAsia"/>
          <w:sz w:val="28"/>
          <w:szCs w:val="28"/>
        </w:rPr>
      </w:pPr>
      <w:r>
        <w:rPr>
          <w:rFonts w:hAnsi="宋体" w:hint="eastAsia"/>
          <w:sz w:val="28"/>
          <w:szCs w:val="28"/>
        </w:rPr>
        <w:t>GB/T14976-2012</w:t>
      </w:r>
      <w:r>
        <w:rPr>
          <w:rFonts w:hAnsi="宋体" w:hint="eastAsia"/>
          <w:sz w:val="28"/>
          <w:szCs w:val="28"/>
        </w:rPr>
        <w:t>《流体输送用不锈钢无缝钢管》</w:t>
      </w:r>
    </w:p>
    <w:p w:rsidR="00202CB2" w:rsidRDefault="00202CB2" w:rsidP="00202CB2">
      <w:pPr>
        <w:spacing w:line="360" w:lineRule="auto"/>
        <w:ind w:firstLine="480"/>
        <w:rPr>
          <w:rFonts w:hAnsi="宋体" w:hint="eastAsia"/>
          <w:sz w:val="28"/>
          <w:szCs w:val="28"/>
        </w:rPr>
      </w:pPr>
      <w:r>
        <w:rPr>
          <w:rFonts w:hAnsi="宋体" w:hint="eastAsia"/>
          <w:sz w:val="28"/>
          <w:szCs w:val="28"/>
        </w:rPr>
        <w:t>GB/T8163-2018</w:t>
      </w:r>
      <w:r>
        <w:rPr>
          <w:rFonts w:hAnsi="宋体" w:hint="eastAsia"/>
          <w:sz w:val="28"/>
          <w:szCs w:val="28"/>
        </w:rPr>
        <w:t>《输送流体用无缝钢管》</w:t>
      </w:r>
    </w:p>
    <w:p w:rsidR="00202CB2" w:rsidRDefault="00202CB2" w:rsidP="00202CB2">
      <w:pPr>
        <w:spacing w:line="360" w:lineRule="auto"/>
        <w:ind w:firstLine="480"/>
        <w:rPr>
          <w:rFonts w:hAnsi="宋体" w:hint="eastAsia"/>
          <w:sz w:val="28"/>
          <w:szCs w:val="28"/>
        </w:rPr>
      </w:pPr>
      <w:r>
        <w:rPr>
          <w:rFonts w:hAnsi="宋体" w:hint="eastAsia"/>
          <w:sz w:val="28"/>
          <w:szCs w:val="28"/>
        </w:rPr>
        <w:t>GB/T13401-2017</w:t>
      </w:r>
      <w:r>
        <w:rPr>
          <w:rFonts w:hAnsi="宋体" w:hint="eastAsia"/>
          <w:sz w:val="28"/>
          <w:szCs w:val="28"/>
        </w:rPr>
        <w:t>《钢板制对焊管件技术规范》</w:t>
      </w:r>
    </w:p>
    <w:p w:rsidR="00202CB2" w:rsidRDefault="00202CB2" w:rsidP="00202CB2">
      <w:pPr>
        <w:spacing w:line="360" w:lineRule="auto"/>
        <w:ind w:firstLine="480"/>
        <w:rPr>
          <w:rFonts w:hAnsi="宋体" w:hint="eastAsia"/>
          <w:sz w:val="28"/>
          <w:szCs w:val="28"/>
        </w:rPr>
      </w:pPr>
      <w:r>
        <w:rPr>
          <w:rFonts w:hAnsi="宋体" w:hint="eastAsia"/>
          <w:sz w:val="28"/>
          <w:szCs w:val="28"/>
        </w:rPr>
        <w:t>GB/T12459-2017</w:t>
      </w:r>
      <w:r>
        <w:rPr>
          <w:rFonts w:hAnsi="宋体" w:hint="eastAsia"/>
          <w:sz w:val="28"/>
          <w:szCs w:val="28"/>
        </w:rPr>
        <w:t>《钢制对焊无缝管件》</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JB/T4711-2003 </w:t>
      </w:r>
      <w:r>
        <w:rPr>
          <w:rFonts w:hAnsi="宋体" w:hint="eastAsia"/>
          <w:sz w:val="28"/>
          <w:szCs w:val="28"/>
        </w:rPr>
        <w:t>《压力容器涂敷与运输包装》</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GB/T1220-2007 </w:t>
      </w:r>
      <w:r>
        <w:rPr>
          <w:rFonts w:hAnsi="宋体" w:hint="eastAsia"/>
          <w:sz w:val="28"/>
          <w:szCs w:val="28"/>
        </w:rPr>
        <w:t>《不锈钢棒》</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JB/T 4711-2003   </w:t>
      </w:r>
      <w:r>
        <w:rPr>
          <w:rFonts w:hAnsi="宋体" w:hint="eastAsia"/>
          <w:sz w:val="28"/>
          <w:szCs w:val="28"/>
        </w:rPr>
        <w:t>《力容器涂敷与运输包装》</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 xml:space="preserve">SH3059-2001   </w:t>
      </w:r>
      <w:r>
        <w:rPr>
          <w:rFonts w:hAnsi="宋体" w:hint="eastAsia"/>
          <w:sz w:val="28"/>
          <w:szCs w:val="28"/>
        </w:rPr>
        <w:t>《石油化工企业管道设计器材选用通则》</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GB50236-2011   </w:t>
      </w:r>
      <w:r>
        <w:rPr>
          <w:rFonts w:hAnsi="宋体" w:hint="eastAsia"/>
          <w:sz w:val="28"/>
          <w:szCs w:val="28"/>
        </w:rPr>
        <w:t>《现场设备、工业管道焊接工程施工及验收规范》</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SH3501-2011    </w:t>
      </w:r>
      <w:r>
        <w:rPr>
          <w:rFonts w:hAnsi="宋体" w:hint="eastAsia"/>
          <w:sz w:val="28"/>
          <w:szCs w:val="28"/>
        </w:rPr>
        <w:t>《石油化工有毒、可燃介质钢制管道工程施工及验收规范》</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GB191          </w:t>
      </w:r>
      <w:r>
        <w:rPr>
          <w:rFonts w:hAnsi="宋体" w:hint="eastAsia"/>
          <w:sz w:val="28"/>
          <w:szCs w:val="28"/>
        </w:rPr>
        <w:t>《包装储运图示标志》</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GB4879         </w:t>
      </w:r>
      <w:r>
        <w:rPr>
          <w:rFonts w:hAnsi="宋体" w:hint="eastAsia"/>
          <w:sz w:val="28"/>
          <w:szCs w:val="28"/>
        </w:rPr>
        <w:t>《防锈包装》</w:t>
      </w:r>
    </w:p>
    <w:p w:rsidR="00202CB2" w:rsidRDefault="00202CB2" w:rsidP="00202CB2">
      <w:pPr>
        <w:spacing w:line="360" w:lineRule="auto"/>
        <w:ind w:firstLine="480"/>
        <w:rPr>
          <w:rFonts w:hAnsi="宋体" w:hint="eastAsia"/>
          <w:sz w:val="28"/>
          <w:szCs w:val="28"/>
        </w:rPr>
      </w:pPr>
      <w:r>
        <w:rPr>
          <w:rFonts w:hAnsi="宋体" w:hint="eastAsia"/>
          <w:sz w:val="28"/>
          <w:szCs w:val="28"/>
        </w:rPr>
        <w:t xml:space="preserve">GB6388        </w:t>
      </w:r>
      <w:r>
        <w:rPr>
          <w:rFonts w:hAnsi="宋体" w:hint="eastAsia"/>
          <w:sz w:val="28"/>
          <w:szCs w:val="28"/>
        </w:rPr>
        <w:t>《运输包装收发货标志》</w:t>
      </w:r>
    </w:p>
    <w:p w:rsidR="00202CB2" w:rsidRDefault="00202CB2" w:rsidP="00202CB2">
      <w:pPr>
        <w:spacing w:line="360" w:lineRule="auto"/>
        <w:ind w:firstLine="480"/>
        <w:rPr>
          <w:rFonts w:hAnsi="宋体" w:hint="eastAsia"/>
          <w:sz w:val="28"/>
          <w:szCs w:val="28"/>
        </w:rPr>
      </w:pPr>
      <w:r>
        <w:rPr>
          <w:rFonts w:hAnsi="宋体" w:hint="eastAsia"/>
          <w:sz w:val="28"/>
          <w:szCs w:val="28"/>
        </w:rPr>
        <w:t>注：以上标准如有最新标准按最新标准执行。</w:t>
      </w:r>
    </w:p>
    <w:p w:rsidR="00202CB2" w:rsidRDefault="00202CB2" w:rsidP="00202CB2">
      <w:pPr>
        <w:spacing w:line="360" w:lineRule="auto"/>
        <w:ind w:firstLine="480"/>
        <w:rPr>
          <w:rFonts w:hAnsi="宋体" w:hint="eastAsia"/>
          <w:sz w:val="28"/>
          <w:szCs w:val="28"/>
        </w:rPr>
      </w:pPr>
      <w:r>
        <w:rPr>
          <w:rFonts w:hAnsi="宋体" w:hint="eastAsia"/>
          <w:sz w:val="28"/>
          <w:szCs w:val="28"/>
        </w:rPr>
        <w:t>其它未列出与本产品有关的规范和标准，也是乙方应执行的内容。</w:t>
      </w:r>
    </w:p>
    <w:p w:rsidR="00202CB2" w:rsidRDefault="00202CB2" w:rsidP="00202CB2">
      <w:pPr>
        <w:pStyle w:val="1"/>
        <w:rPr>
          <w:rFonts w:hAnsi="黑体" w:cs="黑体"/>
          <w:sz w:val="30"/>
          <w:szCs w:val="30"/>
        </w:rPr>
      </w:pPr>
      <w:r>
        <w:rPr>
          <w:rFonts w:hAnsi="黑体" w:cs="黑体"/>
          <w:sz w:val="30"/>
          <w:szCs w:val="30"/>
        </w:rPr>
        <w:t xml:space="preserve">3 </w:t>
      </w:r>
      <w:r>
        <w:rPr>
          <w:rFonts w:hAnsi="宋体" w:cs="黑体"/>
          <w:sz w:val="30"/>
          <w:szCs w:val="30"/>
        </w:rPr>
        <w:t>总体要求</w:t>
      </w:r>
    </w:p>
    <w:p w:rsidR="00202CB2" w:rsidRDefault="00202CB2" w:rsidP="00202CB2">
      <w:pPr>
        <w:spacing w:line="360" w:lineRule="auto"/>
        <w:rPr>
          <w:rFonts w:hAnsi="宋体" w:hint="eastAsia"/>
          <w:sz w:val="28"/>
          <w:szCs w:val="28"/>
        </w:rPr>
      </w:pPr>
      <w:r>
        <w:rPr>
          <w:rFonts w:ascii="黑体" w:eastAsia="黑体" w:hint="eastAsia"/>
          <w:sz w:val="28"/>
          <w:szCs w:val="28"/>
        </w:rPr>
        <w:t>3.1</w:t>
      </w:r>
      <w:r>
        <w:rPr>
          <w:rFonts w:hAnsi="宋体" w:hint="eastAsia"/>
          <w:sz w:val="28"/>
          <w:szCs w:val="28"/>
        </w:rPr>
        <w:t>供货商应提供满足有关标准规范和询购文件要求的全新产品。如果技术规格书和有关标准规范发生矛盾，应按下列顺序执行。</w:t>
      </w:r>
    </w:p>
    <w:p w:rsidR="00202CB2" w:rsidRDefault="00202CB2" w:rsidP="00202CB2">
      <w:pPr>
        <w:spacing w:line="360" w:lineRule="auto"/>
        <w:ind w:firstLine="480"/>
        <w:rPr>
          <w:rFonts w:hAnsi="宋体" w:hint="eastAsia"/>
          <w:sz w:val="28"/>
          <w:szCs w:val="28"/>
        </w:rPr>
      </w:pPr>
      <w:r>
        <w:rPr>
          <w:rFonts w:hAnsi="宋体" w:hint="eastAsia"/>
          <w:sz w:val="28"/>
          <w:szCs w:val="28"/>
        </w:rPr>
        <w:lastRenderedPageBreak/>
        <w:t>（</w:t>
      </w:r>
      <w:r>
        <w:rPr>
          <w:rFonts w:hAnsi="宋体" w:hint="eastAsia"/>
          <w:sz w:val="28"/>
          <w:szCs w:val="28"/>
        </w:rPr>
        <w:t>1</w:t>
      </w:r>
      <w:r>
        <w:rPr>
          <w:rFonts w:hAnsi="宋体" w:hint="eastAsia"/>
          <w:sz w:val="28"/>
          <w:szCs w:val="28"/>
        </w:rPr>
        <w:t>）中国国家、地区的法律。</w:t>
      </w:r>
    </w:p>
    <w:p w:rsidR="00202CB2" w:rsidRDefault="00202CB2" w:rsidP="00202CB2">
      <w:pPr>
        <w:spacing w:line="360" w:lineRule="auto"/>
        <w:ind w:firstLine="480"/>
        <w:rPr>
          <w:rFonts w:hAnsi="宋体" w:hint="eastAsia"/>
          <w:sz w:val="28"/>
          <w:szCs w:val="28"/>
        </w:rPr>
      </w:pPr>
      <w:r>
        <w:rPr>
          <w:rFonts w:hAnsi="宋体" w:hint="eastAsia"/>
          <w:sz w:val="28"/>
          <w:szCs w:val="28"/>
        </w:rPr>
        <w:t>（</w:t>
      </w:r>
      <w:r>
        <w:rPr>
          <w:rFonts w:hAnsi="宋体" w:hint="eastAsia"/>
          <w:sz w:val="28"/>
          <w:szCs w:val="28"/>
        </w:rPr>
        <w:t>2</w:t>
      </w:r>
      <w:r>
        <w:rPr>
          <w:rFonts w:hAnsi="宋体" w:hint="eastAsia"/>
          <w:sz w:val="28"/>
          <w:szCs w:val="28"/>
        </w:rPr>
        <w:t>）询购文件及遵循的标准、规范。</w:t>
      </w:r>
    </w:p>
    <w:p w:rsidR="00202CB2" w:rsidRDefault="00202CB2" w:rsidP="00202CB2">
      <w:pPr>
        <w:spacing w:line="360" w:lineRule="auto"/>
        <w:ind w:firstLine="480"/>
        <w:rPr>
          <w:rFonts w:hAnsi="宋体" w:hint="eastAsia"/>
          <w:sz w:val="28"/>
          <w:szCs w:val="28"/>
        </w:rPr>
      </w:pPr>
      <w:r>
        <w:rPr>
          <w:rFonts w:hAnsi="宋体" w:hint="eastAsia"/>
          <w:sz w:val="28"/>
          <w:szCs w:val="28"/>
        </w:rPr>
        <w:t>（</w:t>
      </w:r>
      <w:r>
        <w:rPr>
          <w:rFonts w:hAnsi="宋体" w:hint="eastAsia"/>
          <w:sz w:val="28"/>
          <w:szCs w:val="28"/>
        </w:rPr>
        <w:t>3</w:t>
      </w:r>
      <w:r>
        <w:rPr>
          <w:rFonts w:hAnsi="宋体" w:hint="eastAsia"/>
          <w:sz w:val="28"/>
          <w:szCs w:val="28"/>
        </w:rPr>
        <w:t>）本技术要求</w:t>
      </w:r>
    </w:p>
    <w:p w:rsidR="00202CB2" w:rsidRDefault="00202CB2" w:rsidP="00202CB2">
      <w:pPr>
        <w:spacing w:line="360" w:lineRule="auto"/>
        <w:ind w:firstLine="480"/>
        <w:rPr>
          <w:rFonts w:hAnsi="宋体" w:hint="eastAsia"/>
          <w:sz w:val="28"/>
          <w:szCs w:val="28"/>
        </w:rPr>
      </w:pPr>
      <w:r>
        <w:rPr>
          <w:rFonts w:hAnsi="宋体" w:hint="eastAsia"/>
          <w:sz w:val="28"/>
          <w:szCs w:val="28"/>
        </w:rPr>
        <w:t>（</w:t>
      </w:r>
      <w:r>
        <w:rPr>
          <w:rFonts w:hAnsi="宋体" w:hint="eastAsia"/>
          <w:sz w:val="28"/>
          <w:szCs w:val="28"/>
        </w:rPr>
        <w:t>4</w:t>
      </w:r>
      <w:r>
        <w:rPr>
          <w:rFonts w:hAnsi="宋体" w:hint="eastAsia"/>
          <w:sz w:val="28"/>
          <w:szCs w:val="28"/>
        </w:rPr>
        <w:t>）供货商的产品标准、规格书和资料。</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3.2 </w:t>
      </w:r>
      <w:r>
        <w:rPr>
          <w:rFonts w:hAnsi="宋体" w:hint="eastAsia"/>
          <w:sz w:val="28"/>
          <w:szCs w:val="28"/>
        </w:rPr>
        <w:t>其他不能根据文件的优先顺序确定的矛盾，供货商应以书面形式提交给采购方，用于澄清和决定。</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3.3 </w:t>
      </w:r>
      <w:r>
        <w:rPr>
          <w:rFonts w:hAnsi="宋体" w:hint="eastAsia"/>
          <w:sz w:val="28"/>
          <w:szCs w:val="28"/>
        </w:rPr>
        <w:t>其它未列出的与所购物</w:t>
      </w:r>
      <w:proofErr w:type="gramStart"/>
      <w:r>
        <w:rPr>
          <w:rFonts w:hAnsi="宋体" w:hint="eastAsia"/>
          <w:sz w:val="28"/>
          <w:szCs w:val="28"/>
        </w:rPr>
        <w:t>资相关</w:t>
      </w:r>
      <w:proofErr w:type="gramEnd"/>
      <w:r>
        <w:rPr>
          <w:rFonts w:hAnsi="宋体" w:hint="eastAsia"/>
          <w:sz w:val="28"/>
          <w:szCs w:val="28"/>
        </w:rPr>
        <w:t>的标准、规范，供货商有义务主动提供。所有标准、规范均应为采购期时的有效版本。如果所引用的标准之间不一致或本文件所列遵循的标准、规范与供货商所执行的标准不一致，则按要求较高的标准执行。</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3.4 </w:t>
      </w:r>
      <w:r>
        <w:rPr>
          <w:rFonts w:hAnsi="宋体" w:hint="eastAsia"/>
          <w:sz w:val="28"/>
          <w:szCs w:val="28"/>
        </w:rPr>
        <w:t>如果供货商没有以书面形式对本文件的条文提出差异，则意味着提供的物资完全符合本文件要求。</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3.5 </w:t>
      </w:r>
      <w:r>
        <w:rPr>
          <w:rFonts w:hAnsi="宋体" w:hint="eastAsia"/>
          <w:sz w:val="28"/>
          <w:szCs w:val="28"/>
        </w:rPr>
        <w:t>本文件经各方协商一致后可作为订货合同的技术附件，与合同具有同等的法律效力。本文件未尽事宜，由合同签约双方在合同谈判时协商确定。</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3.6 </w:t>
      </w:r>
      <w:r>
        <w:rPr>
          <w:rFonts w:hAnsi="宋体" w:hint="eastAsia"/>
          <w:sz w:val="28"/>
          <w:szCs w:val="28"/>
        </w:rPr>
        <w:t>业主方和设计</w:t>
      </w:r>
      <w:proofErr w:type="gramStart"/>
      <w:r>
        <w:rPr>
          <w:rFonts w:hAnsi="宋体" w:hint="eastAsia"/>
          <w:sz w:val="28"/>
          <w:szCs w:val="28"/>
        </w:rPr>
        <w:t>方明确</w:t>
      </w:r>
      <w:proofErr w:type="gramEnd"/>
      <w:r>
        <w:rPr>
          <w:rFonts w:hAnsi="宋体" w:hint="eastAsia"/>
          <w:sz w:val="28"/>
          <w:szCs w:val="28"/>
        </w:rPr>
        <w:t>不采用有知识产权争议的技术，供货方承诺本次提供的技术不涉及知识产权的侵权。如引发知识产权方面相关的法律纠纷，由供货方负全责，与业主方和设计方无关。</w:t>
      </w:r>
    </w:p>
    <w:p w:rsidR="00202CB2" w:rsidRPr="0031534D" w:rsidRDefault="00202CB2" w:rsidP="00202CB2">
      <w:pPr>
        <w:pStyle w:val="2"/>
        <w:spacing w:before="120" w:afterLines="50"/>
        <w:jc w:val="both"/>
        <w:rPr>
          <w:rFonts w:ascii="宋体" w:hAnsi="宋体"/>
          <w:kern w:val="2"/>
          <w:sz w:val="28"/>
          <w:szCs w:val="28"/>
        </w:rPr>
      </w:pPr>
      <w:r w:rsidRPr="0031534D">
        <w:rPr>
          <w:rFonts w:ascii="宋体" w:hAnsi="宋体"/>
          <w:kern w:val="2"/>
          <w:sz w:val="28"/>
          <w:szCs w:val="28"/>
        </w:rPr>
        <w:t>3.7 货商资质要求</w:t>
      </w:r>
    </w:p>
    <w:p w:rsidR="00202CB2" w:rsidRPr="00706B07" w:rsidRDefault="00202CB2" w:rsidP="00202CB2">
      <w:pPr>
        <w:widowControl/>
        <w:spacing w:line="360" w:lineRule="auto"/>
        <w:rPr>
          <w:rFonts w:hAnsi="宋体" w:hint="eastAsia"/>
          <w:sz w:val="28"/>
          <w:szCs w:val="28"/>
        </w:rPr>
      </w:pPr>
      <w:r w:rsidRPr="00706B07">
        <w:rPr>
          <w:rFonts w:hAnsi="宋体" w:hint="eastAsia"/>
          <w:sz w:val="28"/>
          <w:szCs w:val="28"/>
        </w:rPr>
        <w:t>1</w:t>
      </w:r>
      <w:r w:rsidRPr="00706B07">
        <w:rPr>
          <w:rFonts w:hAnsi="宋体" w:hint="eastAsia"/>
          <w:sz w:val="28"/>
          <w:szCs w:val="28"/>
        </w:rPr>
        <w:t>、在中华人民共和国境内注册，具有独立法人资格的制造商。</w:t>
      </w:r>
    </w:p>
    <w:p w:rsidR="00202CB2" w:rsidRPr="00706B07" w:rsidRDefault="00202CB2" w:rsidP="00202CB2">
      <w:pPr>
        <w:spacing w:line="360" w:lineRule="auto"/>
        <w:rPr>
          <w:rFonts w:hAnsi="宋体" w:hint="eastAsia"/>
          <w:sz w:val="28"/>
          <w:szCs w:val="28"/>
        </w:rPr>
      </w:pPr>
      <w:r w:rsidRPr="00706B07">
        <w:rPr>
          <w:rFonts w:hAnsi="宋体" w:hint="eastAsia"/>
          <w:sz w:val="28"/>
          <w:szCs w:val="28"/>
        </w:rPr>
        <w:t>2</w:t>
      </w:r>
      <w:r w:rsidRPr="00706B07">
        <w:rPr>
          <w:rFonts w:hAnsi="宋体" w:hint="eastAsia"/>
          <w:sz w:val="28"/>
          <w:szCs w:val="28"/>
        </w:rPr>
        <w:t>、企业注册资金应不低于</w:t>
      </w:r>
      <w:r w:rsidRPr="00706B07">
        <w:rPr>
          <w:rFonts w:hAnsi="宋体" w:hint="eastAsia"/>
          <w:sz w:val="28"/>
          <w:szCs w:val="28"/>
        </w:rPr>
        <w:t>2000</w:t>
      </w:r>
      <w:r w:rsidRPr="00706B07">
        <w:rPr>
          <w:rFonts w:hAnsi="宋体" w:hint="eastAsia"/>
          <w:sz w:val="28"/>
          <w:szCs w:val="28"/>
        </w:rPr>
        <w:t>万元；</w:t>
      </w:r>
    </w:p>
    <w:p w:rsidR="00202CB2" w:rsidRPr="00706B07" w:rsidRDefault="00202CB2" w:rsidP="00202CB2">
      <w:pPr>
        <w:widowControl/>
        <w:spacing w:line="360" w:lineRule="auto"/>
        <w:rPr>
          <w:rFonts w:hAnsi="宋体" w:hint="eastAsia"/>
          <w:sz w:val="28"/>
          <w:szCs w:val="28"/>
        </w:rPr>
      </w:pPr>
      <w:r w:rsidRPr="00706B07">
        <w:rPr>
          <w:rFonts w:hAnsi="宋体" w:hint="eastAsia"/>
          <w:sz w:val="28"/>
          <w:szCs w:val="28"/>
        </w:rPr>
        <w:lastRenderedPageBreak/>
        <w:t>3</w:t>
      </w:r>
      <w:r w:rsidRPr="00706B07">
        <w:rPr>
          <w:rFonts w:hAnsi="宋体" w:hint="eastAsia"/>
          <w:sz w:val="28"/>
          <w:szCs w:val="28"/>
        </w:rPr>
        <w:t>、投标人须具有与本项目相符的</w:t>
      </w:r>
      <w:r w:rsidRPr="00706B07">
        <w:rPr>
          <w:rFonts w:hAnsi="宋体" w:hint="eastAsia"/>
          <w:sz w:val="28"/>
          <w:szCs w:val="28"/>
        </w:rPr>
        <w:t>ISO9001</w:t>
      </w:r>
      <w:r w:rsidRPr="00706B07">
        <w:rPr>
          <w:rFonts w:hAnsi="宋体" w:hint="eastAsia"/>
          <w:sz w:val="28"/>
          <w:szCs w:val="28"/>
        </w:rPr>
        <w:t>质量管理体系认证、</w:t>
      </w:r>
      <w:r w:rsidRPr="00706B07">
        <w:rPr>
          <w:rFonts w:hAnsi="宋体" w:hint="eastAsia"/>
          <w:sz w:val="28"/>
          <w:szCs w:val="28"/>
        </w:rPr>
        <w:t>ISO14001</w:t>
      </w:r>
      <w:r w:rsidRPr="00706B07">
        <w:rPr>
          <w:rFonts w:hAnsi="宋体" w:hint="eastAsia"/>
          <w:sz w:val="28"/>
          <w:szCs w:val="28"/>
        </w:rPr>
        <w:t>环境管理体系认证、</w:t>
      </w:r>
      <w:r w:rsidRPr="00706B07">
        <w:rPr>
          <w:rFonts w:hAnsi="宋体" w:hint="eastAsia"/>
          <w:sz w:val="28"/>
          <w:szCs w:val="28"/>
        </w:rPr>
        <w:t>ISO45001</w:t>
      </w:r>
      <w:r w:rsidRPr="00706B07">
        <w:rPr>
          <w:rFonts w:hAnsi="宋体" w:hint="eastAsia"/>
          <w:sz w:val="28"/>
          <w:szCs w:val="28"/>
        </w:rPr>
        <w:t>职业健康安全管理体系认证。</w:t>
      </w:r>
    </w:p>
    <w:p w:rsidR="00202CB2" w:rsidRPr="00706B07" w:rsidRDefault="00202CB2" w:rsidP="00202CB2">
      <w:pPr>
        <w:widowControl/>
        <w:spacing w:line="360" w:lineRule="auto"/>
        <w:rPr>
          <w:rFonts w:hAnsi="宋体" w:hint="eastAsia"/>
          <w:sz w:val="28"/>
          <w:szCs w:val="28"/>
        </w:rPr>
      </w:pPr>
      <w:r w:rsidRPr="00706B07">
        <w:rPr>
          <w:rFonts w:hAnsi="宋体" w:hint="eastAsia"/>
          <w:sz w:val="28"/>
          <w:szCs w:val="28"/>
        </w:rPr>
        <w:t>4</w:t>
      </w:r>
      <w:r w:rsidRPr="00706B07">
        <w:rPr>
          <w:rFonts w:hAnsi="宋体" w:hint="eastAsia"/>
          <w:sz w:val="28"/>
          <w:szCs w:val="28"/>
        </w:rPr>
        <w:t>、近五年内在石油炼化企业具有不少于</w:t>
      </w:r>
      <w:r w:rsidRPr="00706B07">
        <w:rPr>
          <w:rFonts w:hAnsi="宋体" w:hint="eastAsia"/>
          <w:sz w:val="28"/>
          <w:szCs w:val="28"/>
        </w:rPr>
        <w:t>10</w:t>
      </w:r>
      <w:r w:rsidRPr="00706B07">
        <w:rPr>
          <w:rFonts w:hAnsi="宋体" w:hint="eastAsia"/>
          <w:sz w:val="28"/>
          <w:szCs w:val="28"/>
        </w:rPr>
        <w:t>台</w:t>
      </w:r>
      <w:smartTag w:uri="urn:schemas-microsoft-com:office:smarttags" w:element="chmetcnv">
        <w:smartTagPr>
          <w:attr w:name="TCSC" w:val="0"/>
          <w:attr w:name="NumberType" w:val="1"/>
          <w:attr w:name="Negative" w:val="False"/>
          <w:attr w:name="HasSpace" w:val="False"/>
          <w:attr w:name="SourceValue" w:val="3000"/>
          <w:attr w:name="UnitName" w:val="m3"/>
        </w:smartTagPr>
        <w:r w:rsidRPr="00706B07">
          <w:rPr>
            <w:rFonts w:hAnsi="宋体" w:hint="eastAsia"/>
            <w:sz w:val="28"/>
            <w:szCs w:val="28"/>
          </w:rPr>
          <w:t>3000m3</w:t>
        </w:r>
      </w:smartTag>
      <w:r w:rsidRPr="00706B07">
        <w:rPr>
          <w:rFonts w:hAnsi="宋体" w:hint="eastAsia"/>
          <w:sz w:val="28"/>
          <w:szCs w:val="28"/>
        </w:rPr>
        <w:t>以上规格轻质油储罐可查询成功运行的自动均匀抽出装置有效业绩，需提供合同原件，出具使用单位运行一年以上良好使用证明文件。并提供商务合同及使用单位设备运行车间负责人的姓名、座机电话。</w:t>
      </w:r>
    </w:p>
    <w:p w:rsidR="00202CB2" w:rsidRDefault="00202CB2" w:rsidP="00202CB2">
      <w:pPr>
        <w:spacing w:line="360" w:lineRule="auto"/>
        <w:rPr>
          <w:rFonts w:hAnsi="宋体" w:hint="eastAsia"/>
          <w:sz w:val="28"/>
          <w:szCs w:val="28"/>
        </w:rPr>
      </w:pPr>
      <w:r>
        <w:rPr>
          <w:rFonts w:hAnsi="宋体" w:hint="eastAsia"/>
          <w:sz w:val="28"/>
          <w:szCs w:val="28"/>
        </w:rPr>
        <w:t xml:space="preserve">3.8 </w:t>
      </w:r>
      <w:r>
        <w:rPr>
          <w:rFonts w:hAnsi="宋体" w:hint="eastAsia"/>
          <w:sz w:val="28"/>
          <w:szCs w:val="28"/>
        </w:rPr>
        <w:t>投标承诺</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3.8.1</w:t>
        </w:r>
      </w:smartTag>
      <w:r>
        <w:rPr>
          <w:rFonts w:hAnsi="宋体" w:hint="eastAsia"/>
          <w:sz w:val="28"/>
          <w:szCs w:val="28"/>
        </w:rPr>
        <w:t>供货商职责</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w:t>
      </w:r>
      <w:r>
        <w:rPr>
          <w:rFonts w:hAnsi="宋体" w:hint="eastAsia"/>
          <w:sz w:val="28"/>
          <w:szCs w:val="28"/>
        </w:rPr>
        <w:t>1</w:t>
      </w:r>
      <w:r>
        <w:rPr>
          <w:rFonts w:hAnsi="宋体" w:hint="eastAsia"/>
          <w:sz w:val="28"/>
          <w:szCs w:val="28"/>
        </w:rPr>
        <w:t>）供货商应对抚顺石化公司石油二</w:t>
      </w:r>
      <w:proofErr w:type="gramStart"/>
      <w:r>
        <w:rPr>
          <w:rFonts w:hAnsi="宋体" w:hint="eastAsia"/>
          <w:sz w:val="28"/>
          <w:szCs w:val="28"/>
        </w:rPr>
        <w:t>厂航煤</w:t>
      </w:r>
      <w:proofErr w:type="gramEnd"/>
      <w:r>
        <w:rPr>
          <w:rFonts w:hAnsi="宋体" w:hint="eastAsia"/>
          <w:sz w:val="28"/>
          <w:szCs w:val="28"/>
        </w:rPr>
        <w:t>储运系统改造工程所涉及到的</w:t>
      </w:r>
      <w:r>
        <w:rPr>
          <w:rFonts w:hint="eastAsia"/>
          <w:sz w:val="28"/>
          <w:szCs w:val="28"/>
        </w:rPr>
        <w:t>4</w:t>
      </w:r>
      <w:r>
        <w:rPr>
          <w:rFonts w:hAnsi="宋体" w:hint="eastAsia"/>
          <w:sz w:val="28"/>
          <w:szCs w:val="28"/>
        </w:rPr>
        <w:t>台自动均匀抽出装置的设计、材料采购、工件的制造、零部件的组装、图纸、资料的提供和检验以及在指定场所进行的试验负有完全责任。供货商还应对其配套产品的性能、总体装配质量、运输、现场指导安装调试负责。</w:t>
      </w:r>
    </w:p>
    <w:p w:rsidR="00202CB2" w:rsidRPr="00135C1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w:t>
      </w:r>
      <w:r>
        <w:rPr>
          <w:rFonts w:hAnsi="宋体" w:hint="eastAsia"/>
          <w:sz w:val="28"/>
          <w:szCs w:val="28"/>
        </w:rPr>
        <w:t>2</w:t>
      </w:r>
      <w:r>
        <w:rPr>
          <w:rFonts w:hAnsi="宋体" w:hint="eastAsia"/>
          <w:sz w:val="28"/>
          <w:szCs w:val="28"/>
        </w:rPr>
        <w:t>）</w:t>
      </w:r>
      <w:proofErr w:type="gramStart"/>
      <w:r>
        <w:rPr>
          <w:rFonts w:hAnsi="宋体" w:hint="eastAsia"/>
          <w:sz w:val="28"/>
          <w:szCs w:val="28"/>
        </w:rPr>
        <w:t>航煤储运</w:t>
      </w:r>
      <w:proofErr w:type="gramEnd"/>
      <w:r>
        <w:rPr>
          <w:rFonts w:hAnsi="宋体" w:hint="eastAsia"/>
          <w:sz w:val="28"/>
          <w:szCs w:val="28"/>
        </w:rPr>
        <w:t>系统改造工程所涉及到的</w:t>
      </w:r>
      <w:r>
        <w:rPr>
          <w:rFonts w:hAnsi="宋体" w:hint="eastAsia"/>
          <w:sz w:val="28"/>
          <w:szCs w:val="28"/>
        </w:rPr>
        <w:t>4</w:t>
      </w:r>
      <w:r>
        <w:rPr>
          <w:rFonts w:hAnsi="宋体" w:hint="eastAsia"/>
          <w:sz w:val="28"/>
          <w:szCs w:val="28"/>
        </w:rPr>
        <w:t>台自动均匀抽出装置以适合储罐人孔自由进入组件形式提供到买方现场，供货商应保证组装成一个完整的结构所需要的部件和数</w:t>
      </w:r>
      <w:r w:rsidRPr="00135C12">
        <w:rPr>
          <w:rFonts w:hAnsi="宋体" w:hint="eastAsia"/>
          <w:sz w:val="28"/>
          <w:szCs w:val="28"/>
        </w:rPr>
        <w:t>量。</w:t>
      </w:r>
    </w:p>
    <w:p w:rsidR="00202CB2" w:rsidRPr="00135C12" w:rsidRDefault="00202CB2" w:rsidP="00202CB2">
      <w:pPr>
        <w:ind w:firstLineChars="200" w:firstLine="562"/>
        <w:rPr>
          <w:rFonts w:hAnsi="宋体" w:hint="eastAsia"/>
          <w:b/>
          <w:sz w:val="28"/>
          <w:szCs w:val="28"/>
        </w:rPr>
      </w:pPr>
      <w:r w:rsidRPr="00135C12">
        <w:rPr>
          <w:rFonts w:hAnsi="宋体" w:hint="eastAsia"/>
          <w:b/>
          <w:sz w:val="28"/>
          <w:szCs w:val="28"/>
        </w:rPr>
        <w:t>（</w:t>
      </w:r>
      <w:r w:rsidRPr="00135C12">
        <w:rPr>
          <w:rFonts w:hAnsi="宋体" w:hint="eastAsia"/>
          <w:b/>
          <w:sz w:val="28"/>
          <w:szCs w:val="28"/>
        </w:rPr>
        <w:t>3</w:t>
      </w:r>
      <w:r w:rsidRPr="00135C12">
        <w:rPr>
          <w:rFonts w:hAnsi="宋体" w:hint="eastAsia"/>
          <w:b/>
          <w:sz w:val="28"/>
          <w:szCs w:val="28"/>
        </w:rPr>
        <w:t>）投标人必须提供自动均匀抽出装置的模拟水力学报告、</w:t>
      </w:r>
      <w:r w:rsidRPr="00135C12">
        <w:rPr>
          <w:rFonts w:hAnsi="宋体" w:hint="eastAsia"/>
          <w:b/>
          <w:sz w:val="28"/>
          <w:szCs w:val="28"/>
        </w:rPr>
        <w:t>CFD</w:t>
      </w:r>
      <w:r w:rsidRPr="00135C12">
        <w:rPr>
          <w:rFonts w:hAnsi="宋体" w:hint="eastAsia"/>
          <w:b/>
          <w:sz w:val="28"/>
          <w:szCs w:val="28"/>
        </w:rPr>
        <w:t>仿真计算、等比例模拟验证计算视频。</w:t>
      </w:r>
    </w:p>
    <w:p w:rsidR="00202CB2" w:rsidRDefault="00202CB2" w:rsidP="00202CB2">
      <w:pPr>
        <w:pStyle w:val="1"/>
        <w:rPr>
          <w:rFonts w:hAnsi="宋体"/>
          <w:bCs/>
          <w:kern w:val="2"/>
          <w:sz w:val="28"/>
          <w:szCs w:val="28"/>
        </w:rPr>
      </w:pPr>
      <w:smartTag w:uri="urn:schemas-microsoft-com:office:smarttags" w:element="chsdate">
        <w:smartTagPr>
          <w:attr w:name="IsROCDate" w:val="False"/>
          <w:attr w:name="IsLunarDate" w:val="False"/>
          <w:attr w:name="Day" w:val="30"/>
          <w:attr w:name="Month" w:val="12"/>
          <w:attr w:name="Year" w:val="1899"/>
        </w:smartTagPr>
        <w:r>
          <w:rPr>
            <w:rFonts w:hAnsi="宋体"/>
            <w:bCs/>
            <w:kern w:val="2"/>
            <w:sz w:val="28"/>
            <w:szCs w:val="28"/>
          </w:rPr>
          <w:t>3.8.2</w:t>
        </w:r>
      </w:smartTag>
      <w:r>
        <w:rPr>
          <w:rFonts w:hAnsi="宋体"/>
          <w:bCs/>
          <w:kern w:val="2"/>
          <w:sz w:val="28"/>
          <w:szCs w:val="28"/>
        </w:rPr>
        <w:t xml:space="preserve"> 技术文件提交要求</w:t>
      </w:r>
    </w:p>
    <w:p w:rsidR="00202CB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a)</w:t>
      </w:r>
      <w:r>
        <w:rPr>
          <w:rFonts w:hAnsi="宋体" w:hint="eastAsia"/>
          <w:sz w:val="28"/>
          <w:szCs w:val="28"/>
        </w:rPr>
        <w:t>供货商在技术文件中必须按照本文件中的要求提供相关技术资料或图纸。</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3936"/>
        <w:gridCol w:w="1088"/>
        <w:gridCol w:w="990"/>
        <w:gridCol w:w="2126"/>
      </w:tblGrid>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序号</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文件名称</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份数</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语言</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文件提交时间</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lastRenderedPageBreak/>
              <w:t>1</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浮力计算书</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技术协议附件</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总装配图</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技术协议附件</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3</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竣工图</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随货物交付</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4</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材料质量证明书和检验合格证书</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随货物交付</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5</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产品质量证明书和检验合格证书</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随货物交付</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6</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安装说明书</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随货物交付</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7</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维护保养操作手册</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随货物交付</w:t>
            </w:r>
          </w:p>
        </w:tc>
      </w:tr>
      <w:tr w:rsidR="00202CB2" w:rsidTr="009D699E">
        <w:trPr>
          <w:trHeigh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8</w:t>
            </w:r>
          </w:p>
        </w:tc>
        <w:tc>
          <w:tcPr>
            <w:tcW w:w="393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验收报告</w:t>
            </w:r>
          </w:p>
        </w:tc>
        <w:tc>
          <w:tcPr>
            <w:tcW w:w="1088"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2</w:t>
            </w:r>
            <w:r>
              <w:rPr>
                <w:rFonts w:hAnsi="宋体" w:hint="eastAsia"/>
                <w:sz w:val="24"/>
              </w:rPr>
              <w:t>正</w:t>
            </w:r>
            <w:r>
              <w:rPr>
                <w:rFonts w:hint="eastAsia"/>
                <w:sz w:val="24"/>
              </w:rPr>
              <w:t>2</w:t>
            </w:r>
            <w:r>
              <w:rPr>
                <w:rFonts w:hAnsi="宋体" w:hint="eastAsia"/>
                <w:sz w:val="24"/>
              </w:rPr>
              <w:t>副</w:t>
            </w:r>
          </w:p>
        </w:tc>
        <w:tc>
          <w:tcPr>
            <w:tcW w:w="990"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中文</w:t>
            </w:r>
          </w:p>
        </w:tc>
        <w:tc>
          <w:tcPr>
            <w:tcW w:w="2126" w:type="dxa"/>
            <w:tcBorders>
              <w:top w:val="single" w:sz="4" w:space="0" w:color="auto"/>
              <w:left w:val="nil"/>
              <w:bottom w:val="single" w:sz="4" w:space="0" w:color="auto"/>
              <w:right w:val="single" w:sz="4" w:space="0" w:color="auto"/>
            </w:tcBorders>
            <w:vAlign w:val="center"/>
          </w:tcPr>
          <w:p w:rsidR="00202CB2" w:rsidRDefault="00202CB2" w:rsidP="009D699E">
            <w:pPr>
              <w:snapToGrid w:val="0"/>
              <w:spacing w:after="40" w:line="360" w:lineRule="auto"/>
              <w:rPr>
                <w:rFonts w:ascii="Calibri" w:hAnsi="宋体"/>
                <w:sz w:val="24"/>
              </w:rPr>
            </w:pPr>
            <w:r>
              <w:rPr>
                <w:rFonts w:hAnsi="宋体" w:hint="eastAsia"/>
                <w:sz w:val="24"/>
              </w:rPr>
              <w:t>安装完毕，验收</w:t>
            </w:r>
          </w:p>
        </w:tc>
      </w:tr>
    </w:tbl>
    <w:p w:rsidR="00202CB2" w:rsidRDefault="00202CB2" w:rsidP="00202CB2">
      <w:pPr>
        <w:spacing w:line="360" w:lineRule="auto"/>
        <w:rPr>
          <w:rFonts w:ascii="Calibri" w:hAnsi="宋体" w:hint="eastAsia"/>
          <w:szCs w:val="21"/>
        </w:rPr>
      </w:pPr>
      <w:r>
        <w:rPr>
          <w:rFonts w:hAnsi="宋体" w:hint="eastAsia"/>
        </w:rPr>
        <w:t xml:space="preserve"> </w:t>
      </w:r>
    </w:p>
    <w:p w:rsidR="00202CB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b)</w:t>
      </w:r>
      <w:r>
        <w:rPr>
          <w:rFonts w:hAnsi="宋体" w:hint="eastAsia"/>
          <w:sz w:val="28"/>
          <w:szCs w:val="28"/>
        </w:rPr>
        <w:t>中间资料在合同</w:t>
      </w:r>
      <w:proofErr w:type="gramStart"/>
      <w:r>
        <w:rPr>
          <w:rFonts w:hAnsi="宋体" w:hint="eastAsia"/>
          <w:sz w:val="28"/>
          <w:szCs w:val="28"/>
        </w:rPr>
        <w:t>签定</w:t>
      </w:r>
      <w:proofErr w:type="gramEnd"/>
      <w:r>
        <w:rPr>
          <w:rFonts w:hAnsi="宋体" w:hint="eastAsia"/>
          <w:sz w:val="28"/>
          <w:szCs w:val="28"/>
        </w:rPr>
        <w:t>后</w:t>
      </w:r>
      <w:r>
        <w:rPr>
          <w:rFonts w:hAnsi="宋体" w:hint="eastAsia"/>
          <w:sz w:val="28"/>
          <w:szCs w:val="28"/>
        </w:rPr>
        <w:t>5</w:t>
      </w:r>
      <w:r>
        <w:rPr>
          <w:rFonts w:hAnsi="宋体" w:hint="eastAsia"/>
          <w:sz w:val="28"/>
          <w:szCs w:val="28"/>
        </w:rPr>
        <w:t>个工作日内提供，数量为</w:t>
      </w:r>
      <w:r>
        <w:rPr>
          <w:rFonts w:hAnsi="宋体" w:hint="eastAsia"/>
          <w:sz w:val="28"/>
          <w:szCs w:val="28"/>
        </w:rPr>
        <w:t>1</w:t>
      </w:r>
      <w:r>
        <w:rPr>
          <w:rFonts w:hAnsi="宋体" w:hint="eastAsia"/>
          <w:sz w:val="28"/>
          <w:szCs w:val="28"/>
        </w:rPr>
        <w:t>份电子版</w:t>
      </w:r>
      <w:r>
        <w:rPr>
          <w:rFonts w:hAnsi="宋体" w:hint="eastAsia"/>
          <w:sz w:val="28"/>
          <w:szCs w:val="28"/>
        </w:rPr>
        <w:t>(</w:t>
      </w:r>
      <w:r>
        <w:rPr>
          <w:rFonts w:hAnsi="宋体" w:hint="eastAsia"/>
          <w:sz w:val="28"/>
          <w:szCs w:val="28"/>
        </w:rPr>
        <w:t>通过</w:t>
      </w:r>
      <w:r>
        <w:rPr>
          <w:rFonts w:hAnsi="宋体" w:hint="eastAsia"/>
          <w:sz w:val="28"/>
          <w:szCs w:val="28"/>
        </w:rPr>
        <w:t>E-mail</w:t>
      </w:r>
      <w:r>
        <w:rPr>
          <w:rFonts w:hAnsi="宋体" w:hint="eastAsia"/>
          <w:sz w:val="28"/>
          <w:szCs w:val="28"/>
        </w:rPr>
        <w:t>提供给建设方和设计方</w:t>
      </w:r>
      <w:r>
        <w:rPr>
          <w:rFonts w:hAnsi="宋体" w:hint="eastAsia"/>
          <w:sz w:val="28"/>
          <w:szCs w:val="28"/>
        </w:rPr>
        <w:t>)</w:t>
      </w:r>
      <w:r>
        <w:rPr>
          <w:rFonts w:hAnsi="宋体" w:hint="eastAsia"/>
          <w:sz w:val="28"/>
          <w:szCs w:val="28"/>
        </w:rPr>
        <w:t>。最终资料在中间资料审查回复后</w:t>
      </w:r>
      <w:r>
        <w:rPr>
          <w:rFonts w:hAnsi="宋体" w:hint="eastAsia"/>
          <w:sz w:val="28"/>
          <w:szCs w:val="28"/>
        </w:rPr>
        <w:t>2</w:t>
      </w:r>
      <w:r>
        <w:rPr>
          <w:rFonts w:hAnsi="宋体" w:hint="eastAsia"/>
          <w:sz w:val="28"/>
          <w:szCs w:val="28"/>
        </w:rPr>
        <w:t>周内提供，数量为</w:t>
      </w:r>
      <w:r>
        <w:rPr>
          <w:rFonts w:hAnsi="宋体" w:hint="eastAsia"/>
          <w:sz w:val="28"/>
          <w:szCs w:val="28"/>
        </w:rPr>
        <w:t>3</w:t>
      </w:r>
      <w:r>
        <w:rPr>
          <w:rFonts w:hAnsi="宋体" w:hint="eastAsia"/>
          <w:sz w:val="28"/>
          <w:szCs w:val="28"/>
        </w:rPr>
        <w:t>份纸版（提供给设计方）加</w:t>
      </w:r>
      <w:r>
        <w:rPr>
          <w:rFonts w:hAnsi="宋体" w:hint="eastAsia"/>
          <w:sz w:val="28"/>
          <w:szCs w:val="28"/>
        </w:rPr>
        <w:t>1</w:t>
      </w:r>
      <w:r>
        <w:rPr>
          <w:rFonts w:hAnsi="宋体" w:hint="eastAsia"/>
          <w:sz w:val="28"/>
          <w:szCs w:val="28"/>
        </w:rPr>
        <w:t>份电子版（通过</w:t>
      </w:r>
      <w:r>
        <w:rPr>
          <w:rFonts w:hAnsi="宋体" w:hint="eastAsia"/>
          <w:sz w:val="28"/>
          <w:szCs w:val="28"/>
        </w:rPr>
        <w:t>E-mail</w:t>
      </w:r>
      <w:r>
        <w:rPr>
          <w:rFonts w:hAnsi="宋体" w:hint="eastAsia"/>
          <w:sz w:val="28"/>
          <w:szCs w:val="28"/>
        </w:rPr>
        <w:t>提供给建设方和设计方）。</w:t>
      </w:r>
    </w:p>
    <w:p w:rsidR="00202CB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c)</w:t>
      </w:r>
      <w:r>
        <w:rPr>
          <w:rFonts w:hAnsi="宋体" w:hint="eastAsia"/>
          <w:sz w:val="28"/>
          <w:szCs w:val="28"/>
        </w:rPr>
        <w:t>可编辑电子图纸为</w:t>
      </w:r>
      <w:r>
        <w:rPr>
          <w:rFonts w:hAnsi="宋体" w:hint="eastAsia"/>
          <w:sz w:val="28"/>
          <w:szCs w:val="28"/>
        </w:rPr>
        <w:t>CAD2004</w:t>
      </w:r>
      <w:r>
        <w:rPr>
          <w:rFonts w:hAnsi="宋体" w:hint="eastAsia"/>
          <w:sz w:val="28"/>
          <w:szCs w:val="28"/>
        </w:rPr>
        <w:t>版及</w:t>
      </w:r>
      <w:r>
        <w:rPr>
          <w:rFonts w:hAnsi="宋体" w:hint="eastAsia"/>
          <w:sz w:val="28"/>
          <w:szCs w:val="28"/>
        </w:rPr>
        <w:t>office2003</w:t>
      </w:r>
      <w:r>
        <w:rPr>
          <w:rFonts w:hAnsi="宋体" w:hint="eastAsia"/>
          <w:sz w:val="28"/>
          <w:szCs w:val="28"/>
        </w:rPr>
        <w:t>版，随机资料随机装箱一正三副（如果交工资料有特殊制作要求，资料</w:t>
      </w:r>
      <w:proofErr w:type="gramStart"/>
      <w:r>
        <w:rPr>
          <w:rFonts w:hAnsi="宋体" w:hint="eastAsia"/>
          <w:sz w:val="28"/>
          <w:szCs w:val="28"/>
        </w:rPr>
        <w:t>不</w:t>
      </w:r>
      <w:proofErr w:type="gramEnd"/>
      <w:r>
        <w:rPr>
          <w:rFonts w:hAnsi="宋体" w:hint="eastAsia"/>
          <w:sz w:val="28"/>
          <w:szCs w:val="28"/>
        </w:rPr>
        <w:t>随机，单独邮寄交付）。</w:t>
      </w:r>
    </w:p>
    <w:p w:rsidR="00202CB2" w:rsidRDefault="00202CB2" w:rsidP="00202CB2">
      <w:pPr>
        <w:pStyle w:val="2"/>
        <w:spacing w:before="120" w:afterLines="50"/>
        <w:jc w:val="both"/>
        <w:rPr>
          <w:rFonts w:ascii="宋体"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3.8.3</w:t>
        </w:r>
      </w:smartTag>
      <w:r>
        <w:rPr>
          <w:rFonts w:ascii="宋体" w:hAnsi="宋体"/>
          <w:sz w:val="28"/>
          <w:szCs w:val="28"/>
        </w:rPr>
        <w:t xml:space="preserve"> 质量承诺</w:t>
      </w:r>
    </w:p>
    <w:p w:rsidR="00202CB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a</w:t>
      </w:r>
      <w:r>
        <w:rPr>
          <w:rFonts w:hAnsi="宋体" w:hint="eastAsia"/>
          <w:sz w:val="28"/>
          <w:szCs w:val="28"/>
        </w:rPr>
        <w:t>本文件意在指明该抚顺石化公司石油二</w:t>
      </w:r>
      <w:proofErr w:type="gramStart"/>
      <w:r>
        <w:rPr>
          <w:rFonts w:hAnsi="宋体" w:hint="eastAsia"/>
          <w:sz w:val="28"/>
          <w:szCs w:val="28"/>
        </w:rPr>
        <w:t>厂航煤</w:t>
      </w:r>
      <w:proofErr w:type="gramEnd"/>
      <w:r>
        <w:rPr>
          <w:rFonts w:hAnsi="宋体" w:hint="eastAsia"/>
          <w:sz w:val="28"/>
          <w:szCs w:val="28"/>
        </w:rPr>
        <w:t>储运系统改造工程所涉及到的</w:t>
      </w:r>
      <w:r>
        <w:rPr>
          <w:rFonts w:hAnsi="宋体" w:hint="eastAsia"/>
          <w:sz w:val="28"/>
          <w:szCs w:val="28"/>
        </w:rPr>
        <w:t>4</w:t>
      </w:r>
      <w:r>
        <w:rPr>
          <w:rFonts w:hAnsi="宋体" w:hint="eastAsia"/>
          <w:sz w:val="28"/>
          <w:szCs w:val="28"/>
        </w:rPr>
        <w:t>台自动均匀抽出装置采购的基本原则和最低要求，并不减轻供货商为其所提供的设计、制造、装配、检测、试验、性能和安全所负的全部责任；</w:t>
      </w:r>
    </w:p>
    <w:p w:rsidR="00202CB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b</w:t>
      </w:r>
      <w:r>
        <w:rPr>
          <w:rFonts w:hAnsi="宋体" w:hint="eastAsia"/>
          <w:sz w:val="28"/>
          <w:szCs w:val="28"/>
        </w:rPr>
        <w:t>供货商应对提供抚顺石化公司石油二</w:t>
      </w:r>
      <w:proofErr w:type="gramStart"/>
      <w:r>
        <w:rPr>
          <w:rFonts w:hAnsi="宋体" w:hint="eastAsia"/>
          <w:sz w:val="28"/>
          <w:szCs w:val="28"/>
        </w:rPr>
        <w:t>厂航煤</w:t>
      </w:r>
      <w:proofErr w:type="gramEnd"/>
      <w:r>
        <w:rPr>
          <w:rFonts w:hAnsi="宋体" w:hint="eastAsia"/>
          <w:sz w:val="28"/>
          <w:szCs w:val="28"/>
        </w:rPr>
        <w:t>储运系统改造工程所涉及到的</w:t>
      </w:r>
      <w:r>
        <w:rPr>
          <w:rFonts w:hAnsi="宋体" w:hint="eastAsia"/>
          <w:sz w:val="28"/>
          <w:szCs w:val="28"/>
        </w:rPr>
        <w:t>4</w:t>
      </w:r>
      <w:r>
        <w:rPr>
          <w:rFonts w:hAnsi="宋体" w:hint="eastAsia"/>
          <w:sz w:val="28"/>
          <w:szCs w:val="28"/>
        </w:rPr>
        <w:t>台自动均匀抽出装置的质量、可靠性、使用寿命、技术</w:t>
      </w:r>
      <w:r>
        <w:rPr>
          <w:rFonts w:hAnsi="宋体" w:hint="eastAsia"/>
          <w:sz w:val="28"/>
          <w:szCs w:val="28"/>
        </w:rPr>
        <w:lastRenderedPageBreak/>
        <w:t>服务、相关责任等做出承诺；</w:t>
      </w:r>
    </w:p>
    <w:p w:rsidR="00202CB2" w:rsidRDefault="00202CB2" w:rsidP="00202CB2">
      <w:pPr>
        <w:spacing w:line="360" w:lineRule="auto"/>
        <w:ind w:leftChars="-3" w:left="-6" w:firstLineChars="200" w:firstLine="560"/>
        <w:rPr>
          <w:rFonts w:hAnsi="宋体" w:hint="eastAsia"/>
          <w:sz w:val="28"/>
          <w:szCs w:val="28"/>
        </w:rPr>
      </w:pPr>
      <w:r>
        <w:rPr>
          <w:rFonts w:hAnsi="宋体" w:hint="eastAsia"/>
          <w:sz w:val="28"/>
          <w:szCs w:val="28"/>
        </w:rPr>
        <w:t>c</w:t>
      </w:r>
      <w:r>
        <w:rPr>
          <w:rFonts w:hAnsi="宋体" w:hint="eastAsia"/>
          <w:sz w:val="28"/>
          <w:szCs w:val="28"/>
        </w:rPr>
        <w:t>由业主或设计方签发的提议或建议，并不能免除供货商认可本文件的所有要求或履行承诺时的任何责任。</w:t>
      </w:r>
    </w:p>
    <w:p w:rsidR="00202CB2" w:rsidRDefault="00202CB2" w:rsidP="00202CB2">
      <w:pPr>
        <w:pStyle w:val="1"/>
        <w:rPr>
          <w:rFonts w:ascii="Calibri" w:hAnsi="黑体" w:cs="黑体"/>
          <w:sz w:val="30"/>
          <w:szCs w:val="30"/>
        </w:rPr>
      </w:pPr>
    </w:p>
    <w:p w:rsidR="00202CB2" w:rsidRDefault="00202CB2" w:rsidP="00202CB2">
      <w:pPr>
        <w:pStyle w:val="1"/>
        <w:rPr>
          <w:rFonts w:hAnsi="黑体" w:cs="黑体"/>
          <w:sz w:val="30"/>
          <w:szCs w:val="30"/>
        </w:rPr>
      </w:pPr>
      <w:r>
        <w:rPr>
          <w:rFonts w:hAnsi="黑体" w:cs="黑体"/>
          <w:sz w:val="30"/>
          <w:szCs w:val="30"/>
        </w:rPr>
        <w:t xml:space="preserve">4 </w:t>
      </w:r>
      <w:r>
        <w:rPr>
          <w:rFonts w:hAnsi="宋体" w:cs="黑体"/>
          <w:sz w:val="30"/>
          <w:szCs w:val="30"/>
        </w:rPr>
        <w:t>供货范围及界面</w:t>
      </w:r>
    </w:p>
    <w:p w:rsidR="00202CB2" w:rsidRDefault="00202CB2" w:rsidP="00202CB2">
      <w:pPr>
        <w:spacing w:line="360" w:lineRule="auto"/>
        <w:rPr>
          <w:rFonts w:ascii="Calibri" w:hAnsi="宋体" w:hint="eastAsia"/>
          <w:sz w:val="28"/>
          <w:szCs w:val="28"/>
        </w:rPr>
      </w:pPr>
      <w:r>
        <w:rPr>
          <w:rFonts w:ascii="黑体" w:eastAsia="黑体" w:hint="eastAsia"/>
          <w:sz w:val="28"/>
          <w:szCs w:val="28"/>
        </w:rPr>
        <w:t xml:space="preserve"> 4.1</w:t>
      </w:r>
      <w:r>
        <w:rPr>
          <w:rFonts w:hAnsi="宋体" w:hint="eastAsia"/>
          <w:sz w:val="28"/>
          <w:szCs w:val="28"/>
        </w:rPr>
        <w:t>供货范围</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8"/>
        <w:gridCol w:w="1712"/>
        <w:gridCol w:w="1432"/>
        <w:gridCol w:w="896"/>
        <w:gridCol w:w="656"/>
        <w:gridCol w:w="2848"/>
        <w:gridCol w:w="995"/>
      </w:tblGrid>
      <w:tr w:rsidR="00202CB2" w:rsidTr="009D699E">
        <w:trPr>
          <w:jc w:val="center"/>
        </w:trPr>
        <w:tc>
          <w:tcPr>
            <w:tcW w:w="1298"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位号</w:t>
            </w:r>
          </w:p>
        </w:tc>
        <w:tc>
          <w:tcPr>
            <w:tcW w:w="1712" w:type="dxa"/>
            <w:tcBorders>
              <w:top w:val="single" w:sz="4" w:space="0" w:color="auto"/>
              <w:left w:val="nil"/>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设备名称</w:t>
            </w:r>
          </w:p>
          <w:p w:rsidR="00202CB2" w:rsidRDefault="00202CB2" w:rsidP="009D699E">
            <w:pPr>
              <w:spacing w:line="360" w:lineRule="auto"/>
              <w:jc w:val="center"/>
              <w:rPr>
                <w:rFonts w:ascii="Calibri" w:hAnsi="宋体"/>
                <w:b/>
                <w:bCs/>
                <w:szCs w:val="21"/>
              </w:rPr>
            </w:pPr>
          </w:p>
        </w:tc>
        <w:tc>
          <w:tcPr>
            <w:tcW w:w="1432" w:type="dxa"/>
            <w:tcBorders>
              <w:top w:val="single" w:sz="4" w:space="0" w:color="auto"/>
              <w:left w:val="nil"/>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储罐规格</w:t>
            </w:r>
            <w:r>
              <w:rPr>
                <w:rFonts w:hint="eastAsia"/>
                <w:b/>
                <w:bCs/>
              </w:rPr>
              <w:t>(m)</w:t>
            </w:r>
          </w:p>
        </w:tc>
        <w:tc>
          <w:tcPr>
            <w:tcW w:w="896" w:type="dxa"/>
            <w:tcBorders>
              <w:top w:val="single" w:sz="4" w:space="0" w:color="auto"/>
              <w:left w:val="nil"/>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介质</w:t>
            </w:r>
          </w:p>
        </w:tc>
        <w:tc>
          <w:tcPr>
            <w:tcW w:w="656" w:type="dxa"/>
            <w:tcBorders>
              <w:top w:val="single" w:sz="4" w:space="0" w:color="auto"/>
              <w:left w:val="nil"/>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数量</w:t>
            </w:r>
          </w:p>
          <w:p w:rsidR="00202CB2" w:rsidRDefault="00202CB2" w:rsidP="009D699E">
            <w:pPr>
              <w:spacing w:line="360" w:lineRule="auto"/>
              <w:jc w:val="center"/>
              <w:rPr>
                <w:rFonts w:ascii="Calibri" w:hAnsi="宋体"/>
                <w:b/>
                <w:bCs/>
                <w:szCs w:val="21"/>
              </w:rPr>
            </w:pPr>
            <w:r>
              <w:rPr>
                <w:rFonts w:hAnsi="宋体" w:hint="eastAsia"/>
                <w:b/>
                <w:bCs/>
              </w:rPr>
              <w:t>台</w:t>
            </w:r>
          </w:p>
        </w:tc>
        <w:tc>
          <w:tcPr>
            <w:tcW w:w="2848" w:type="dxa"/>
            <w:tcBorders>
              <w:top w:val="single" w:sz="4" w:space="0" w:color="auto"/>
              <w:left w:val="nil"/>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规格</w:t>
            </w:r>
          </w:p>
        </w:tc>
        <w:tc>
          <w:tcPr>
            <w:tcW w:w="995" w:type="dxa"/>
            <w:tcBorders>
              <w:top w:val="single" w:sz="4" w:space="0" w:color="auto"/>
              <w:left w:val="nil"/>
              <w:bottom w:val="single" w:sz="4" w:space="0" w:color="auto"/>
              <w:right w:val="single" w:sz="4" w:space="0" w:color="auto"/>
            </w:tcBorders>
          </w:tcPr>
          <w:p w:rsidR="00202CB2" w:rsidRDefault="00202CB2" w:rsidP="009D699E">
            <w:pPr>
              <w:spacing w:line="360" w:lineRule="auto"/>
              <w:jc w:val="center"/>
              <w:rPr>
                <w:rFonts w:ascii="Calibri" w:hAnsi="宋体"/>
                <w:b/>
                <w:bCs/>
                <w:szCs w:val="21"/>
              </w:rPr>
            </w:pPr>
            <w:r>
              <w:rPr>
                <w:rFonts w:hAnsi="宋体" w:hint="eastAsia"/>
                <w:b/>
                <w:bCs/>
              </w:rPr>
              <w:t>备注</w:t>
            </w:r>
          </w:p>
        </w:tc>
      </w:tr>
      <w:tr w:rsidR="00202CB2" w:rsidTr="009D699E">
        <w:trPr>
          <w:jc w:val="center"/>
        </w:trPr>
        <w:tc>
          <w:tcPr>
            <w:tcW w:w="1298"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912#</w:t>
            </w:r>
            <w:r>
              <w:rPr>
                <w:rFonts w:hAnsi="宋体" w:hint="eastAsia"/>
              </w:rPr>
              <w:t>～</w:t>
            </w:r>
            <w:r>
              <w:rPr>
                <w:rFonts w:hint="eastAsia"/>
              </w:rPr>
              <w:t>913#</w:t>
            </w:r>
          </w:p>
        </w:tc>
        <w:tc>
          <w:tcPr>
            <w:tcW w:w="171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smartTag w:uri="urn:schemas-microsoft-com:office:smarttags" w:element="chmetcnv">
              <w:smartTagPr>
                <w:attr w:name="TCSC" w:val="0"/>
                <w:attr w:name="NumberType" w:val="1"/>
                <w:attr w:name="Negative" w:val="False"/>
                <w:attr w:name="HasSpace" w:val="False"/>
                <w:attr w:name="SourceValue" w:val="3000"/>
                <w:attr w:name="UnitName" w:val="m3"/>
              </w:smartTagPr>
              <w:r>
                <w:rPr>
                  <w:rFonts w:hAnsi="宋体" w:hint="eastAsia"/>
                </w:rPr>
                <w:t>3000m</w:t>
              </w:r>
              <w:r>
                <w:rPr>
                  <w:rFonts w:hAnsi="宋体" w:hint="eastAsia"/>
                  <w:vertAlign w:val="superscript"/>
                </w:rPr>
                <w:t>3</w:t>
              </w:r>
            </w:smartTag>
            <w:proofErr w:type="gramStart"/>
            <w:r>
              <w:rPr>
                <w:rFonts w:hAnsi="宋体" w:hint="eastAsia"/>
              </w:rPr>
              <w:t>航煤储罐</w:t>
            </w:r>
            <w:proofErr w:type="gramEnd"/>
            <w:r>
              <w:rPr>
                <w:rFonts w:hAnsi="宋体" w:hint="eastAsia"/>
              </w:rPr>
              <w:t>自动均匀抽出装置</w:t>
            </w:r>
          </w:p>
        </w:tc>
        <w:tc>
          <w:tcPr>
            <w:tcW w:w="143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Φ</w:t>
            </w:r>
            <w:r>
              <w:rPr>
                <w:rFonts w:hint="eastAsia"/>
              </w:rPr>
              <w:t>17</w:t>
            </w:r>
            <w:r>
              <w:rPr>
                <w:rFonts w:hAnsi="宋体" w:hint="eastAsia"/>
              </w:rPr>
              <w:t>×</w:t>
            </w:r>
            <w:r>
              <w:rPr>
                <w:rFonts w:hint="eastAsia"/>
              </w:rPr>
              <w:t>15.85</w:t>
            </w:r>
          </w:p>
        </w:tc>
        <w:tc>
          <w:tcPr>
            <w:tcW w:w="896"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航煤油</w:t>
            </w:r>
          </w:p>
        </w:tc>
        <w:tc>
          <w:tcPr>
            <w:tcW w:w="656"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2</w:t>
            </w:r>
          </w:p>
        </w:tc>
        <w:tc>
          <w:tcPr>
            <w:tcW w:w="2848"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ZD-F/DN300-T3000</w:t>
            </w:r>
          </w:p>
        </w:tc>
        <w:tc>
          <w:tcPr>
            <w:tcW w:w="995"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p>
        </w:tc>
      </w:tr>
      <w:tr w:rsidR="00202CB2" w:rsidTr="009D699E">
        <w:trPr>
          <w:jc w:val="center"/>
        </w:trPr>
        <w:tc>
          <w:tcPr>
            <w:tcW w:w="1298"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907#</w:t>
            </w:r>
            <w:r>
              <w:rPr>
                <w:rFonts w:hAnsi="宋体" w:hint="eastAsia"/>
              </w:rPr>
              <w:t>～</w:t>
            </w:r>
            <w:r>
              <w:rPr>
                <w:rFonts w:hint="eastAsia"/>
              </w:rPr>
              <w:t>908#</w:t>
            </w:r>
          </w:p>
        </w:tc>
        <w:tc>
          <w:tcPr>
            <w:tcW w:w="171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smartTag w:uri="urn:schemas-microsoft-com:office:smarttags" w:element="chmetcnv">
              <w:smartTagPr>
                <w:attr w:name="TCSC" w:val="0"/>
                <w:attr w:name="NumberType" w:val="1"/>
                <w:attr w:name="Negative" w:val="False"/>
                <w:attr w:name="HasSpace" w:val="False"/>
                <w:attr w:name="SourceValue" w:val="5000"/>
                <w:attr w:name="UnitName" w:val="m3"/>
              </w:smartTagPr>
              <w:r>
                <w:rPr>
                  <w:rFonts w:hAnsi="宋体" w:hint="eastAsia"/>
                </w:rPr>
                <w:t>5000m</w:t>
              </w:r>
              <w:r>
                <w:rPr>
                  <w:rFonts w:hAnsi="宋体" w:hint="eastAsia"/>
                  <w:vertAlign w:val="superscript"/>
                </w:rPr>
                <w:t>3</w:t>
              </w:r>
            </w:smartTag>
            <w:proofErr w:type="gramStart"/>
            <w:r>
              <w:rPr>
                <w:rFonts w:hAnsi="宋体" w:hint="eastAsia"/>
              </w:rPr>
              <w:t>航煤储罐</w:t>
            </w:r>
            <w:proofErr w:type="gramEnd"/>
          </w:p>
          <w:p w:rsidR="00202CB2" w:rsidRDefault="00202CB2" w:rsidP="009D699E">
            <w:pPr>
              <w:spacing w:line="360" w:lineRule="auto"/>
              <w:rPr>
                <w:rFonts w:ascii="Calibri" w:hAnsi="宋体"/>
                <w:szCs w:val="21"/>
              </w:rPr>
            </w:pPr>
            <w:r>
              <w:rPr>
                <w:rFonts w:hAnsi="宋体" w:hint="eastAsia"/>
              </w:rPr>
              <w:t>自动均匀抽出装置</w:t>
            </w:r>
          </w:p>
        </w:tc>
        <w:tc>
          <w:tcPr>
            <w:tcW w:w="143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Φ</w:t>
            </w:r>
            <w:r>
              <w:rPr>
                <w:rFonts w:hint="eastAsia"/>
              </w:rPr>
              <w:t>21</w:t>
            </w:r>
            <w:r>
              <w:rPr>
                <w:rFonts w:hAnsi="宋体" w:hint="eastAsia"/>
              </w:rPr>
              <w:t>×</w:t>
            </w:r>
            <w:r>
              <w:rPr>
                <w:rFonts w:hint="eastAsia"/>
              </w:rPr>
              <w:t>16.58</w:t>
            </w:r>
          </w:p>
        </w:tc>
        <w:tc>
          <w:tcPr>
            <w:tcW w:w="896"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航煤油</w:t>
            </w:r>
          </w:p>
        </w:tc>
        <w:tc>
          <w:tcPr>
            <w:tcW w:w="656"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2</w:t>
            </w:r>
          </w:p>
        </w:tc>
        <w:tc>
          <w:tcPr>
            <w:tcW w:w="2848"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ZD-F/DN300-T5000</w:t>
            </w:r>
          </w:p>
        </w:tc>
        <w:tc>
          <w:tcPr>
            <w:tcW w:w="995"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Cs w:val="21"/>
              </w:rPr>
            </w:pPr>
          </w:p>
        </w:tc>
      </w:tr>
    </w:tbl>
    <w:p w:rsidR="00202CB2" w:rsidRDefault="00202CB2" w:rsidP="00202CB2">
      <w:pPr>
        <w:spacing w:line="360" w:lineRule="auto"/>
        <w:rPr>
          <w:rFonts w:ascii="Calibri" w:hAnsi="宋体" w:hint="eastAsia"/>
          <w:sz w:val="28"/>
          <w:szCs w:val="28"/>
        </w:rPr>
      </w:pPr>
      <w:r>
        <w:rPr>
          <w:rFonts w:ascii="黑体" w:eastAsia="黑体" w:hint="eastAsia"/>
          <w:sz w:val="28"/>
          <w:szCs w:val="28"/>
        </w:rPr>
        <w:t xml:space="preserve">4.2 </w:t>
      </w:r>
      <w:r>
        <w:rPr>
          <w:rFonts w:hAnsi="宋体" w:hint="eastAsia"/>
          <w:sz w:val="28"/>
          <w:szCs w:val="28"/>
        </w:rPr>
        <w:t>每台自动均匀抽出装置包含以下部件及资料：</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
        <w:gridCol w:w="4272"/>
        <w:gridCol w:w="2104"/>
        <w:gridCol w:w="2544"/>
      </w:tblGrid>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b/>
                <w:bCs/>
                <w:szCs w:val="21"/>
              </w:rPr>
            </w:pPr>
            <w:r>
              <w:rPr>
                <w:rFonts w:hAnsi="宋体" w:hint="eastAsia"/>
                <w:b/>
                <w:bCs/>
              </w:rPr>
              <w:t>序号</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b/>
                <w:bCs/>
                <w:szCs w:val="21"/>
              </w:rPr>
            </w:pPr>
            <w:r>
              <w:rPr>
                <w:rFonts w:hAnsi="宋体" w:hint="eastAsia"/>
                <w:b/>
                <w:bCs/>
              </w:rPr>
              <w:t>名称</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b/>
                <w:bCs/>
                <w:szCs w:val="21"/>
              </w:rPr>
            </w:pPr>
            <w:r>
              <w:rPr>
                <w:rFonts w:hAnsi="宋体" w:hint="eastAsia"/>
                <w:b/>
                <w:bCs/>
              </w:rPr>
              <w:t>数量</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b/>
                <w:bCs/>
                <w:szCs w:val="21"/>
              </w:rPr>
            </w:pPr>
            <w:r>
              <w:rPr>
                <w:rFonts w:hAnsi="宋体" w:hint="eastAsia"/>
                <w:b/>
                <w:bCs/>
              </w:rPr>
              <w:t>备注</w:t>
            </w: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浮动机构（包括底部和顶部连接座）</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2</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浮筒（</w:t>
            </w:r>
            <w:r>
              <w:rPr>
                <w:rFonts w:hint="eastAsia"/>
              </w:rPr>
              <w:t>2</w:t>
            </w:r>
            <w:r>
              <w:rPr>
                <w:rFonts w:hAnsi="宋体" w:hint="eastAsia"/>
              </w:rPr>
              <w:t>个）</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3</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弹簧支座</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包括金属软管</w:t>
            </w: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4</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枢轴机构</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（包括法兰及紧固件）</w:t>
            </w: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5</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集合管道</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6</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导向钢丝绳组（包括底部和顶部连接座）</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p>
        </w:tc>
      </w:tr>
      <w:tr w:rsidR="00202CB2" w:rsidTr="009D699E">
        <w:tc>
          <w:tcPr>
            <w:tcW w:w="779" w:type="dxa"/>
            <w:tcBorders>
              <w:top w:val="single" w:sz="4" w:space="0" w:color="auto"/>
              <w:left w:val="single" w:sz="4" w:space="0" w:color="auto"/>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7</w:t>
            </w:r>
          </w:p>
        </w:tc>
        <w:tc>
          <w:tcPr>
            <w:tcW w:w="4272"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法兰组件</w:t>
            </w:r>
          </w:p>
        </w:tc>
        <w:tc>
          <w:tcPr>
            <w:tcW w:w="210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hint="eastAsia"/>
              </w:rPr>
              <w:t>1</w:t>
            </w:r>
            <w:r>
              <w:rPr>
                <w:rFonts w:hAnsi="宋体" w:hint="eastAsia"/>
              </w:rPr>
              <w:t>套</w:t>
            </w:r>
          </w:p>
        </w:tc>
        <w:tc>
          <w:tcPr>
            <w:tcW w:w="2544" w:type="dxa"/>
            <w:tcBorders>
              <w:top w:val="single" w:sz="4" w:space="0" w:color="auto"/>
              <w:left w:val="nil"/>
              <w:bottom w:val="single" w:sz="4" w:space="0" w:color="auto"/>
              <w:right w:val="single" w:sz="4" w:space="0" w:color="auto"/>
            </w:tcBorders>
          </w:tcPr>
          <w:p w:rsidR="00202CB2" w:rsidRDefault="00202CB2" w:rsidP="009D699E">
            <w:pPr>
              <w:spacing w:line="360" w:lineRule="auto"/>
              <w:rPr>
                <w:rFonts w:ascii="Calibri" w:hAnsi="宋体"/>
                <w:szCs w:val="21"/>
              </w:rPr>
            </w:pPr>
            <w:r>
              <w:rPr>
                <w:rFonts w:hAnsi="宋体"/>
                <w:sz w:val="24"/>
              </w:rPr>
              <w:t>HG/T20</w:t>
            </w:r>
            <w:r>
              <w:rPr>
                <w:rFonts w:hAnsi="宋体" w:hint="eastAsia"/>
                <w:sz w:val="24"/>
              </w:rPr>
              <w:t>592</w:t>
            </w:r>
            <w:r>
              <w:rPr>
                <w:rFonts w:hAnsi="宋体" w:hint="eastAsia"/>
                <w:sz w:val="24"/>
              </w:rPr>
              <w:t>－</w:t>
            </w:r>
            <w:r>
              <w:rPr>
                <w:rFonts w:hAnsi="宋体"/>
                <w:sz w:val="24"/>
              </w:rPr>
              <w:t>2009</w:t>
            </w:r>
            <w:r>
              <w:rPr>
                <w:rFonts w:hAnsi="宋体" w:hint="eastAsia"/>
                <w:sz w:val="24"/>
              </w:rPr>
              <w:t>B</w:t>
            </w:r>
          </w:p>
        </w:tc>
      </w:tr>
    </w:tbl>
    <w:p w:rsidR="00202CB2" w:rsidRDefault="00202CB2" w:rsidP="00202CB2">
      <w:pPr>
        <w:spacing w:line="360" w:lineRule="auto"/>
        <w:rPr>
          <w:rFonts w:ascii="Calibri" w:hAnsi="宋体" w:hint="eastAsia"/>
          <w:sz w:val="28"/>
          <w:szCs w:val="28"/>
        </w:rPr>
      </w:pPr>
      <w:r>
        <w:rPr>
          <w:rFonts w:ascii="黑体" w:eastAsia="黑体" w:hint="eastAsia"/>
          <w:sz w:val="28"/>
          <w:szCs w:val="28"/>
        </w:rPr>
        <w:t xml:space="preserve">4.2 </w:t>
      </w:r>
      <w:r>
        <w:rPr>
          <w:rFonts w:hAnsi="宋体" w:hint="eastAsia"/>
          <w:sz w:val="28"/>
          <w:szCs w:val="28"/>
        </w:rPr>
        <w:t>主要设备和附件供货商</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2188"/>
        <w:gridCol w:w="2132"/>
        <w:gridCol w:w="834"/>
        <w:gridCol w:w="3094"/>
      </w:tblGrid>
      <w:tr w:rsidR="00202CB2" w:rsidTr="009D699E">
        <w:trPr>
          <w:trHeight w:val="420"/>
          <w:jc w:val="center"/>
        </w:trPr>
        <w:tc>
          <w:tcPr>
            <w:tcW w:w="60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pacing w:line="360" w:lineRule="auto"/>
              <w:ind w:leftChars="-38" w:left="-80" w:rightChars="-50" w:right="-105" w:firstLine="1"/>
              <w:jc w:val="center"/>
              <w:rPr>
                <w:rFonts w:ascii="方正仿宋简体" w:eastAsia="方正仿宋简体" w:hAnsi="Calibri"/>
                <w:sz w:val="24"/>
              </w:rPr>
            </w:pPr>
            <w:r>
              <w:rPr>
                <w:rFonts w:ascii="方正仿宋简体" w:eastAsia="方正仿宋简体" w:hint="eastAsia"/>
                <w:sz w:val="24"/>
              </w:rPr>
              <w:lastRenderedPageBreak/>
              <w:t>序号</w:t>
            </w:r>
          </w:p>
        </w:tc>
        <w:tc>
          <w:tcPr>
            <w:tcW w:w="2188"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方正仿宋简体" w:eastAsia="方正仿宋简体" w:hAnsi="Calibri"/>
                <w:sz w:val="24"/>
              </w:rPr>
            </w:pPr>
            <w:r>
              <w:rPr>
                <w:rFonts w:ascii="方正仿宋简体" w:eastAsia="方正仿宋简体" w:hint="eastAsia"/>
                <w:sz w:val="24"/>
              </w:rPr>
              <w:t>名  称</w:t>
            </w:r>
          </w:p>
        </w:tc>
        <w:tc>
          <w:tcPr>
            <w:tcW w:w="213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方正仿宋简体" w:eastAsia="方正仿宋简体" w:hAnsi="Calibri"/>
                <w:sz w:val="24"/>
              </w:rPr>
            </w:pPr>
            <w:r>
              <w:rPr>
                <w:rFonts w:ascii="方正仿宋简体" w:eastAsia="方正仿宋简体" w:hint="eastAsia"/>
                <w:sz w:val="24"/>
              </w:rPr>
              <w:t>规格型号</w:t>
            </w:r>
          </w:p>
        </w:tc>
        <w:tc>
          <w:tcPr>
            <w:tcW w:w="83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方正仿宋简体" w:eastAsia="方正仿宋简体" w:hAnsi="Calibri"/>
                <w:sz w:val="24"/>
              </w:rPr>
            </w:pPr>
            <w:r>
              <w:rPr>
                <w:rFonts w:ascii="方正仿宋简体" w:eastAsia="方正仿宋简体" w:hint="eastAsia"/>
                <w:sz w:val="24"/>
              </w:rPr>
              <w:t>材质</w:t>
            </w:r>
          </w:p>
        </w:tc>
        <w:tc>
          <w:tcPr>
            <w:tcW w:w="309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方正仿宋简体" w:eastAsia="方正仿宋简体" w:hAnsi="Calibri"/>
                <w:sz w:val="24"/>
              </w:rPr>
            </w:pPr>
            <w:r>
              <w:rPr>
                <w:rFonts w:ascii="方正仿宋简体" w:eastAsia="方正仿宋简体" w:hint="eastAsia"/>
                <w:sz w:val="24"/>
              </w:rPr>
              <w:t>原材料生产厂家</w:t>
            </w:r>
          </w:p>
        </w:tc>
      </w:tr>
      <w:tr w:rsidR="00202CB2" w:rsidTr="009D699E">
        <w:trPr>
          <w:trHeight w:val="375"/>
          <w:jc w:val="center"/>
        </w:trPr>
        <w:tc>
          <w:tcPr>
            <w:tcW w:w="60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sz w:val="24"/>
              </w:rPr>
            </w:pPr>
            <w:r>
              <w:rPr>
                <w:rFonts w:hAnsi="宋体" w:hint="eastAsia"/>
                <w:sz w:val="24"/>
              </w:rPr>
              <w:t>1</w:t>
            </w:r>
          </w:p>
        </w:tc>
        <w:tc>
          <w:tcPr>
            <w:tcW w:w="2188"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r>
              <w:rPr>
                <w:rFonts w:hAnsi="宋体" w:hint="eastAsia"/>
                <w:sz w:val="24"/>
              </w:rPr>
              <w:t>不锈钢钢板</w:t>
            </w:r>
          </w:p>
        </w:tc>
        <w:tc>
          <w:tcPr>
            <w:tcW w:w="213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p>
        </w:tc>
        <w:tc>
          <w:tcPr>
            <w:tcW w:w="83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Calibri" w:hAnsi="宋体"/>
                <w:sz w:val="24"/>
              </w:rPr>
            </w:pPr>
            <w:r>
              <w:rPr>
                <w:rFonts w:hAnsi="宋体" w:hint="eastAsia"/>
                <w:sz w:val="24"/>
              </w:rPr>
              <w:t>304</w:t>
            </w:r>
          </w:p>
        </w:tc>
        <w:tc>
          <w:tcPr>
            <w:tcW w:w="309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cs="宋体"/>
                <w:sz w:val="24"/>
              </w:rPr>
            </w:pPr>
          </w:p>
        </w:tc>
      </w:tr>
      <w:tr w:rsidR="00202CB2" w:rsidTr="009D699E">
        <w:trPr>
          <w:trHeight w:val="375"/>
          <w:jc w:val="center"/>
        </w:trPr>
        <w:tc>
          <w:tcPr>
            <w:tcW w:w="60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sz w:val="24"/>
              </w:rPr>
            </w:pPr>
            <w:r>
              <w:rPr>
                <w:rFonts w:hAnsi="宋体" w:hint="eastAsia"/>
                <w:sz w:val="24"/>
              </w:rPr>
              <w:t>2</w:t>
            </w:r>
          </w:p>
        </w:tc>
        <w:tc>
          <w:tcPr>
            <w:tcW w:w="2188"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r>
              <w:rPr>
                <w:rFonts w:hAnsi="宋体" w:hint="eastAsia"/>
              </w:rPr>
              <w:t>不锈钢钢管</w:t>
            </w:r>
          </w:p>
        </w:tc>
        <w:tc>
          <w:tcPr>
            <w:tcW w:w="213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p>
        </w:tc>
        <w:tc>
          <w:tcPr>
            <w:tcW w:w="83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Calibri" w:hAnsi="宋体"/>
                <w:sz w:val="24"/>
              </w:rPr>
            </w:pPr>
            <w:r>
              <w:rPr>
                <w:rFonts w:hAnsi="宋体" w:hint="eastAsia"/>
                <w:sz w:val="24"/>
              </w:rPr>
              <w:t>304</w:t>
            </w:r>
          </w:p>
        </w:tc>
        <w:tc>
          <w:tcPr>
            <w:tcW w:w="309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cs="宋体"/>
                <w:sz w:val="24"/>
              </w:rPr>
            </w:pPr>
          </w:p>
        </w:tc>
      </w:tr>
      <w:tr w:rsidR="00202CB2" w:rsidTr="009D699E">
        <w:trPr>
          <w:trHeight w:val="375"/>
          <w:jc w:val="center"/>
        </w:trPr>
        <w:tc>
          <w:tcPr>
            <w:tcW w:w="606" w:type="dxa"/>
            <w:tcBorders>
              <w:top w:val="single" w:sz="4"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s="宋体"/>
                <w:sz w:val="24"/>
              </w:rPr>
            </w:pPr>
            <w:r>
              <w:rPr>
                <w:rFonts w:hAnsi="宋体" w:hint="eastAsia"/>
                <w:sz w:val="24"/>
              </w:rPr>
              <w:t>3</w:t>
            </w:r>
          </w:p>
        </w:tc>
        <w:tc>
          <w:tcPr>
            <w:tcW w:w="2188"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r>
              <w:rPr>
                <w:rFonts w:hAnsi="宋体" w:hint="eastAsia"/>
                <w:sz w:val="24"/>
              </w:rPr>
              <w:t>金属软管</w:t>
            </w:r>
          </w:p>
        </w:tc>
        <w:tc>
          <w:tcPr>
            <w:tcW w:w="2132"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p>
        </w:tc>
        <w:tc>
          <w:tcPr>
            <w:tcW w:w="83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jc w:val="center"/>
              <w:rPr>
                <w:rFonts w:ascii="Calibri" w:hAnsi="宋体"/>
                <w:sz w:val="24"/>
              </w:rPr>
            </w:pPr>
            <w:r>
              <w:rPr>
                <w:rFonts w:hAnsi="宋体" w:hint="eastAsia"/>
                <w:sz w:val="24"/>
              </w:rPr>
              <w:t>304</w:t>
            </w:r>
          </w:p>
        </w:tc>
        <w:tc>
          <w:tcPr>
            <w:tcW w:w="3094" w:type="dxa"/>
            <w:tcBorders>
              <w:top w:val="single" w:sz="4" w:space="0" w:color="auto"/>
              <w:left w:val="nil"/>
              <w:bottom w:val="single" w:sz="4" w:space="0" w:color="auto"/>
              <w:right w:val="single" w:sz="4" w:space="0" w:color="auto"/>
            </w:tcBorders>
            <w:vAlign w:val="center"/>
          </w:tcPr>
          <w:p w:rsidR="00202CB2" w:rsidRDefault="00202CB2" w:rsidP="009D699E">
            <w:pPr>
              <w:spacing w:line="360" w:lineRule="auto"/>
              <w:rPr>
                <w:rFonts w:ascii="Calibri" w:hAnsi="宋体"/>
                <w:sz w:val="24"/>
              </w:rPr>
            </w:pPr>
          </w:p>
        </w:tc>
      </w:tr>
    </w:tbl>
    <w:p w:rsidR="00202CB2" w:rsidRDefault="00202CB2" w:rsidP="00202CB2">
      <w:pPr>
        <w:spacing w:line="360" w:lineRule="auto"/>
        <w:rPr>
          <w:rFonts w:ascii="Calibri" w:hAnsi="Calibri" w:hint="eastAsia"/>
          <w:b/>
          <w:bCs/>
          <w:szCs w:val="21"/>
        </w:rPr>
      </w:pPr>
      <w:r>
        <w:rPr>
          <w:rFonts w:hint="eastAsia"/>
          <w:b/>
          <w:bCs/>
        </w:rPr>
        <w:t xml:space="preserve"> </w:t>
      </w:r>
    </w:p>
    <w:p w:rsidR="00202CB2" w:rsidRDefault="00202CB2" w:rsidP="00202CB2">
      <w:pPr>
        <w:pStyle w:val="1"/>
        <w:rPr>
          <w:rFonts w:hAnsi="黑体" w:cs="黑体"/>
          <w:b/>
        </w:rPr>
      </w:pPr>
      <w:r>
        <w:rPr>
          <w:rFonts w:hAnsi="黑体" w:cs="黑体"/>
          <w:sz w:val="30"/>
          <w:szCs w:val="30"/>
        </w:rPr>
        <w:t xml:space="preserve">5 </w:t>
      </w:r>
      <w:r>
        <w:rPr>
          <w:rFonts w:hAnsi="宋体" w:cs="黑体"/>
          <w:sz w:val="30"/>
          <w:szCs w:val="30"/>
        </w:rPr>
        <w:t>技术要求</w:t>
      </w:r>
      <w:r>
        <w:rPr>
          <w:rFonts w:hAnsi="黑体" w:cs="黑体"/>
        </w:rPr>
        <w:t xml:space="preserve"> </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5.1 </w:t>
      </w:r>
      <w:r>
        <w:rPr>
          <w:rFonts w:hAnsi="宋体" w:hint="eastAsia"/>
          <w:sz w:val="28"/>
          <w:szCs w:val="28"/>
        </w:rPr>
        <w:t>一般要求</w:t>
      </w:r>
    </w:p>
    <w:p w:rsidR="00202CB2" w:rsidRDefault="00202CB2" w:rsidP="00202CB2">
      <w:pPr>
        <w:spacing w:line="360" w:lineRule="auto"/>
        <w:rPr>
          <w:rFonts w:ascii="黑体" w:eastAsia="黑体" w:hAnsi="Calibri"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5.1.1</w:t>
        </w:r>
      </w:smartTag>
      <w:r>
        <w:rPr>
          <w:rFonts w:ascii="黑体" w:eastAsia="黑体" w:hint="eastAsia"/>
          <w:sz w:val="28"/>
          <w:szCs w:val="28"/>
        </w:rPr>
        <w:t xml:space="preserve"> </w:t>
      </w:r>
      <w:r>
        <w:rPr>
          <w:rFonts w:hAnsi="宋体" w:hint="eastAsia"/>
          <w:sz w:val="28"/>
          <w:szCs w:val="28"/>
        </w:rPr>
        <w:t>自动均匀抽出装置技术资料</w:t>
      </w:r>
    </w:p>
    <w:tbl>
      <w:tblPr>
        <w:tblW w:w="91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06"/>
        <w:gridCol w:w="1187"/>
        <w:gridCol w:w="993"/>
        <w:gridCol w:w="1275"/>
        <w:gridCol w:w="851"/>
        <w:gridCol w:w="992"/>
        <w:gridCol w:w="2391"/>
        <w:gridCol w:w="876"/>
      </w:tblGrid>
      <w:tr w:rsidR="00202CB2" w:rsidTr="009D699E">
        <w:trPr>
          <w:trHeight w:val="454"/>
          <w:jc w:val="center"/>
        </w:trPr>
        <w:tc>
          <w:tcPr>
            <w:tcW w:w="606" w:type="dxa"/>
            <w:tcBorders>
              <w:top w:val="single" w:sz="12" w:space="0" w:color="auto"/>
              <w:left w:val="single" w:sz="12"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color w:val="000000"/>
              </w:rPr>
              <w:t>序</w:t>
            </w:r>
          </w:p>
          <w:p w:rsidR="00202CB2" w:rsidRDefault="00202CB2" w:rsidP="009D699E">
            <w:pPr>
              <w:spacing w:line="360" w:lineRule="auto"/>
              <w:jc w:val="center"/>
              <w:rPr>
                <w:rFonts w:ascii="Calibri" w:hAnsi="宋体"/>
                <w:color w:val="000000"/>
                <w:szCs w:val="21"/>
              </w:rPr>
            </w:pPr>
            <w:r>
              <w:rPr>
                <w:rFonts w:hAnsi="宋体"/>
                <w:color w:val="000000"/>
              </w:rPr>
              <w:t>号</w:t>
            </w:r>
          </w:p>
        </w:tc>
        <w:tc>
          <w:tcPr>
            <w:tcW w:w="1187" w:type="dxa"/>
            <w:tcBorders>
              <w:top w:val="single" w:sz="12"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hint="eastAsia"/>
                <w:color w:val="000000"/>
              </w:rPr>
              <w:t>位号</w:t>
            </w:r>
          </w:p>
        </w:tc>
        <w:tc>
          <w:tcPr>
            <w:tcW w:w="993" w:type="dxa"/>
            <w:tcBorders>
              <w:top w:val="single" w:sz="12"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color w:val="000000"/>
              </w:rPr>
              <w:t>介质</w:t>
            </w:r>
            <w:r>
              <w:rPr>
                <w:rFonts w:hAnsi="宋体" w:hint="eastAsia"/>
                <w:color w:val="000000"/>
              </w:rPr>
              <w:t>名称</w:t>
            </w:r>
          </w:p>
        </w:tc>
        <w:tc>
          <w:tcPr>
            <w:tcW w:w="1275" w:type="dxa"/>
            <w:tcBorders>
              <w:top w:val="single" w:sz="12"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hint="eastAsia"/>
                <w:color w:val="000000"/>
              </w:rPr>
              <w:t>储罐</w:t>
            </w:r>
          </w:p>
          <w:p w:rsidR="00202CB2" w:rsidRDefault="00202CB2" w:rsidP="009D699E">
            <w:pPr>
              <w:spacing w:line="360" w:lineRule="auto"/>
              <w:jc w:val="center"/>
              <w:rPr>
                <w:rFonts w:ascii="Calibri" w:hAnsi="宋体"/>
                <w:color w:val="000000"/>
                <w:szCs w:val="21"/>
              </w:rPr>
            </w:pPr>
            <w:r>
              <w:rPr>
                <w:rFonts w:hAnsi="宋体" w:hint="eastAsia"/>
                <w:color w:val="000000"/>
              </w:rPr>
              <w:t>位号</w:t>
            </w:r>
          </w:p>
        </w:tc>
        <w:tc>
          <w:tcPr>
            <w:tcW w:w="851" w:type="dxa"/>
            <w:tcBorders>
              <w:top w:val="single" w:sz="12"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color w:val="000000"/>
              </w:rPr>
              <w:t>数量</w:t>
            </w:r>
          </w:p>
          <w:p w:rsidR="00202CB2" w:rsidRDefault="00202CB2" w:rsidP="009D699E">
            <w:pPr>
              <w:spacing w:line="360" w:lineRule="auto"/>
              <w:jc w:val="center"/>
              <w:rPr>
                <w:rFonts w:ascii="Calibri" w:hAnsi="宋体"/>
                <w:color w:val="000000"/>
                <w:szCs w:val="21"/>
              </w:rPr>
            </w:pPr>
            <w:r>
              <w:rPr>
                <w:rFonts w:hAnsi="宋体"/>
                <w:color w:val="000000"/>
              </w:rPr>
              <w:t>（台）</w:t>
            </w:r>
          </w:p>
        </w:tc>
        <w:tc>
          <w:tcPr>
            <w:tcW w:w="992" w:type="dxa"/>
            <w:tcBorders>
              <w:top w:val="single" w:sz="12"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color w:val="000000"/>
              </w:rPr>
              <w:t>操作</w:t>
            </w:r>
          </w:p>
          <w:p w:rsidR="00202CB2" w:rsidRDefault="00202CB2" w:rsidP="009D699E">
            <w:pPr>
              <w:spacing w:line="360" w:lineRule="auto"/>
              <w:jc w:val="center"/>
              <w:rPr>
                <w:rFonts w:hAnsi="宋体" w:hint="eastAsia"/>
                <w:color w:val="000000"/>
              </w:rPr>
            </w:pPr>
            <w:r>
              <w:rPr>
                <w:rFonts w:hAnsi="宋体"/>
                <w:color w:val="000000"/>
              </w:rPr>
              <w:t>压力</w:t>
            </w:r>
          </w:p>
          <w:p w:rsidR="00202CB2" w:rsidRDefault="00202CB2" w:rsidP="009D699E">
            <w:pPr>
              <w:spacing w:line="360" w:lineRule="auto"/>
              <w:jc w:val="center"/>
              <w:rPr>
                <w:rFonts w:ascii="Calibri" w:hAnsi="宋体"/>
                <w:color w:val="000000"/>
                <w:szCs w:val="21"/>
              </w:rPr>
            </w:pPr>
            <w:proofErr w:type="spellStart"/>
            <w:r>
              <w:rPr>
                <w:rFonts w:hAnsi="宋体"/>
                <w:color w:val="000000"/>
              </w:rPr>
              <w:t>MPa</w:t>
            </w:r>
            <w:proofErr w:type="spellEnd"/>
            <w:r>
              <w:rPr>
                <w:rFonts w:hAnsi="宋体"/>
                <w:color w:val="000000"/>
              </w:rPr>
              <w:t>（</w:t>
            </w:r>
            <w:r>
              <w:rPr>
                <w:color w:val="000000"/>
              </w:rPr>
              <w:t>g</w:t>
            </w:r>
            <w:r>
              <w:rPr>
                <w:rFonts w:hAnsi="宋体"/>
                <w:color w:val="000000"/>
              </w:rPr>
              <w:t>）</w:t>
            </w:r>
          </w:p>
        </w:tc>
        <w:tc>
          <w:tcPr>
            <w:tcW w:w="2391" w:type="dxa"/>
            <w:tcBorders>
              <w:top w:val="single" w:sz="12" w:space="0" w:color="auto"/>
              <w:left w:val="single" w:sz="4" w:space="0" w:color="auto"/>
              <w:bottom w:val="single" w:sz="4" w:space="0" w:color="auto"/>
              <w:right w:val="single" w:sz="4" w:space="0" w:color="auto"/>
            </w:tcBorders>
            <w:vAlign w:val="center"/>
          </w:tcPr>
          <w:p w:rsidR="00202CB2" w:rsidRDefault="00202CB2" w:rsidP="009D699E">
            <w:pPr>
              <w:spacing w:line="360" w:lineRule="auto"/>
              <w:jc w:val="center"/>
              <w:rPr>
                <w:rFonts w:ascii="Calibri" w:hAnsi="宋体"/>
                <w:szCs w:val="21"/>
              </w:rPr>
            </w:pPr>
            <w:r>
              <w:rPr>
                <w:rFonts w:hAnsi="宋体" w:hint="eastAsia"/>
              </w:rPr>
              <w:t>型号、规格</w:t>
            </w:r>
          </w:p>
          <w:p w:rsidR="00202CB2" w:rsidRDefault="00202CB2" w:rsidP="009D699E">
            <w:pPr>
              <w:spacing w:line="360" w:lineRule="auto"/>
              <w:jc w:val="center"/>
              <w:rPr>
                <w:rFonts w:ascii="Calibri" w:hAnsi="宋体"/>
                <w:color w:val="000000"/>
                <w:szCs w:val="21"/>
              </w:rPr>
            </w:pPr>
            <w:r>
              <w:rPr>
                <w:rFonts w:hAnsi="宋体" w:hint="eastAsia"/>
              </w:rPr>
              <w:t>介质性质</w:t>
            </w:r>
          </w:p>
        </w:tc>
        <w:tc>
          <w:tcPr>
            <w:tcW w:w="876" w:type="dxa"/>
            <w:tcBorders>
              <w:top w:val="single" w:sz="12" w:space="0" w:color="auto"/>
              <w:left w:val="single" w:sz="4" w:space="0" w:color="auto"/>
              <w:bottom w:val="single" w:sz="4" w:space="0" w:color="auto"/>
              <w:right w:val="single" w:sz="12" w:space="0" w:color="auto"/>
            </w:tcBorders>
            <w:vAlign w:val="center"/>
          </w:tcPr>
          <w:p w:rsidR="00202CB2" w:rsidRDefault="00202CB2" w:rsidP="009D699E">
            <w:pPr>
              <w:spacing w:line="360" w:lineRule="auto"/>
              <w:jc w:val="center"/>
              <w:rPr>
                <w:rFonts w:ascii="Calibri" w:hAnsi="宋体"/>
                <w:color w:val="000000"/>
                <w:szCs w:val="21"/>
              </w:rPr>
            </w:pPr>
            <w:r>
              <w:rPr>
                <w:rFonts w:hAnsi="宋体" w:hint="eastAsia"/>
                <w:color w:val="000000"/>
              </w:rPr>
              <w:t>备注</w:t>
            </w:r>
          </w:p>
        </w:tc>
      </w:tr>
      <w:tr w:rsidR="00202CB2" w:rsidTr="009D699E">
        <w:trPr>
          <w:trHeight w:val="454"/>
          <w:jc w:val="center"/>
        </w:trPr>
        <w:tc>
          <w:tcPr>
            <w:tcW w:w="606" w:type="dxa"/>
            <w:tcBorders>
              <w:top w:val="single" w:sz="4" w:space="0" w:color="auto"/>
              <w:left w:val="single" w:sz="12" w:space="0" w:color="auto"/>
              <w:bottom w:val="single" w:sz="12"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hint="eastAsia"/>
                <w:color w:val="000000"/>
              </w:rPr>
              <w:t>1</w:t>
            </w:r>
          </w:p>
        </w:tc>
        <w:tc>
          <w:tcPr>
            <w:tcW w:w="1187" w:type="dxa"/>
            <w:tcBorders>
              <w:top w:val="single" w:sz="4" w:space="0" w:color="auto"/>
              <w:left w:val="single" w:sz="4" w:space="0" w:color="auto"/>
              <w:bottom w:val="single" w:sz="12"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color w:val="000000"/>
              </w:rPr>
              <w:t>F</w:t>
            </w:r>
            <w:smartTag w:uri="urn:schemas-microsoft-com:office:smarttags" w:element="chmetcnv">
              <w:smartTagPr>
                <w:attr w:name="TCSC" w:val="0"/>
                <w:attr w:name="NumberType" w:val="1"/>
                <w:attr w:name="Negative" w:val="True"/>
                <w:attr w:name="HasSpace" w:val="True"/>
                <w:attr w:name="SourceValue" w:val="101"/>
                <w:attr w:name="UnitName" w:val="F"/>
              </w:smartTagPr>
              <w:r>
                <w:rPr>
                  <w:rFonts w:hAnsi="宋体"/>
                  <w:color w:val="000000"/>
                </w:rPr>
                <w:t>-10</w:t>
              </w:r>
              <w:r>
                <w:rPr>
                  <w:rFonts w:hAnsi="宋体" w:hint="eastAsia"/>
                  <w:color w:val="000000"/>
                </w:rPr>
                <w:t xml:space="preserve">1  </w:t>
              </w:r>
              <w:r>
                <w:rPr>
                  <w:rFonts w:hAnsi="宋体"/>
                  <w:color w:val="000000"/>
                </w:rPr>
                <w:t>F</w:t>
              </w:r>
            </w:smartTag>
            <w:r>
              <w:rPr>
                <w:rFonts w:hAnsi="宋体"/>
                <w:color w:val="000000"/>
              </w:rPr>
              <w:t>-10</w:t>
            </w:r>
            <w:r>
              <w:rPr>
                <w:rFonts w:hAnsi="宋体" w:hint="eastAsia"/>
                <w:color w:val="000000"/>
              </w:rPr>
              <w:t>2</w:t>
            </w:r>
          </w:p>
          <w:p w:rsidR="00202CB2" w:rsidRDefault="00202CB2" w:rsidP="009D699E">
            <w:pPr>
              <w:spacing w:line="360" w:lineRule="auto"/>
              <w:jc w:val="center"/>
              <w:rPr>
                <w:rFonts w:hAnsi="宋体" w:hint="eastAsia"/>
                <w:color w:val="000000"/>
              </w:rPr>
            </w:pPr>
            <w:r>
              <w:rPr>
                <w:rFonts w:hAnsi="宋体"/>
                <w:color w:val="000000"/>
              </w:rPr>
              <w:t>F-10</w:t>
            </w:r>
            <w:r>
              <w:rPr>
                <w:rFonts w:hAnsi="宋体" w:hint="eastAsia"/>
                <w:color w:val="000000"/>
              </w:rPr>
              <w:t>3</w:t>
            </w:r>
          </w:p>
          <w:p w:rsidR="00202CB2" w:rsidRDefault="00202CB2" w:rsidP="009D699E">
            <w:pPr>
              <w:spacing w:line="360" w:lineRule="auto"/>
              <w:jc w:val="center"/>
              <w:rPr>
                <w:rFonts w:ascii="Calibri" w:hAnsi="宋体"/>
                <w:color w:val="000000"/>
                <w:szCs w:val="21"/>
              </w:rPr>
            </w:pPr>
            <w:r>
              <w:rPr>
                <w:rFonts w:hAnsi="宋体"/>
                <w:color w:val="000000"/>
              </w:rPr>
              <w:t>F-10</w:t>
            </w:r>
            <w:r>
              <w:rPr>
                <w:rFonts w:hAnsi="宋体" w:hint="eastAsia"/>
                <w:color w:val="000000"/>
              </w:rPr>
              <w:t>4</w:t>
            </w:r>
          </w:p>
        </w:tc>
        <w:tc>
          <w:tcPr>
            <w:tcW w:w="993" w:type="dxa"/>
            <w:tcBorders>
              <w:top w:val="single" w:sz="4" w:space="0" w:color="auto"/>
              <w:left w:val="single" w:sz="4" w:space="0" w:color="auto"/>
              <w:bottom w:val="single" w:sz="12" w:space="0" w:color="auto"/>
              <w:right w:val="single" w:sz="4" w:space="0" w:color="auto"/>
            </w:tcBorders>
            <w:vAlign w:val="center"/>
          </w:tcPr>
          <w:p w:rsidR="00202CB2" w:rsidRDefault="00202CB2" w:rsidP="009D699E">
            <w:pPr>
              <w:widowControl/>
              <w:spacing w:line="360" w:lineRule="auto"/>
              <w:jc w:val="center"/>
              <w:textAlignment w:val="bottom"/>
              <w:rPr>
                <w:rFonts w:ascii="Calibri" w:hAnsi="宋体"/>
                <w:color w:val="000000"/>
                <w:szCs w:val="21"/>
              </w:rPr>
            </w:pPr>
            <w:proofErr w:type="gramStart"/>
            <w:r>
              <w:rPr>
                <w:rFonts w:hAnsi="宋体" w:hint="eastAsia"/>
                <w:color w:val="000000"/>
              </w:rPr>
              <w:t>航煤</w:t>
            </w:r>
            <w:proofErr w:type="gramEnd"/>
          </w:p>
        </w:tc>
        <w:tc>
          <w:tcPr>
            <w:tcW w:w="1275" w:type="dxa"/>
            <w:tcBorders>
              <w:top w:val="single" w:sz="4" w:space="0" w:color="auto"/>
              <w:left w:val="single" w:sz="4" w:space="0" w:color="auto"/>
              <w:bottom w:val="single" w:sz="12"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hint="eastAsia"/>
                <w:color w:val="000000"/>
              </w:rPr>
              <w:t>911#</w:t>
            </w:r>
            <w:r>
              <w:rPr>
                <w:rFonts w:hAnsi="宋体" w:hint="eastAsia"/>
                <w:color w:val="000000"/>
              </w:rPr>
              <w:t>储罐、</w:t>
            </w:r>
          </w:p>
          <w:p w:rsidR="00202CB2" w:rsidRDefault="00202CB2" w:rsidP="009D699E">
            <w:pPr>
              <w:spacing w:line="360" w:lineRule="auto"/>
              <w:jc w:val="center"/>
              <w:rPr>
                <w:rFonts w:hAnsi="宋体" w:hint="eastAsia"/>
                <w:color w:val="000000"/>
              </w:rPr>
            </w:pPr>
            <w:r>
              <w:rPr>
                <w:rFonts w:hAnsi="宋体" w:hint="eastAsia"/>
                <w:color w:val="000000"/>
              </w:rPr>
              <w:t>912#</w:t>
            </w:r>
            <w:r>
              <w:rPr>
                <w:rFonts w:hAnsi="宋体" w:hint="eastAsia"/>
                <w:color w:val="000000"/>
              </w:rPr>
              <w:t>储罐、</w:t>
            </w:r>
          </w:p>
          <w:p w:rsidR="00202CB2" w:rsidRDefault="00202CB2" w:rsidP="009D699E">
            <w:pPr>
              <w:spacing w:line="360" w:lineRule="auto"/>
              <w:jc w:val="center"/>
              <w:rPr>
                <w:rFonts w:hAnsi="宋体" w:hint="eastAsia"/>
                <w:color w:val="000000"/>
              </w:rPr>
            </w:pPr>
            <w:r>
              <w:rPr>
                <w:rFonts w:hAnsi="宋体" w:hint="eastAsia"/>
                <w:color w:val="000000"/>
              </w:rPr>
              <w:t>907#</w:t>
            </w:r>
            <w:r>
              <w:rPr>
                <w:rFonts w:hAnsi="宋体" w:hint="eastAsia"/>
                <w:color w:val="000000"/>
              </w:rPr>
              <w:t>储罐、</w:t>
            </w:r>
          </w:p>
          <w:p w:rsidR="00202CB2" w:rsidRDefault="00202CB2" w:rsidP="009D699E">
            <w:pPr>
              <w:spacing w:line="360" w:lineRule="auto"/>
              <w:jc w:val="center"/>
              <w:rPr>
                <w:rFonts w:ascii="Calibri" w:hAnsi="宋体"/>
                <w:color w:val="000000"/>
                <w:szCs w:val="21"/>
              </w:rPr>
            </w:pPr>
            <w:r>
              <w:rPr>
                <w:rFonts w:hAnsi="宋体" w:hint="eastAsia"/>
                <w:color w:val="000000"/>
              </w:rPr>
              <w:t>908#</w:t>
            </w:r>
            <w:r>
              <w:rPr>
                <w:rFonts w:hAnsi="宋体" w:hint="eastAsia"/>
                <w:color w:val="000000"/>
              </w:rPr>
              <w:t>储罐、</w:t>
            </w:r>
          </w:p>
        </w:tc>
        <w:tc>
          <w:tcPr>
            <w:tcW w:w="851" w:type="dxa"/>
            <w:tcBorders>
              <w:top w:val="single" w:sz="4" w:space="0" w:color="auto"/>
              <w:left w:val="single" w:sz="4" w:space="0" w:color="auto"/>
              <w:bottom w:val="single" w:sz="12" w:space="0" w:color="auto"/>
              <w:right w:val="single" w:sz="4" w:space="0" w:color="auto"/>
            </w:tcBorders>
            <w:vAlign w:val="center"/>
          </w:tcPr>
          <w:p w:rsidR="00202CB2" w:rsidRDefault="00202CB2" w:rsidP="009D699E">
            <w:pPr>
              <w:spacing w:line="360" w:lineRule="auto"/>
              <w:jc w:val="center"/>
              <w:rPr>
                <w:rFonts w:ascii="Calibri" w:hAnsi="宋体"/>
                <w:color w:val="000000"/>
                <w:szCs w:val="21"/>
              </w:rPr>
            </w:pPr>
            <w:r>
              <w:rPr>
                <w:rFonts w:hAnsi="宋体" w:hint="eastAsia"/>
                <w:color w:val="000000"/>
              </w:rPr>
              <w:t>4</w:t>
            </w:r>
          </w:p>
        </w:tc>
        <w:tc>
          <w:tcPr>
            <w:tcW w:w="992" w:type="dxa"/>
            <w:tcBorders>
              <w:top w:val="single" w:sz="4" w:space="0" w:color="auto"/>
              <w:left w:val="single" w:sz="4" w:space="0" w:color="auto"/>
              <w:bottom w:val="single" w:sz="12" w:space="0" w:color="auto"/>
              <w:right w:val="single" w:sz="4" w:space="0" w:color="auto"/>
            </w:tcBorders>
            <w:vAlign w:val="center"/>
          </w:tcPr>
          <w:p w:rsidR="00202CB2" w:rsidRDefault="00202CB2" w:rsidP="009D699E">
            <w:pPr>
              <w:widowControl/>
              <w:spacing w:line="360" w:lineRule="auto"/>
              <w:jc w:val="center"/>
              <w:textAlignment w:val="bottom"/>
              <w:rPr>
                <w:rFonts w:ascii="Calibri" w:hAnsi="宋体"/>
                <w:color w:val="000000"/>
                <w:szCs w:val="21"/>
              </w:rPr>
            </w:pPr>
            <w:r>
              <w:rPr>
                <w:rFonts w:hAnsi="宋体" w:hint="eastAsia"/>
                <w:color w:val="000000"/>
              </w:rPr>
              <w:t>常压</w:t>
            </w:r>
          </w:p>
        </w:tc>
        <w:tc>
          <w:tcPr>
            <w:tcW w:w="2391" w:type="dxa"/>
            <w:tcBorders>
              <w:top w:val="single" w:sz="4" w:space="0" w:color="auto"/>
              <w:left w:val="single" w:sz="4" w:space="0" w:color="auto"/>
              <w:bottom w:val="single" w:sz="12" w:space="0" w:color="auto"/>
              <w:right w:val="single" w:sz="4" w:space="0" w:color="auto"/>
            </w:tcBorders>
            <w:vAlign w:val="center"/>
          </w:tcPr>
          <w:p w:rsidR="00202CB2" w:rsidRDefault="00202CB2" w:rsidP="009D699E">
            <w:pPr>
              <w:spacing w:line="360" w:lineRule="auto"/>
              <w:rPr>
                <w:rFonts w:ascii="Calibri" w:hAnsi="宋体"/>
                <w:szCs w:val="21"/>
              </w:rPr>
            </w:pPr>
            <w:r>
              <w:rPr>
                <w:rFonts w:hAnsi="宋体" w:hint="eastAsia"/>
              </w:rPr>
              <w:t>密度：</w:t>
            </w:r>
            <w:smartTag w:uri="urn:schemas-microsoft-com:office:smarttags" w:element="chmetcnv">
              <w:smartTagPr>
                <w:attr w:name="TCSC" w:val="0"/>
                <w:attr w:name="NumberType" w:val="1"/>
                <w:attr w:name="Negative" w:val="False"/>
                <w:attr w:name="HasSpace" w:val="False"/>
                <w:attr w:name="SourceValue" w:val="800"/>
                <w:attr w:name="UnitName" w:val="kg"/>
              </w:smartTagPr>
              <w:r>
                <w:rPr>
                  <w:rFonts w:hint="eastAsia"/>
                </w:rPr>
                <w:t>800kg</w:t>
              </w:r>
            </w:smartTag>
            <w:r>
              <w:rPr>
                <w:rFonts w:hint="eastAsia"/>
              </w:rPr>
              <w:t>/m</w:t>
            </w:r>
            <w:r>
              <w:rPr>
                <w:rFonts w:hAnsi="宋体" w:hint="eastAsia"/>
                <w:vertAlign w:val="superscript"/>
              </w:rPr>
              <w:t>3</w:t>
            </w:r>
            <w:r>
              <w:rPr>
                <w:rFonts w:hAnsi="宋体" w:hint="eastAsia"/>
              </w:rPr>
              <w:t xml:space="preserve">  </w:t>
            </w:r>
          </w:p>
          <w:p w:rsidR="00202CB2" w:rsidRDefault="00202CB2" w:rsidP="009D699E">
            <w:pPr>
              <w:spacing w:line="360" w:lineRule="auto"/>
              <w:rPr>
                <w:rFonts w:hAnsi="宋体" w:hint="eastAsia"/>
              </w:rPr>
            </w:pPr>
            <w:r>
              <w:rPr>
                <w:rFonts w:hAnsi="宋体" w:hint="eastAsia"/>
              </w:rPr>
              <w:t>粘度：</w:t>
            </w:r>
            <w:r>
              <w:rPr>
                <w:rFonts w:hAnsi="宋体"/>
              </w:rPr>
              <w:t>3.996MPa</w:t>
            </w:r>
            <w:r>
              <w:rPr>
                <w:rFonts w:hAnsi="宋体" w:hint="eastAsia"/>
              </w:rPr>
              <w:t>·</w:t>
            </w:r>
            <w:r>
              <w:rPr>
                <w:rFonts w:hAnsi="宋体"/>
              </w:rPr>
              <w:t>s</w:t>
            </w:r>
          </w:p>
          <w:p w:rsidR="00202CB2" w:rsidRDefault="00202CB2" w:rsidP="009D699E">
            <w:pPr>
              <w:spacing w:line="360" w:lineRule="auto"/>
              <w:rPr>
                <w:rFonts w:hAnsi="宋体" w:hint="eastAsia"/>
              </w:rPr>
            </w:pPr>
            <w:r>
              <w:rPr>
                <w:rFonts w:hAnsi="宋体" w:hint="eastAsia"/>
              </w:rPr>
              <w:t>温度：常温</w:t>
            </w:r>
          </w:p>
          <w:p w:rsidR="00202CB2" w:rsidRDefault="00202CB2" w:rsidP="009D699E">
            <w:pPr>
              <w:widowControl/>
              <w:spacing w:line="360" w:lineRule="auto"/>
              <w:textAlignment w:val="bottom"/>
              <w:rPr>
                <w:rFonts w:hAnsi="宋体" w:hint="eastAsia"/>
                <w:color w:val="000000"/>
              </w:rPr>
            </w:pPr>
            <w:proofErr w:type="gramStart"/>
            <w:r>
              <w:rPr>
                <w:rFonts w:hAnsi="宋体" w:hint="eastAsia"/>
                <w:color w:val="000000"/>
              </w:rPr>
              <w:t>立式内</w:t>
            </w:r>
            <w:proofErr w:type="gramEnd"/>
            <w:r>
              <w:rPr>
                <w:rFonts w:hAnsi="宋体" w:hint="eastAsia"/>
                <w:color w:val="000000"/>
              </w:rPr>
              <w:t>浮顶罐</w:t>
            </w:r>
          </w:p>
          <w:p w:rsidR="00202CB2" w:rsidRDefault="00202CB2" w:rsidP="009D699E">
            <w:pPr>
              <w:widowControl/>
              <w:spacing w:line="360" w:lineRule="auto"/>
              <w:textAlignment w:val="bottom"/>
              <w:rPr>
                <w:rFonts w:hAnsi="宋体"/>
                <w:color w:val="000000"/>
              </w:rPr>
            </w:pPr>
            <w:r>
              <w:rPr>
                <w:rFonts w:hAnsi="宋体" w:hint="eastAsia"/>
                <w:color w:val="000000"/>
              </w:rPr>
              <w:t>911#</w:t>
            </w:r>
            <w:r>
              <w:rPr>
                <w:rFonts w:hAnsi="宋体" w:hint="eastAsia"/>
                <w:color w:val="000000"/>
              </w:rPr>
              <w:t>储罐、</w:t>
            </w:r>
            <w:r>
              <w:rPr>
                <w:rFonts w:hint="eastAsia"/>
                <w:color w:val="000000"/>
              </w:rPr>
              <w:t>912#</w:t>
            </w:r>
            <w:r>
              <w:rPr>
                <w:rFonts w:hAnsi="宋体" w:hint="eastAsia"/>
                <w:color w:val="000000"/>
              </w:rPr>
              <w:t>储罐、</w:t>
            </w:r>
          </w:p>
          <w:p w:rsidR="00202CB2" w:rsidRDefault="00202CB2" w:rsidP="009D699E">
            <w:pPr>
              <w:widowControl/>
              <w:spacing w:line="360" w:lineRule="auto"/>
              <w:textAlignment w:val="bottom"/>
              <w:rPr>
                <w:rFonts w:hAnsi="宋体" w:hint="eastAsia"/>
                <w:color w:val="000000"/>
              </w:rPr>
            </w:pPr>
            <w:r>
              <w:rPr>
                <w:rFonts w:hAnsi="宋体" w:hint="eastAsia"/>
                <w:color w:val="000000"/>
              </w:rPr>
              <w:t>Φ</w:t>
            </w:r>
            <w:r>
              <w:rPr>
                <w:rFonts w:hAnsi="宋体"/>
                <w:color w:val="000000"/>
              </w:rPr>
              <w:t>17000</w:t>
            </w:r>
            <w:r>
              <w:rPr>
                <w:rFonts w:hAnsi="宋体"/>
                <w:color w:val="000000"/>
              </w:rPr>
              <w:t>×</w:t>
            </w:r>
            <w:smartTag w:uri="urn:schemas-microsoft-com:office:smarttags" w:element="chmetcnv">
              <w:smartTagPr>
                <w:attr w:name="TCSC" w:val="0"/>
                <w:attr w:name="NumberType" w:val="1"/>
                <w:attr w:name="Negative" w:val="False"/>
                <w:attr w:name="HasSpace" w:val="False"/>
                <w:attr w:name="SourceValue" w:val="15850"/>
                <w:attr w:name="UnitName" w:val="mm"/>
              </w:smartTagPr>
              <w:r>
                <w:rPr>
                  <w:color w:val="000000"/>
                </w:rPr>
                <w:t>15850mm</w:t>
              </w:r>
            </w:smartTag>
          </w:p>
          <w:p w:rsidR="00202CB2" w:rsidRDefault="00202CB2" w:rsidP="009D699E">
            <w:pPr>
              <w:widowControl/>
              <w:spacing w:line="360" w:lineRule="auto"/>
              <w:textAlignment w:val="bottom"/>
              <w:rPr>
                <w:rFonts w:hAnsi="宋体" w:hint="eastAsia"/>
                <w:color w:val="000000"/>
              </w:rPr>
            </w:pPr>
            <w:r>
              <w:rPr>
                <w:rFonts w:hAnsi="宋体" w:hint="eastAsia"/>
                <w:color w:val="000000"/>
              </w:rPr>
              <w:t>907#</w:t>
            </w:r>
            <w:r>
              <w:rPr>
                <w:rFonts w:hAnsi="宋体" w:hint="eastAsia"/>
                <w:color w:val="000000"/>
              </w:rPr>
              <w:t>储罐、</w:t>
            </w:r>
            <w:r>
              <w:rPr>
                <w:rFonts w:hint="eastAsia"/>
                <w:color w:val="000000"/>
              </w:rPr>
              <w:t>908#</w:t>
            </w:r>
            <w:r>
              <w:rPr>
                <w:rFonts w:hAnsi="宋体" w:hint="eastAsia"/>
                <w:color w:val="000000"/>
              </w:rPr>
              <w:t>储罐</w:t>
            </w:r>
          </w:p>
          <w:p w:rsidR="00202CB2" w:rsidRDefault="00202CB2" w:rsidP="009D699E">
            <w:pPr>
              <w:widowControl/>
              <w:spacing w:line="360" w:lineRule="auto"/>
              <w:textAlignment w:val="bottom"/>
              <w:rPr>
                <w:rFonts w:ascii="Calibri" w:hAnsi="宋体"/>
                <w:color w:val="000000"/>
                <w:szCs w:val="21"/>
              </w:rPr>
            </w:pPr>
            <w:r>
              <w:rPr>
                <w:rFonts w:hAnsi="宋体" w:hint="eastAsia"/>
                <w:color w:val="000000"/>
              </w:rPr>
              <w:t>Φ</w:t>
            </w:r>
            <w:r>
              <w:rPr>
                <w:rFonts w:hAnsi="宋体"/>
                <w:color w:val="000000"/>
              </w:rPr>
              <w:t>21000</w:t>
            </w:r>
            <w:r>
              <w:rPr>
                <w:rFonts w:hAnsi="宋体"/>
                <w:color w:val="000000"/>
              </w:rPr>
              <w:t>×</w:t>
            </w:r>
            <w:smartTag w:uri="urn:schemas-microsoft-com:office:smarttags" w:element="chmetcnv">
              <w:smartTagPr>
                <w:attr w:name="TCSC" w:val="0"/>
                <w:attr w:name="NumberType" w:val="1"/>
                <w:attr w:name="Negative" w:val="False"/>
                <w:attr w:name="HasSpace" w:val="True"/>
                <w:attr w:name="SourceValue" w:val="16580"/>
                <w:attr w:name="UnitName" w:val="mm"/>
              </w:smartTagPr>
              <w:r>
                <w:rPr>
                  <w:color w:val="000000"/>
                </w:rPr>
                <w:t>16580 mm</w:t>
              </w:r>
            </w:smartTag>
          </w:p>
        </w:tc>
        <w:tc>
          <w:tcPr>
            <w:tcW w:w="876" w:type="dxa"/>
            <w:tcBorders>
              <w:top w:val="single" w:sz="4" w:space="0" w:color="auto"/>
              <w:left w:val="single" w:sz="4" w:space="0" w:color="auto"/>
              <w:bottom w:val="single" w:sz="12" w:space="0" w:color="auto"/>
              <w:right w:val="single" w:sz="12" w:space="0" w:color="auto"/>
            </w:tcBorders>
            <w:vAlign w:val="center"/>
          </w:tcPr>
          <w:p w:rsidR="00202CB2" w:rsidRDefault="00202CB2" w:rsidP="009D699E">
            <w:pPr>
              <w:spacing w:line="360" w:lineRule="auto"/>
              <w:jc w:val="center"/>
              <w:rPr>
                <w:rFonts w:ascii="Calibri" w:hAnsi="宋体"/>
                <w:color w:val="000000"/>
                <w:szCs w:val="21"/>
              </w:rPr>
            </w:pPr>
          </w:p>
        </w:tc>
      </w:tr>
    </w:tbl>
    <w:p w:rsidR="00202CB2" w:rsidRDefault="00202CB2" w:rsidP="00202CB2">
      <w:pPr>
        <w:spacing w:line="360" w:lineRule="auto"/>
        <w:rPr>
          <w:rFonts w:ascii="黑体" w:eastAsia="黑体" w:hAnsi="Calibri"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5.1.2</w:t>
        </w:r>
      </w:smartTag>
      <w:r>
        <w:rPr>
          <w:rFonts w:ascii="黑体" w:eastAsia="黑体" w:hint="eastAsia"/>
          <w:sz w:val="28"/>
          <w:szCs w:val="28"/>
        </w:rPr>
        <w:t xml:space="preserve"> </w:t>
      </w:r>
      <w:r>
        <w:rPr>
          <w:rFonts w:hAnsi="宋体" w:hint="eastAsia"/>
          <w:sz w:val="28"/>
          <w:szCs w:val="28"/>
        </w:rPr>
        <w:t>根据储罐的具体参数，输送泵流量，油品物理性质、抽出管规格等，运用计算流体数值仿真（</w:t>
      </w:r>
      <w:r>
        <w:rPr>
          <w:rFonts w:hAnsi="宋体" w:hint="eastAsia"/>
          <w:sz w:val="28"/>
          <w:szCs w:val="28"/>
        </w:rPr>
        <w:t>CFD</w:t>
      </w:r>
      <w:r>
        <w:rPr>
          <w:rFonts w:hAnsi="宋体" w:hint="eastAsia"/>
          <w:sz w:val="28"/>
          <w:szCs w:val="28"/>
        </w:rPr>
        <w:t>）技术来模拟“静态自动调和装置”的带孔浮动抽出管内流动状态，通过流体力学模拟软件</w:t>
      </w:r>
      <w:r>
        <w:rPr>
          <w:rFonts w:hint="eastAsia"/>
          <w:sz w:val="28"/>
          <w:szCs w:val="28"/>
        </w:rPr>
        <w:t>FLUENT</w:t>
      </w:r>
      <w:r>
        <w:rPr>
          <w:rFonts w:hAnsi="宋体" w:hint="eastAsia"/>
          <w:sz w:val="28"/>
          <w:szCs w:val="28"/>
        </w:rPr>
        <w:t>来计算机调整各种密度组分的浮力差及流动阻力大小，运用等流量原理来控制各种密度油品的流速来建立各处流动阻力大小，使得带孔浮动抽了油管出口处的各种油品流动阻力趋于一致，按照约定比例抽取</w:t>
      </w:r>
      <w:r>
        <w:rPr>
          <w:rFonts w:hAnsi="宋体" w:hint="eastAsia"/>
          <w:sz w:val="28"/>
          <w:szCs w:val="28"/>
        </w:rPr>
        <w:lastRenderedPageBreak/>
        <w:t>不同密度得油品，确保各层油品抽出量的比例与储罐内部储存油品量的比例达到一致，达到均匀抽出储罐内部储存的各种密度油品措施，即自动调和抽出油品的目的。同时保证油品密度误差小于等于</w:t>
      </w:r>
      <w:r>
        <w:rPr>
          <w:rFonts w:hint="eastAsia"/>
          <w:sz w:val="28"/>
          <w:szCs w:val="28"/>
        </w:rPr>
        <w:t>1%</w:t>
      </w:r>
      <w:r>
        <w:rPr>
          <w:rFonts w:hAnsi="宋体" w:hint="eastAsia"/>
          <w:sz w:val="28"/>
          <w:szCs w:val="28"/>
        </w:rPr>
        <w:t>。</w:t>
      </w:r>
    </w:p>
    <w:p w:rsidR="00202CB2" w:rsidRDefault="00202CB2" w:rsidP="00202CB2">
      <w:pPr>
        <w:spacing w:line="360" w:lineRule="auto"/>
        <w:rPr>
          <w:rFonts w:ascii="Calibri"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5.1.3</w:t>
        </w:r>
      </w:smartTag>
      <w:r>
        <w:rPr>
          <w:rFonts w:ascii="黑体" w:eastAsia="黑体" w:hint="eastAsia"/>
          <w:sz w:val="28"/>
          <w:szCs w:val="28"/>
        </w:rPr>
        <w:t xml:space="preserve"> </w:t>
      </w:r>
      <w:r>
        <w:rPr>
          <w:rFonts w:hAnsi="宋体" w:hint="eastAsia"/>
          <w:sz w:val="28"/>
          <w:szCs w:val="28"/>
        </w:rPr>
        <w:t>自动均匀抽出装置抽出</w:t>
      </w:r>
      <w:proofErr w:type="gramStart"/>
      <w:r>
        <w:rPr>
          <w:rFonts w:hAnsi="宋体" w:hint="eastAsia"/>
          <w:sz w:val="28"/>
          <w:szCs w:val="28"/>
        </w:rPr>
        <w:t>管只能</w:t>
      </w:r>
      <w:proofErr w:type="gramEnd"/>
      <w:r>
        <w:rPr>
          <w:rFonts w:hAnsi="宋体" w:hint="eastAsia"/>
          <w:sz w:val="28"/>
          <w:szCs w:val="28"/>
        </w:rPr>
        <w:t>在垂直面垂直运动，确保不能摇摆。底部抽出管与罐壁采用内部为金属软管的</w:t>
      </w:r>
      <w:proofErr w:type="gramStart"/>
      <w:r>
        <w:rPr>
          <w:rFonts w:hAnsi="宋体" w:hint="eastAsia"/>
          <w:sz w:val="28"/>
          <w:szCs w:val="28"/>
        </w:rPr>
        <w:t>枢轴式静密封</w:t>
      </w:r>
      <w:proofErr w:type="gramEnd"/>
      <w:r>
        <w:rPr>
          <w:rFonts w:hAnsi="宋体" w:hint="eastAsia"/>
          <w:sz w:val="28"/>
          <w:szCs w:val="28"/>
        </w:rPr>
        <w:t>连接，上部抽出管与下部抽出管</w:t>
      </w:r>
      <w:proofErr w:type="gramStart"/>
      <w:r>
        <w:rPr>
          <w:rFonts w:hAnsi="宋体" w:hint="eastAsia"/>
          <w:sz w:val="28"/>
          <w:szCs w:val="28"/>
        </w:rPr>
        <w:t>采用防位移动</w:t>
      </w:r>
      <w:proofErr w:type="gramEnd"/>
      <w:r>
        <w:rPr>
          <w:rFonts w:hAnsi="宋体" w:hint="eastAsia"/>
          <w:sz w:val="28"/>
          <w:szCs w:val="28"/>
        </w:rPr>
        <w:t>密封连接。</w:t>
      </w:r>
    </w:p>
    <w:p w:rsidR="00202CB2" w:rsidRDefault="00202CB2" w:rsidP="00202CB2">
      <w:pPr>
        <w:spacing w:line="360" w:lineRule="auto"/>
        <w:rPr>
          <w:rFonts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5.1.4</w:t>
        </w:r>
      </w:smartTag>
      <w:r>
        <w:rPr>
          <w:rFonts w:ascii="黑体" w:eastAsia="黑体" w:hint="eastAsia"/>
          <w:sz w:val="28"/>
          <w:szCs w:val="28"/>
        </w:rPr>
        <w:t xml:space="preserve"> </w:t>
      </w:r>
      <w:r>
        <w:rPr>
          <w:rFonts w:hAnsi="宋体" w:hint="eastAsia"/>
          <w:sz w:val="28"/>
          <w:szCs w:val="28"/>
        </w:rPr>
        <w:t>整个抽出系统严禁泄露，以防带水和储罐罐底杂质，要求介质在各个层面吸进流量相等，整体流量保证为抽出流量的</w:t>
      </w:r>
      <w:r>
        <w:rPr>
          <w:rFonts w:hAnsi="宋体" w:hint="eastAsia"/>
          <w:sz w:val="28"/>
          <w:szCs w:val="28"/>
        </w:rPr>
        <w:t>1.2-1.5</w:t>
      </w:r>
      <w:r>
        <w:rPr>
          <w:rFonts w:hAnsi="宋体" w:hint="eastAsia"/>
          <w:sz w:val="28"/>
          <w:szCs w:val="28"/>
        </w:rPr>
        <w:t>倍。保证储罐外输油泵的流量，介质均匀无水和杂质。</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5.1.5</w:t>
        </w:r>
      </w:smartTag>
      <w:r>
        <w:rPr>
          <w:rFonts w:ascii="黑体" w:eastAsia="黑体" w:hint="eastAsia"/>
          <w:sz w:val="28"/>
          <w:szCs w:val="28"/>
        </w:rPr>
        <w:t xml:space="preserve"> </w:t>
      </w:r>
      <w:r>
        <w:rPr>
          <w:rFonts w:hAnsi="宋体" w:hint="eastAsia"/>
          <w:sz w:val="28"/>
          <w:szCs w:val="28"/>
        </w:rPr>
        <w:t>自动均匀抽出装置在工作状态下，要求</w:t>
      </w:r>
      <w:proofErr w:type="gramStart"/>
      <w:r>
        <w:rPr>
          <w:rFonts w:hAnsi="宋体" w:hint="eastAsia"/>
          <w:sz w:val="28"/>
          <w:szCs w:val="28"/>
        </w:rPr>
        <w:t>浮</w:t>
      </w:r>
      <w:proofErr w:type="gramEnd"/>
      <w:r>
        <w:rPr>
          <w:rFonts w:hAnsi="宋体" w:hint="eastAsia"/>
          <w:sz w:val="28"/>
          <w:szCs w:val="28"/>
        </w:rPr>
        <w:t>力矩略大于自身浮力。并对浮盘不产生任何影响。</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5.1.6</w:t>
        </w:r>
      </w:smartTag>
      <w:r>
        <w:rPr>
          <w:rFonts w:ascii="黑体" w:eastAsia="黑体" w:hint="eastAsia"/>
          <w:sz w:val="28"/>
          <w:szCs w:val="28"/>
        </w:rPr>
        <w:t xml:space="preserve"> </w:t>
      </w:r>
      <w:r>
        <w:rPr>
          <w:rFonts w:hAnsi="宋体" w:hint="eastAsia"/>
          <w:sz w:val="28"/>
          <w:szCs w:val="28"/>
        </w:rPr>
        <w:t>浮动抽油带孔钢管的顶部应在密闭</w:t>
      </w:r>
      <w:proofErr w:type="gramStart"/>
      <w:r>
        <w:rPr>
          <w:rFonts w:hAnsi="宋体" w:hint="eastAsia"/>
          <w:sz w:val="28"/>
          <w:szCs w:val="28"/>
        </w:rPr>
        <w:t>浮</w:t>
      </w:r>
      <w:proofErr w:type="gramEnd"/>
      <w:r>
        <w:rPr>
          <w:rFonts w:hAnsi="宋体" w:hint="eastAsia"/>
          <w:sz w:val="28"/>
          <w:szCs w:val="28"/>
        </w:rPr>
        <w:t>盘底部不产生应力，不得对浮盘加装导轨，并采取防火花措施、防静电措施。</w:t>
      </w:r>
    </w:p>
    <w:p w:rsidR="00202CB2" w:rsidRDefault="00202CB2" w:rsidP="00202CB2">
      <w:pPr>
        <w:spacing w:line="360" w:lineRule="auto"/>
        <w:rPr>
          <w:rFonts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5.1.7</w:t>
        </w:r>
      </w:smartTag>
      <w:r>
        <w:rPr>
          <w:rFonts w:ascii="黑体" w:eastAsia="黑体" w:hint="eastAsia"/>
          <w:sz w:val="28"/>
          <w:szCs w:val="28"/>
        </w:rPr>
        <w:t xml:space="preserve"> </w:t>
      </w:r>
      <w:r>
        <w:rPr>
          <w:rFonts w:hAnsi="宋体" w:hint="eastAsia"/>
          <w:sz w:val="28"/>
          <w:szCs w:val="28"/>
        </w:rPr>
        <w:t>自动均匀抽出装置与罐壁法兰连接，工作时对罐壁不产生应力，采用罐底生根。</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5.1.8</w:t>
        </w:r>
      </w:smartTag>
      <w:r>
        <w:rPr>
          <w:rFonts w:ascii="黑体" w:eastAsia="黑体" w:hint="eastAsia"/>
          <w:sz w:val="28"/>
          <w:szCs w:val="28"/>
        </w:rPr>
        <w:t xml:space="preserve"> </w:t>
      </w:r>
      <w:r>
        <w:rPr>
          <w:rFonts w:hAnsi="宋体" w:hint="eastAsia"/>
          <w:sz w:val="28"/>
          <w:szCs w:val="28"/>
        </w:rPr>
        <w:t>枢轴装置内金属软管在</w:t>
      </w:r>
      <w:r>
        <w:rPr>
          <w:rFonts w:hAnsi="宋体" w:hint="eastAsia"/>
          <w:sz w:val="28"/>
          <w:szCs w:val="28"/>
        </w:rPr>
        <w:t>0-60</w:t>
      </w:r>
      <w:r>
        <w:rPr>
          <w:rFonts w:hAnsi="宋体" w:hint="eastAsia"/>
          <w:sz w:val="28"/>
          <w:szCs w:val="28"/>
        </w:rPr>
        <w:t>度内运动，枢轴的疲劳强度及使用年限不低于罐体的使用年限。任何状态下无卡死现象。</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5.1.9</w:t>
        </w:r>
      </w:smartTag>
      <w:r>
        <w:rPr>
          <w:rFonts w:ascii="黑体" w:eastAsia="黑体" w:hint="eastAsia"/>
          <w:sz w:val="28"/>
          <w:szCs w:val="28"/>
        </w:rPr>
        <w:t xml:space="preserve"> </w:t>
      </w:r>
      <w:r>
        <w:rPr>
          <w:rFonts w:hAnsi="宋体" w:hint="eastAsia"/>
          <w:sz w:val="28"/>
          <w:szCs w:val="28"/>
        </w:rPr>
        <w:t>保证设备与储罐现有内部附件如：支腿、加热器、</w:t>
      </w:r>
      <w:proofErr w:type="gramStart"/>
      <w:r>
        <w:rPr>
          <w:rFonts w:hAnsi="宋体" w:hint="eastAsia"/>
          <w:sz w:val="28"/>
          <w:szCs w:val="28"/>
        </w:rPr>
        <w:t>量油导管</w:t>
      </w:r>
      <w:proofErr w:type="gramEnd"/>
      <w:r>
        <w:rPr>
          <w:rFonts w:hAnsi="宋体" w:hint="eastAsia"/>
          <w:sz w:val="28"/>
          <w:szCs w:val="28"/>
        </w:rPr>
        <w:t>等不发生冲突。</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5.1.10</w:t>
        </w:r>
      </w:smartTag>
      <w:r>
        <w:rPr>
          <w:rFonts w:ascii="黑体" w:eastAsia="黑体" w:hint="eastAsia"/>
          <w:sz w:val="28"/>
          <w:szCs w:val="28"/>
        </w:rPr>
        <w:t xml:space="preserve"> </w:t>
      </w:r>
      <w:r>
        <w:rPr>
          <w:rFonts w:hAnsi="宋体" w:hint="eastAsia"/>
          <w:sz w:val="28"/>
          <w:szCs w:val="28"/>
        </w:rPr>
        <w:t>浮子的制作两端为封头，中间部分为钢板卷制，焊接过程中留气孔一处，充压后封死，正压力</w:t>
      </w:r>
      <w:r>
        <w:rPr>
          <w:rFonts w:hAnsi="宋体" w:hint="eastAsia"/>
          <w:sz w:val="28"/>
          <w:szCs w:val="28"/>
        </w:rPr>
        <w:t>0.3Mpa</w:t>
      </w:r>
      <w:r>
        <w:rPr>
          <w:rFonts w:hAnsi="宋体" w:hint="eastAsia"/>
          <w:sz w:val="28"/>
          <w:szCs w:val="28"/>
        </w:rPr>
        <w:t>的气密试验，整体以在水内无气泡检验为准。</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lastRenderedPageBreak/>
          <w:t>5.1.11</w:t>
        </w:r>
      </w:smartTag>
      <w:r>
        <w:rPr>
          <w:rFonts w:ascii="黑体" w:eastAsia="黑体" w:hint="eastAsia"/>
          <w:sz w:val="28"/>
          <w:szCs w:val="28"/>
        </w:rPr>
        <w:t xml:space="preserve"> </w:t>
      </w:r>
      <w:r>
        <w:rPr>
          <w:rFonts w:hAnsi="宋体" w:hint="eastAsia"/>
          <w:sz w:val="28"/>
          <w:szCs w:val="28"/>
        </w:rPr>
        <w:t>自动操作，不需要人工配合</w:t>
      </w:r>
    </w:p>
    <w:p w:rsidR="00202CB2" w:rsidRDefault="00202CB2" w:rsidP="00202CB2">
      <w:pPr>
        <w:spacing w:line="360" w:lineRule="auto"/>
        <w:rPr>
          <w:rFonts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5.1.12</w:t>
        </w:r>
      </w:smartTag>
      <w:r>
        <w:rPr>
          <w:rFonts w:ascii="黑体" w:eastAsia="黑体" w:hint="eastAsia"/>
          <w:sz w:val="28"/>
          <w:szCs w:val="28"/>
        </w:rPr>
        <w:t xml:space="preserve"> </w:t>
      </w:r>
      <w:r>
        <w:rPr>
          <w:rFonts w:hAnsi="宋体" w:hint="eastAsia"/>
          <w:sz w:val="28"/>
          <w:szCs w:val="28"/>
        </w:rPr>
        <w:t>本产品具有安全、环保特性，符合企业</w:t>
      </w:r>
      <w:r>
        <w:rPr>
          <w:rFonts w:hAnsi="宋体" w:hint="eastAsia"/>
          <w:sz w:val="28"/>
          <w:szCs w:val="28"/>
        </w:rPr>
        <w:t>QHSE</w:t>
      </w:r>
      <w:r>
        <w:rPr>
          <w:rFonts w:hAnsi="宋体" w:hint="eastAsia"/>
          <w:sz w:val="28"/>
          <w:szCs w:val="28"/>
        </w:rPr>
        <w:t>全面管理要求。</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5.1.13</w:t>
        </w:r>
      </w:smartTag>
      <w:r>
        <w:rPr>
          <w:rFonts w:ascii="黑体" w:eastAsia="黑体" w:hint="eastAsia"/>
          <w:sz w:val="28"/>
          <w:szCs w:val="28"/>
        </w:rPr>
        <w:t xml:space="preserve"> </w:t>
      </w:r>
      <w:r>
        <w:rPr>
          <w:rFonts w:hAnsi="宋体" w:hint="eastAsia"/>
          <w:sz w:val="28"/>
          <w:szCs w:val="28"/>
        </w:rPr>
        <w:t>产品由卖方委派技术人员至现场负责指导安装及调试工作，并对其安装质量负责。</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5.1.14</w:t>
        </w:r>
      </w:smartTag>
      <w:r>
        <w:rPr>
          <w:rFonts w:ascii="黑体" w:eastAsia="黑体" w:hint="eastAsia"/>
          <w:sz w:val="28"/>
          <w:szCs w:val="28"/>
        </w:rPr>
        <w:t xml:space="preserve"> </w:t>
      </w:r>
      <w:r>
        <w:rPr>
          <w:rFonts w:hAnsi="宋体" w:hint="eastAsia"/>
          <w:sz w:val="28"/>
          <w:szCs w:val="28"/>
        </w:rPr>
        <w:t>生产厂商应具备相关产品的质量控制体系。</w:t>
      </w:r>
    </w:p>
    <w:p w:rsidR="00202CB2" w:rsidRDefault="00202CB2" w:rsidP="00202CB2">
      <w:pPr>
        <w:spacing w:line="360" w:lineRule="auto"/>
        <w:rPr>
          <w:rFonts w:hAnsi="宋体" w:hint="eastAsia"/>
          <w:b/>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hAnsi="宋体" w:hint="eastAsia"/>
            <w:sz w:val="28"/>
            <w:szCs w:val="28"/>
          </w:rPr>
          <w:t>5.1.15</w:t>
        </w:r>
      </w:smartTag>
      <w:r>
        <w:rPr>
          <w:rFonts w:hAnsi="宋体" w:hint="eastAsia"/>
          <w:sz w:val="28"/>
          <w:szCs w:val="28"/>
        </w:rPr>
        <w:t>为了保证油品平均密度误差小于</w:t>
      </w:r>
      <w:r>
        <w:rPr>
          <w:rFonts w:hAnsi="宋体" w:hint="eastAsia"/>
          <w:sz w:val="28"/>
          <w:szCs w:val="28"/>
        </w:rPr>
        <w:t>1%</w:t>
      </w:r>
      <w:r>
        <w:rPr>
          <w:rFonts w:hAnsi="宋体" w:hint="eastAsia"/>
          <w:sz w:val="28"/>
          <w:szCs w:val="28"/>
        </w:rPr>
        <w:t>，确认供货商对本项目所实施的精确计算，卖方应向买方提供自动均匀抽出装置计算流体力学仿真（</w:t>
      </w:r>
      <w:r>
        <w:rPr>
          <w:rFonts w:hAnsi="宋体" w:hint="eastAsia"/>
          <w:sz w:val="28"/>
          <w:szCs w:val="28"/>
        </w:rPr>
        <w:t>CFD</w:t>
      </w:r>
      <w:r>
        <w:rPr>
          <w:rFonts w:hAnsi="宋体" w:hint="eastAsia"/>
          <w:sz w:val="28"/>
          <w:szCs w:val="28"/>
        </w:rPr>
        <w:t>）几何模型、浮动出油管局部几何模型、浮动出油管内外速度和压力分布动态图、</w:t>
      </w:r>
      <w:proofErr w:type="gramStart"/>
      <w:r>
        <w:rPr>
          <w:rFonts w:hAnsi="宋体" w:hint="eastAsia"/>
          <w:sz w:val="28"/>
          <w:szCs w:val="28"/>
        </w:rPr>
        <w:t>各吸油孔</w:t>
      </w:r>
      <w:proofErr w:type="gramEnd"/>
      <w:r>
        <w:rPr>
          <w:rFonts w:hAnsi="宋体" w:hint="eastAsia"/>
          <w:sz w:val="28"/>
          <w:szCs w:val="28"/>
        </w:rPr>
        <w:t>局部阻力动态分布图以及不同时间点</w:t>
      </w:r>
      <w:proofErr w:type="gramStart"/>
      <w:r>
        <w:rPr>
          <w:rFonts w:hAnsi="宋体" w:hint="eastAsia"/>
          <w:sz w:val="28"/>
          <w:szCs w:val="28"/>
        </w:rPr>
        <w:t>各孔吸油</w:t>
      </w:r>
      <w:proofErr w:type="gramEnd"/>
      <w:r>
        <w:rPr>
          <w:rFonts w:hAnsi="宋体" w:hint="eastAsia"/>
          <w:sz w:val="28"/>
          <w:szCs w:val="28"/>
        </w:rPr>
        <w:t>质量流率（积分率分布）等相关内容。同时提供计算孔径后所做的与本项目油品性质相近的等比例小型试验装置验证计算准确性的验证过程视频。</w:t>
      </w:r>
    </w:p>
    <w:p w:rsidR="00202CB2" w:rsidRDefault="00202CB2" w:rsidP="00202CB2">
      <w:pPr>
        <w:pStyle w:val="1"/>
        <w:rPr>
          <w:rFonts w:hAnsi="黑体" w:cs="黑体"/>
          <w:sz w:val="30"/>
          <w:szCs w:val="30"/>
        </w:rPr>
      </w:pPr>
      <w:r>
        <w:rPr>
          <w:rFonts w:hAnsi="黑体" w:cs="黑体"/>
          <w:sz w:val="30"/>
          <w:szCs w:val="30"/>
        </w:rPr>
        <w:t xml:space="preserve">6 </w:t>
      </w:r>
      <w:r>
        <w:rPr>
          <w:rFonts w:hAnsi="宋体" w:cs="黑体"/>
          <w:sz w:val="30"/>
          <w:szCs w:val="30"/>
        </w:rPr>
        <w:t>产品设计、制造、检验与验收等要求</w:t>
      </w:r>
    </w:p>
    <w:p w:rsidR="00202CB2" w:rsidRDefault="00202CB2" w:rsidP="00202CB2">
      <w:pPr>
        <w:spacing w:line="360" w:lineRule="auto"/>
        <w:rPr>
          <w:rFonts w:hAnsi="宋体" w:hint="eastAsia"/>
          <w:sz w:val="28"/>
          <w:szCs w:val="28"/>
        </w:rPr>
      </w:pPr>
      <w:r>
        <w:rPr>
          <w:rFonts w:ascii="黑体" w:eastAsia="黑体" w:hint="eastAsia"/>
          <w:sz w:val="28"/>
          <w:szCs w:val="28"/>
        </w:rPr>
        <w:t>6.1</w:t>
      </w:r>
      <w:r>
        <w:rPr>
          <w:rFonts w:hAnsi="宋体" w:hint="eastAsia"/>
          <w:sz w:val="28"/>
          <w:szCs w:val="28"/>
        </w:rPr>
        <w:t>设计及选用要求</w:t>
      </w:r>
    </w:p>
    <w:p w:rsidR="00202CB2" w:rsidRDefault="00202CB2" w:rsidP="00202CB2">
      <w:pPr>
        <w:snapToGrid w:val="0"/>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6.1.1</w:t>
        </w:r>
      </w:smartTag>
      <w:r>
        <w:rPr>
          <w:rFonts w:ascii="黑体" w:eastAsia="黑体" w:hint="eastAsia"/>
          <w:sz w:val="28"/>
          <w:szCs w:val="28"/>
        </w:rPr>
        <w:t xml:space="preserve"> </w:t>
      </w:r>
      <w:r>
        <w:rPr>
          <w:rFonts w:hAnsi="宋体" w:hint="eastAsia"/>
          <w:sz w:val="28"/>
          <w:szCs w:val="28"/>
        </w:rPr>
        <w:t>自动均匀抽出装置的设计应符合卖方企业有关标准规定。</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6.1.2</w:t>
        </w:r>
      </w:smartTag>
      <w:r>
        <w:rPr>
          <w:rFonts w:ascii="黑体" w:eastAsia="黑体" w:hint="eastAsia"/>
          <w:sz w:val="28"/>
          <w:szCs w:val="28"/>
        </w:rPr>
        <w:t xml:space="preserve"> </w:t>
      </w:r>
      <w:r>
        <w:rPr>
          <w:rFonts w:hAnsi="宋体" w:hint="eastAsia"/>
          <w:sz w:val="28"/>
          <w:szCs w:val="28"/>
        </w:rPr>
        <w:t>自动均匀抽出装置的选用应符合</w:t>
      </w:r>
      <w:r>
        <w:rPr>
          <w:rFonts w:ascii="黑体" w:eastAsia="黑体" w:hint="eastAsia"/>
          <w:sz w:val="28"/>
          <w:szCs w:val="28"/>
        </w:rPr>
        <w:t xml:space="preserve"> </w:t>
      </w:r>
      <w:r>
        <w:rPr>
          <w:rFonts w:hAnsi="宋体" w:hint="eastAsia"/>
          <w:sz w:val="28"/>
          <w:szCs w:val="28"/>
        </w:rPr>
        <w:t xml:space="preserve">SH3059-2001 </w:t>
      </w:r>
      <w:r>
        <w:rPr>
          <w:rFonts w:hAnsi="宋体" w:hint="eastAsia"/>
          <w:sz w:val="28"/>
          <w:szCs w:val="28"/>
        </w:rPr>
        <w:t>《石油化工企业管道设计器材选用通则》。</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6.2 </w:t>
      </w:r>
      <w:r>
        <w:rPr>
          <w:rFonts w:hAnsi="宋体" w:hint="eastAsia"/>
          <w:sz w:val="28"/>
          <w:szCs w:val="28"/>
        </w:rPr>
        <w:t>制造要求</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6.2.1</w:t>
        </w:r>
      </w:smartTag>
      <w:r>
        <w:rPr>
          <w:rFonts w:ascii="黑体" w:eastAsia="黑体" w:hint="eastAsia"/>
          <w:sz w:val="28"/>
          <w:szCs w:val="28"/>
        </w:rPr>
        <w:t xml:space="preserve"> </w:t>
      </w:r>
      <w:r>
        <w:rPr>
          <w:rFonts w:hAnsi="宋体" w:hint="eastAsia"/>
          <w:sz w:val="28"/>
          <w:szCs w:val="28"/>
        </w:rPr>
        <w:t>自动均匀抽出装置的制造除了应严格按照卖方施工图纸和技术要求内容执行外，还应该按照相关标准、规程、规范的要求、工程设计方</w:t>
      </w:r>
      <w:proofErr w:type="gramStart"/>
      <w:r>
        <w:rPr>
          <w:rFonts w:hAnsi="宋体" w:hint="eastAsia"/>
          <w:sz w:val="28"/>
          <w:szCs w:val="28"/>
        </w:rPr>
        <w:t>的终版设计</w:t>
      </w:r>
      <w:proofErr w:type="gramEnd"/>
      <w:r>
        <w:rPr>
          <w:rFonts w:hAnsi="宋体" w:hint="eastAsia"/>
          <w:sz w:val="28"/>
          <w:szCs w:val="28"/>
        </w:rPr>
        <w:t>文件的要求、卖方质量管理规定，进行质量控制。</w:t>
      </w:r>
    </w:p>
    <w:p w:rsidR="00202CB2" w:rsidRDefault="00202CB2" w:rsidP="00202CB2">
      <w:pPr>
        <w:spacing w:line="360" w:lineRule="auto"/>
        <w:rPr>
          <w:rFonts w:ascii="黑体" w:eastAsia="黑体" w:hAnsi="Calibri"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6.2.2</w:t>
        </w:r>
      </w:smartTag>
      <w:r>
        <w:rPr>
          <w:rFonts w:ascii="黑体" w:eastAsia="黑体" w:hint="eastAsia"/>
          <w:sz w:val="28"/>
          <w:szCs w:val="28"/>
        </w:rPr>
        <w:t xml:space="preserve"> </w:t>
      </w:r>
      <w:r>
        <w:rPr>
          <w:rFonts w:hAnsi="宋体" w:hint="eastAsia"/>
          <w:sz w:val="28"/>
          <w:szCs w:val="28"/>
        </w:rPr>
        <w:t>枢轴机构制造精度等级不低于</w:t>
      </w:r>
      <w:r>
        <w:rPr>
          <w:rFonts w:hAnsi="宋体" w:hint="eastAsia"/>
          <w:sz w:val="28"/>
          <w:szCs w:val="28"/>
        </w:rPr>
        <w:t>7</w:t>
      </w:r>
      <w:r>
        <w:rPr>
          <w:rFonts w:hAnsi="宋体" w:hint="eastAsia"/>
          <w:sz w:val="28"/>
          <w:szCs w:val="28"/>
        </w:rPr>
        <w:t>级；不得强力组装；自由升降</w:t>
      </w:r>
      <w:r>
        <w:rPr>
          <w:rFonts w:hAnsi="宋体" w:hint="eastAsia"/>
          <w:sz w:val="28"/>
          <w:szCs w:val="28"/>
        </w:rPr>
        <w:lastRenderedPageBreak/>
        <w:t>时不得存在卡死现象</w:t>
      </w:r>
      <w:r>
        <w:rPr>
          <w:rFonts w:ascii="黑体" w:eastAsia="黑体" w:hint="eastAsia"/>
          <w:sz w:val="28"/>
          <w:szCs w:val="28"/>
        </w:rPr>
        <w:t>。</w:t>
      </w:r>
    </w:p>
    <w:p w:rsidR="00202CB2" w:rsidRDefault="00202CB2" w:rsidP="00202CB2">
      <w:pPr>
        <w:spacing w:line="360" w:lineRule="auto"/>
        <w:rPr>
          <w:rFonts w:ascii="Calibri"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6.2.3</w:t>
        </w:r>
      </w:smartTag>
      <w:r>
        <w:rPr>
          <w:rFonts w:ascii="黑体" w:eastAsia="黑体" w:hint="eastAsia"/>
          <w:sz w:val="28"/>
          <w:szCs w:val="28"/>
        </w:rPr>
        <w:t xml:space="preserve"> </w:t>
      </w:r>
      <w:r>
        <w:rPr>
          <w:rFonts w:hAnsi="宋体" w:hint="eastAsia"/>
          <w:sz w:val="28"/>
          <w:szCs w:val="28"/>
        </w:rPr>
        <w:t>浮力组件以及管道必须采用氩弧焊接。</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6.2.4</w:t>
        </w:r>
      </w:smartTag>
      <w:r>
        <w:rPr>
          <w:rFonts w:ascii="黑体" w:eastAsia="黑体" w:hint="eastAsia"/>
          <w:sz w:val="28"/>
          <w:szCs w:val="28"/>
        </w:rPr>
        <w:t xml:space="preserve"> </w:t>
      </w:r>
      <w:r>
        <w:rPr>
          <w:rFonts w:hAnsi="宋体" w:hint="eastAsia"/>
          <w:sz w:val="28"/>
          <w:szCs w:val="28"/>
        </w:rPr>
        <w:t>组装时，不得与储罐内部其他附件发生冲突。</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6.3 </w:t>
      </w:r>
      <w:r>
        <w:rPr>
          <w:rFonts w:hAnsi="宋体" w:hint="eastAsia"/>
          <w:sz w:val="28"/>
          <w:szCs w:val="28"/>
        </w:rPr>
        <w:t>检验</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6.3.1</w:t>
        </w:r>
      </w:smartTag>
      <w:r>
        <w:rPr>
          <w:rFonts w:ascii="黑体" w:eastAsia="黑体" w:hint="eastAsia"/>
          <w:sz w:val="28"/>
          <w:szCs w:val="28"/>
        </w:rPr>
        <w:t xml:space="preserve"> </w:t>
      </w:r>
      <w:r>
        <w:rPr>
          <w:rFonts w:hAnsi="宋体" w:hint="eastAsia"/>
          <w:sz w:val="28"/>
          <w:szCs w:val="28"/>
        </w:rPr>
        <w:t>金属构件及组件的检验按照图样文件或</w:t>
      </w:r>
      <w:r>
        <w:rPr>
          <w:rFonts w:hAnsi="宋体" w:hint="eastAsia"/>
          <w:sz w:val="28"/>
          <w:szCs w:val="28"/>
        </w:rPr>
        <w:t>NB/T 47014-2011</w:t>
      </w:r>
      <w:r>
        <w:rPr>
          <w:rFonts w:hAnsi="宋体" w:hint="eastAsia"/>
          <w:sz w:val="28"/>
          <w:szCs w:val="28"/>
        </w:rPr>
        <w:t>《承压设备焊接工艺评定》和</w:t>
      </w:r>
      <w:r>
        <w:rPr>
          <w:rFonts w:hint="eastAsia"/>
          <w:sz w:val="28"/>
          <w:szCs w:val="28"/>
        </w:rPr>
        <w:t>NB/T 47013.1</w:t>
      </w:r>
      <w:r>
        <w:rPr>
          <w:rFonts w:hAnsi="宋体" w:hint="eastAsia"/>
          <w:sz w:val="28"/>
          <w:szCs w:val="28"/>
        </w:rPr>
        <w:t>～</w:t>
      </w:r>
      <w:r>
        <w:rPr>
          <w:rFonts w:hint="eastAsia"/>
          <w:sz w:val="28"/>
          <w:szCs w:val="28"/>
        </w:rPr>
        <w:t xml:space="preserve">47013.13-2015  </w:t>
      </w:r>
      <w:r>
        <w:rPr>
          <w:rFonts w:hAnsi="宋体" w:hint="eastAsia"/>
          <w:sz w:val="28"/>
          <w:szCs w:val="28"/>
        </w:rPr>
        <w:t>承压设备无损检测进行检查，焊缝不允许有夹渣、气孔、咬边、未</w:t>
      </w:r>
      <w:proofErr w:type="gramStart"/>
      <w:r>
        <w:rPr>
          <w:rFonts w:hAnsi="宋体" w:hint="eastAsia"/>
          <w:sz w:val="28"/>
          <w:szCs w:val="28"/>
        </w:rPr>
        <w:t>焊透等缺陷</w:t>
      </w:r>
      <w:proofErr w:type="gramEnd"/>
      <w:r>
        <w:rPr>
          <w:rFonts w:hAnsi="宋体" w:hint="eastAsia"/>
          <w:sz w:val="28"/>
          <w:szCs w:val="28"/>
        </w:rPr>
        <w:t>。</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6.3.2</w:t>
        </w:r>
      </w:smartTag>
      <w:r>
        <w:rPr>
          <w:rFonts w:ascii="黑体" w:eastAsia="黑体" w:hint="eastAsia"/>
          <w:sz w:val="28"/>
          <w:szCs w:val="28"/>
        </w:rPr>
        <w:t xml:space="preserve">  </w:t>
      </w:r>
      <w:r>
        <w:rPr>
          <w:rFonts w:hAnsi="宋体" w:hint="eastAsia"/>
          <w:sz w:val="28"/>
          <w:szCs w:val="28"/>
        </w:rPr>
        <w:t>且导向钢丝绳应拉紧不得存在松动问题。</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6.3.3</w:t>
        </w:r>
      </w:smartTag>
      <w:r>
        <w:rPr>
          <w:rFonts w:ascii="黑体" w:eastAsia="黑体" w:hint="eastAsia"/>
          <w:sz w:val="28"/>
          <w:szCs w:val="28"/>
        </w:rPr>
        <w:t xml:space="preserve">  </w:t>
      </w:r>
      <w:r>
        <w:rPr>
          <w:rFonts w:hAnsi="宋体" w:hint="eastAsia"/>
          <w:sz w:val="28"/>
          <w:szCs w:val="28"/>
        </w:rPr>
        <w:t>产品现场施工后，其检验按照</w:t>
      </w:r>
      <w:r>
        <w:rPr>
          <w:rFonts w:hAnsi="宋体" w:hint="eastAsia"/>
          <w:sz w:val="28"/>
          <w:szCs w:val="28"/>
        </w:rPr>
        <w:t>GB50236-2011</w:t>
      </w:r>
      <w:r>
        <w:rPr>
          <w:rFonts w:hAnsi="宋体" w:hint="eastAsia"/>
          <w:sz w:val="28"/>
          <w:szCs w:val="28"/>
        </w:rPr>
        <w:t>《现场设备、工业管道焊接工程施工及验收规范》和</w:t>
      </w:r>
      <w:r>
        <w:rPr>
          <w:rFonts w:hint="eastAsia"/>
          <w:sz w:val="28"/>
          <w:szCs w:val="28"/>
        </w:rPr>
        <w:t>SH3501-2011</w:t>
      </w:r>
      <w:r>
        <w:rPr>
          <w:rFonts w:hAnsi="宋体" w:hint="eastAsia"/>
          <w:sz w:val="28"/>
          <w:szCs w:val="28"/>
        </w:rPr>
        <w:t>《石油化工有毒、可燃介质钢制管道工程施工及验收规范》有关内容执行。</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6.4 </w:t>
      </w:r>
      <w:r>
        <w:rPr>
          <w:rFonts w:hAnsi="宋体" w:hint="eastAsia"/>
          <w:sz w:val="28"/>
          <w:szCs w:val="28"/>
        </w:rPr>
        <w:t>验收</w:t>
      </w:r>
    </w:p>
    <w:p w:rsidR="00202CB2" w:rsidRDefault="00202CB2" w:rsidP="00202CB2">
      <w:pPr>
        <w:pStyle w:val="2"/>
        <w:spacing w:before="120" w:afterLines="50"/>
        <w:jc w:val="both"/>
        <w:rPr>
          <w:rFonts w:ascii="宋体" w:hAnsi="宋体"/>
          <w:cap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hAnsi="黑体" w:cs="黑体"/>
            <w:caps/>
            <w:sz w:val="28"/>
            <w:szCs w:val="28"/>
          </w:rPr>
          <w:t>6.4.1</w:t>
        </w:r>
      </w:smartTag>
      <w:r>
        <w:rPr>
          <w:rFonts w:hAnsi="黑体" w:cs="黑体"/>
          <w:caps/>
          <w:sz w:val="28"/>
          <w:szCs w:val="28"/>
        </w:rPr>
        <w:t xml:space="preserve"> </w:t>
      </w:r>
      <w:r>
        <w:rPr>
          <w:rFonts w:ascii="宋体" w:hAnsi="宋体"/>
          <w:caps/>
          <w:sz w:val="28"/>
          <w:szCs w:val="28"/>
        </w:rPr>
        <w:t>工厂验收</w:t>
      </w:r>
    </w:p>
    <w:p w:rsidR="00202CB2" w:rsidRDefault="00202CB2" w:rsidP="00202CB2">
      <w:pPr>
        <w:spacing w:line="360" w:lineRule="auto"/>
        <w:ind w:firstLineChars="200" w:firstLine="560"/>
        <w:rPr>
          <w:rFonts w:ascii="Calibri" w:hAnsi="宋体" w:hint="eastAsia"/>
          <w:sz w:val="28"/>
          <w:szCs w:val="28"/>
        </w:rPr>
      </w:pPr>
      <w:r>
        <w:rPr>
          <w:rFonts w:hAnsi="宋体" w:hint="eastAsia"/>
          <w:sz w:val="28"/>
          <w:szCs w:val="28"/>
        </w:rPr>
        <w:t>具备工厂验收的要求条件时，提前</w:t>
      </w:r>
      <w:r>
        <w:rPr>
          <w:rFonts w:hAnsi="宋体" w:hint="eastAsia"/>
          <w:sz w:val="28"/>
          <w:szCs w:val="28"/>
        </w:rPr>
        <w:t>48</w:t>
      </w:r>
      <w:r>
        <w:rPr>
          <w:rFonts w:hAnsi="宋体" w:hint="eastAsia"/>
          <w:sz w:val="28"/>
          <w:szCs w:val="28"/>
        </w:rPr>
        <w:t>小时书面通知业主组织进行工厂验收。若业主不进行工厂验收，由设计方给供货方发书面工作联系函。验收需要遵行的标准规范。</w:t>
      </w:r>
    </w:p>
    <w:p w:rsidR="00202CB2" w:rsidRDefault="00202CB2" w:rsidP="00202CB2">
      <w:pPr>
        <w:pStyle w:val="2"/>
        <w:spacing w:before="120" w:afterLines="50"/>
        <w:jc w:val="both"/>
        <w:rPr>
          <w:rFonts w:ascii="宋体" w:hAnsi="宋体"/>
          <w:cap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hAnsi="黑体" w:cs="黑体"/>
            <w:caps/>
            <w:sz w:val="28"/>
            <w:szCs w:val="28"/>
          </w:rPr>
          <w:t>6.4.2</w:t>
        </w:r>
      </w:smartTag>
      <w:r>
        <w:rPr>
          <w:rFonts w:hAnsi="黑体" w:cs="黑体"/>
          <w:caps/>
          <w:sz w:val="28"/>
          <w:szCs w:val="28"/>
        </w:rPr>
        <w:t xml:space="preserve"> </w:t>
      </w:r>
      <w:r>
        <w:rPr>
          <w:rFonts w:ascii="宋体" w:hAnsi="宋体"/>
          <w:caps/>
          <w:sz w:val="28"/>
          <w:szCs w:val="28"/>
        </w:rPr>
        <w:t>到货验收</w:t>
      </w:r>
    </w:p>
    <w:p w:rsidR="00202CB2" w:rsidRDefault="00202CB2" w:rsidP="00202CB2">
      <w:pPr>
        <w:spacing w:line="360" w:lineRule="auto"/>
        <w:ind w:firstLineChars="200" w:firstLine="560"/>
        <w:rPr>
          <w:rFonts w:ascii="Calibri" w:hAnsi="宋体" w:hint="eastAsia"/>
          <w:sz w:val="28"/>
          <w:szCs w:val="28"/>
        </w:rPr>
      </w:pPr>
      <w:r>
        <w:rPr>
          <w:rFonts w:hAnsi="宋体" w:hint="eastAsia"/>
          <w:sz w:val="28"/>
          <w:szCs w:val="28"/>
        </w:rPr>
        <w:t>本产品到达业主指定的现场后，由电子商务组织监理公司、安装单位和供货方进行现场验收。</w:t>
      </w:r>
      <w:r>
        <w:rPr>
          <w:rFonts w:hAnsi="宋体" w:hint="eastAsia"/>
          <w:sz w:val="28"/>
          <w:szCs w:val="28"/>
        </w:rPr>
        <w:t xml:space="preserve"> </w:t>
      </w:r>
      <w:r>
        <w:rPr>
          <w:rFonts w:hAnsi="宋体" w:hint="eastAsia"/>
          <w:sz w:val="28"/>
          <w:szCs w:val="28"/>
        </w:rPr>
        <w:t>验收标准依据本协议的要求。</w:t>
      </w:r>
    </w:p>
    <w:p w:rsidR="00202CB2" w:rsidRDefault="00202CB2" w:rsidP="00202CB2">
      <w:pPr>
        <w:pStyle w:val="2"/>
        <w:spacing w:before="120" w:afterLines="50"/>
        <w:jc w:val="both"/>
        <w:rPr>
          <w:rFonts w:ascii="宋体" w:hAnsi="宋体"/>
          <w:cap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hAnsi="黑体" w:cs="黑体"/>
            <w:caps/>
            <w:sz w:val="28"/>
            <w:szCs w:val="28"/>
          </w:rPr>
          <w:t>6.4.3</w:t>
        </w:r>
      </w:smartTag>
      <w:r>
        <w:rPr>
          <w:rFonts w:hAnsi="黑体" w:cs="黑体"/>
          <w:caps/>
          <w:sz w:val="28"/>
          <w:szCs w:val="28"/>
        </w:rPr>
        <w:t xml:space="preserve"> </w:t>
      </w:r>
      <w:r>
        <w:rPr>
          <w:rFonts w:ascii="宋体" w:hAnsi="宋体"/>
          <w:caps/>
          <w:sz w:val="28"/>
          <w:szCs w:val="28"/>
        </w:rPr>
        <w:t>中间验收</w:t>
      </w:r>
    </w:p>
    <w:p w:rsidR="00202CB2" w:rsidRDefault="00202CB2" w:rsidP="00202CB2">
      <w:pPr>
        <w:spacing w:line="360" w:lineRule="auto"/>
        <w:ind w:firstLineChars="200" w:firstLine="560"/>
        <w:rPr>
          <w:rFonts w:ascii="Calibri" w:hAnsi="宋体" w:hint="eastAsia"/>
          <w:sz w:val="28"/>
          <w:szCs w:val="28"/>
        </w:rPr>
      </w:pPr>
      <w:r>
        <w:rPr>
          <w:rFonts w:hAnsi="宋体" w:hint="eastAsia"/>
          <w:sz w:val="28"/>
          <w:szCs w:val="28"/>
        </w:rPr>
        <w:t xml:space="preserve"> </w:t>
      </w:r>
      <w:r>
        <w:rPr>
          <w:rFonts w:hAnsi="宋体" w:hint="eastAsia"/>
          <w:sz w:val="28"/>
          <w:szCs w:val="28"/>
        </w:rPr>
        <w:t>本产品在开工过程中不进行中间验收。</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lastRenderedPageBreak/>
          <w:t>6.4.4</w:t>
        </w:r>
      </w:smartTag>
      <w:r>
        <w:rPr>
          <w:rFonts w:ascii="黑体" w:eastAsia="黑体" w:hint="eastAsia"/>
          <w:sz w:val="28"/>
          <w:szCs w:val="28"/>
        </w:rPr>
        <w:t xml:space="preserve"> </w:t>
      </w:r>
      <w:r>
        <w:rPr>
          <w:rFonts w:hAnsi="宋体" w:hint="eastAsia"/>
          <w:sz w:val="28"/>
          <w:szCs w:val="28"/>
        </w:rPr>
        <w:t>最终验收</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 xml:space="preserve"> </w:t>
      </w:r>
      <w:r>
        <w:rPr>
          <w:rFonts w:hAnsi="宋体" w:hint="eastAsia"/>
          <w:sz w:val="28"/>
          <w:szCs w:val="28"/>
        </w:rPr>
        <w:t>在试水结束后，由业主组织最终验收。验收标准按本协议要求。</w:t>
      </w:r>
    </w:p>
    <w:p w:rsidR="00202CB2" w:rsidRDefault="00202CB2" w:rsidP="00202CB2">
      <w:pPr>
        <w:pStyle w:val="1"/>
        <w:rPr>
          <w:rFonts w:hAnsi="黑体" w:cs="黑体"/>
          <w:sz w:val="30"/>
          <w:szCs w:val="30"/>
        </w:rPr>
      </w:pPr>
      <w:r>
        <w:rPr>
          <w:rFonts w:hAnsi="黑体" w:cs="黑体"/>
          <w:sz w:val="30"/>
          <w:szCs w:val="30"/>
        </w:rPr>
        <w:t xml:space="preserve">7 </w:t>
      </w:r>
      <w:r>
        <w:rPr>
          <w:rFonts w:hAnsi="宋体" w:cs="黑体"/>
          <w:sz w:val="30"/>
          <w:szCs w:val="30"/>
        </w:rPr>
        <w:t>铭牌与标志</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7.1 </w:t>
      </w:r>
      <w:r>
        <w:rPr>
          <w:rFonts w:hAnsi="宋体" w:hint="eastAsia"/>
          <w:sz w:val="28"/>
          <w:szCs w:val="28"/>
        </w:rPr>
        <w:t>在储罐外部罐壁安装铭牌。</w:t>
      </w:r>
    </w:p>
    <w:p w:rsidR="00202CB2" w:rsidRDefault="00202CB2" w:rsidP="00202CB2">
      <w:pPr>
        <w:spacing w:line="360" w:lineRule="auto"/>
        <w:rPr>
          <w:rFonts w:hAnsi="宋体" w:hint="eastAsia"/>
          <w:sz w:val="28"/>
          <w:szCs w:val="28"/>
        </w:rPr>
      </w:pPr>
      <w:r>
        <w:rPr>
          <w:rFonts w:ascii="黑体" w:eastAsia="黑体" w:hint="eastAsia"/>
          <w:sz w:val="28"/>
          <w:szCs w:val="28"/>
        </w:rPr>
        <w:t xml:space="preserve">7.2 </w:t>
      </w:r>
      <w:r>
        <w:rPr>
          <w:rFonts w:hAnsi="宋体" w:hint="eastAsia"/>
          <w:sz w:val="28"/>
          <w:szCs w:val="28"/>
        </w:rPr>
        <w:t>铭牌的内容、尺寸、材质及安装位置按第</w:t>
      </w:r>
      <w:r>
        <w:rPr>
          <w:rFonts w:hAnsi="宋体" w:hint="eastAsia"/>
          <w:sz w:val="28"/>
          <w:szCs w:val="28"/>
        </w:rPr>
        <w:t>2</w:t>
      </w:r>
      <w:r>
        <w:rPr>
          <w:rFonts w:hAnsi="宋体" w:hint="eastAsia"/>
          <w:sz w:val="28"/>
          <w:szCs w:val="28"/>
        </w:rPr>
        <w:t>条遵循的标准、规范中的相关标准执行。</w:t>
      </w:r>
    </w:p>
    <w:p w:rsidR="00202CB2" w:rsidRDefault="00202CB2" w:rsidP="00202CB2">
      <w:pPr>
        <w:pStyle w:val="1"/>
        <w:rPr>
          <w:rFonts w:hAnsi="Calibri"/>
          <w:sz w:val="30"/>
          <w:szCs w:val="30"/>
        </w:rPr>
      </w:pPr>
      <w:r>
        <w:rPr>
          <w:sz w:val="30"/>
          <w:szCs w:val="30"/>
        </w:rPr>
        <w:t xml:space="preserve">8 </w:t>
      </w:r>
      <w:r>
        <w:rPr>
          <w:rFonts w:hAnsi="宋体"/>
          <w:sz w:val="30"/>
          <w:szCs w:val="30"/>
        </w:rPr>
        <w:t>包装和运输</w:t>
      </w:r>
    </w:p>
    <w:p w:rsidR="00202CB2" w:rsidRDefault="00202CB2" w:rsidP="00202CB2">
      <w:pPr>
        <w:widowControl/>
        <w:spacing w:line="360" w:lineRule="auto"/>
        <w:outlineLvl w:val="0"/>
        <w:rPr>
          <w:rFonts w:hAnsi="宋体" w:hint="eastAsia"/>
          <w:sz w:val="28"/>
          <w:szCs w:val="28"/>
        </w:rPr>
      </w:pPr>
      <w:r>
        <w:rPr>
          <w:rFonts w:ascii="黑体" w:eastAsia="黑体" w:hAnsi="Arial" w:hint="eastAsia"/>
          <w:kern w:val="44"/>
          <w:sz w:val="28"/>
          <w:szCs w:val="28"/>
        </w:rPr>
        <w:t xml:space="preserve">8.1  </w:t>
      </w:r>
      <w:r>
        <w:rPr>
          <w:rFonts w:hAnsi="宋体" w:hint="eastAsia"/>
          <w:sz w:val="28"/>
          <w:szCs w:val="28"/>
        </w:rPr>
        <w:t>油漆、标志、包装和运输</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8.1.1</w:t>
        </w:r>
      </w:smartTag>
      <w:r>
        <w:rPr>
          <w:rFonts w:ascii="黑体" w:eastAsia="黑体" w:hint="eastAsia"/>
          <w:sz w:val="28"/>
          <w:szCs w:val="28"/>
        </w:rPr>
        <w:t xml:space="preserve">  </w:t>
      </w:r>
      <w:r>
        <w:rPr>
          <w:rFonts w:hAnsi="宋体" w:hint="eastAsia"/>
          <w:sz w:val="28"/>
          <w:szCs w:val="28"/>
        </w:rPr>
        <w:t>油漆</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a)</w:t>
      </w:r>
      <w:r>
        <w:rPr>
          <w:rFonts w:hAnsi="宋体" w:hint="eastAsia"/>
          <w:sz w:val="28"/>
          <w:szCs w:val="28"/>
        </w:rPr>
        <w:t>除机加工表面外，所有外表面应全部涂以底漆和面漆，机加工表面应涂防锈剂。油漆的类型和颜色按制造厂标准执行；</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b)</w:t>
      </w:r>
      <w:r>
        <w:rPr>
          <w:rFonts w:hAnsi="宋体" w:hint="eastAsia"/>
          <w:sz w:val="28"/>
          <w:szCs w:val="28"/>
        </w:rPr>
        <w:t>设备的内部应喷涂或用防锈剂清洗；</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c)</w:t>
      </w:r>
      <w:r>
        <w:rPr>
          <w:rFonts w:hAnsi="宋体" w:hint="eastAsia"/>
          <w:sz w:val="28"/>
          <w:szCs w:val="28"/>
        </w:rPr>
        <w:t>涂漆标准</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《石油化工设备和管道涂料防腐蚀技术规范》</w:t>
      </w:r>
      <w:r>
        <w:rPr>
          <w:rFonts w:hAnsi="宋体" w:hint="eastAsia"/>
          <w:sz w:val="28"/>
          <w:szCs w:val="28"/>
        </w:rPr>
        <w:t xml:space="preserve">  SH/T3022-2011  </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《石油化工设备管道钢结构表面色和标志规定》</w:t>
      </w:r>
      <w:r>
        <w:rPr>
          <w:rFonts w:hAnsi="宋体" w:hint="eastAsia"/>
          <w:sz w:val="28"/>
          <w:szCs w:val="28"/>
        </w:rPr>
        <w:t xml:space="preserve">  SH/T 3043-2014</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8.1.2</w:t>
        </w:r>
      </w:smartTag>
      <w:r>
        <w:rPr>
          <w:rFonts w:ascii="黑体" w:eastAsia="黑体" w:hint="eastAsia"/>
          <w:sz w:val="28"/>
          <w:szCs w:val="28"/>
        </w:rPr>
        <w:t xml:space="preserve"> </w:t>
      </w:r>
      <w:r>
        <w:rPr>
          <w:rFonts w:hAnsi="宋体" w:hint="eastAsia"/>
          <w:sz w:val="28"/>
          <w:szCs w:val="28"/>
        </w:rPr>
        <w:t xml:space="preserve"> </w:t>
      </w:r>
      <w:r>
        <w:rPr>
          <w:rFonts w:hAnsi="宋体" w:hint="eastAsia"/>
          <w:sz w:val="28"/>
          <w:szCs w:val="28"/>
        </w:rPr>
        <w:t>标志</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a)</w:t>
      </w:r>
      <w:r>
        <w:rPr>
          <w:rFonts w:hAnsi="宋体" w:hint="eastAsia"/>
          <w:sz w:val="28"/>
          <w:szCs w:val="28"/>
        </w:rPr>
        <w:t>所有可拆卸的部件应配对作好标记；</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b)</w:t>
      </w:r>
      <w:r>
        <w:rPr>
          <w:rFonts w:hAnsi="宋体" w:hint="eastAsia"/>
          <w:sz w:val="28"/>
          <w:szCs w:val="28"/>
        </w:rPr>
        <w:t>所有分散运输的部件和材料应带上适当的标牌或作上标记说明其所属的位号和编号。</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8.1.3</w:t>
        </w:r>
      </w:smartTag>
      <w:r>
        <w:rPr>
          <w:rFonts w:ascii="黑体" w:eastAsia="黑体" w:hint="eastAsia"/>
          <w:sz w:val="28"/>
          <w:szCs w:val="28"/>
        </w:rPr>
        <w:t xml:space="preserve">  </w:t>
      </w:r>
      <w:r>
        <w:rPr>
          <w:rFonts w:hAnsi="宋体" w:hint="eastAsia"/>
          <w:sz w:val="28"/>
          <w:szCs w:val="28"/>
        </w:rPr>
        <w:t>包装和运输</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lastRenderedPageBreak/>
        <w:t>a)</w:t>
      </w:r>
      <w:r>
        <w:rPr>
          <w:rFonts w:hAnsi="宋体" w:hint="eastAsia"/>
          <w:sz w:val="28"/>
          <w:szCs w:val="28"/>
        </w:rPr>
        <w:t>卖方应按设备及其辅机将在现场没有任何保护的情况下储存至少</w:t>
      </w:r>
      <w:r>
        <w:rPr>
          <w:rFonts w:hint="eastAsia"/>
          <w:sz w:val="28"/>
          <w:szCs w:val="28"/>
        </w:rPr>
        <w:t>6</w:t>
      </w:r>
      <w:r>
        <w:rPr>
          <w:rFonts w:hAnsi="宋体" w:hint="eastAsia"/>
          <w:sz w:val="28"/>
          <w:szCs w:val="28"/>
        </w:rPr>
        <w:t>个月考虑，对所有部件进行清洁、防锈和妥善的保护处理；</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b)</w:t>
      </w:r>
      <w:r>
        <w:rPr>
          <w:rFonts w:hAnsi="宋体" w:hint="eastAsia"/>
          <w:sz w:val="28"/>
          <w:szCs w:val="28"/>
        </w:rPr>
        <w:t>所有带法兰的开口应用牢固的金属制品封堵，所有螺纹</w:t>
      </w:r>
      <w:proofErr w:type="gramStart"/>
      <w:r>
        <w:rPr>
          <w:rFonts w:hAnsi="宋体" w:hint="eastAsia"/>
          <w:sz w:val="28"/>
          <w:szCs w:val="28"/>
        </w:rPr>
        <w:t>孔应用</w:t>
      </w:r>
      <w:proofErr w:type="gramEnd"/>
      <w:r>
        <w:rPr>
          <w:rFonts w:hAnsi="宋体" w:hint="eastAsia"/>
          <w:sz w:val="28"/>
          <w:szCs w:val="28"/>
        </w:rPr>
        <w:t>塞子封堵，所有设备和材料都应妥善包装，可靠固定，以防运输过程中损坏；</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c)</w:t>
      </w:r>
      <w:r>
        <w:rPr>
          <w:rFonts w:hAnsi="宋体" w:hint="eastAsia"/>
          <w:sz w:val="28"/>
          <w:szCs w:val="28"/>
        </w:rPr>
        <w:t>设备一般应整体装配好运输；</w:t>
      </w:r>
    </w:p>
    <w:p w:rsidR="00202CB2" w:rsidRDefault="00202CB2" w:rsidP="00202CB2">
      <w:pPr>
        <w:spacing w:line="360" w:lineRule="auto"/>
        <w:ind w:firstLineChars="200" w:firstLine="560"/>
        <w:rPr>
          <w:rFonts w:hAnsi="宋体" w:hint="eastAsia"/>
          <w:sz w:val="28"/>
          <w:szCs w:val="28"/>
        </w:rPr>
      </w:pPr>
      <w:r>
        <w:rPr>
          <w:rFonts w:hAnsi="宋体" w:hint="eastAsia"/>
          <w:sz w:val="28"/>
          <w:szCs w:val="28"/>
        </w:rPr>
        <w:t>d)</w:t>
      </w:r>
      <w:r>
        <w:rPr>
          <w:rFonts w:hAnsi="宋体" w:hint="eastAsia"/>
          <w:sz w:val="28"/>
          <w:szCs w:val="28"/>
        </w:rPr>
        <w:t>包装箱的外部至少标有：项目名称、业主名称、货物名称、到货地点、合同定单号等。</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8.1.4</w:t>
        </w:r>
      </w:smartTag>
      <w:r>
        <w:rPr>
          <w:rFonts w:ascii="黑体" w:eastAsia="黑体" w:hint="eastAsia"/>
          <w:sz w:val="28"/>
          <w:szCs w:val="28"/>
        </w:rPr>
        <w:t xml:space="preserve"> </w:t>
      </w:r>
      <w:r>
        <w:rPr>
          <w:rFonts w:hAnsi="宋体" w:hint="eastAsia"/>
          <w:sz w:val="28"/>
          <w:szCs w:val="28"/>
        </w:rPr>
        <w:t>运输方式：汽运，直接运到需方施工现场。</w:t>
      </w:r>
    </w:p>
    <w:p w:rsidR="00202CB2" w:rsidRDefault="00202CB2" w:rsidP="00202CB2">
      <w:pPr>
        <w:spacing w:line="360" w:lineRule="auto"/>
        <w:rPr>
          <w:rFonts w:ascii="黑体" w:eastAsia="黑体" w:hAnsi="Calibri" w:hint="eastAsia"/>
          <w:sz w:val="28"/>
          <w:szCs w:val="28"/>
        </w:rPr>
      </w:pPr>
      <w:r>
        <w:rPr>
          <w:rFonts w:ascii="黑体" w:eastAsia="黑体" w:hint="eastAsia"/>
          <w:sz w:val="28"/>
          <w:szCs w:val="28"/>
        </w:rPr>
        <w:t>9.1  检验、安装、调试及验收</w:t>
      </w:r>
    </w:p>
    <w:p w:rsidR="00202CB2" w:rsidRDefault="00202CB2" w:rsidP="00202CB2">
      <w:pPr>
        <w:spacing w:line="360" w:lineRule="auto"/>
        <w:rPr>
          <w:rFonts w:ascii="Calibri"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9.1.1</w:t>
        </w:r>
      </w:smartTag>
      <w:r>
        <w:rPr>
          <w:rFonts w:hint="eastAsia"/>
          <w:sz w:val="28"/>
          <w:szCs w:val="28"/>
        </w:rPr>
        <w:t xml:space="preserve">  </w:t>
      </w:r>
      <w:r>
        <w:rPr>
          <w:rFonts w:hAnsi="宋体" w:hint="eastAsia"/>
          <w:sz w:val="28"/>
          <w:szCs w:val="28"/>
        </w:rPr>
        <w:t>产品出厂前检验：浮力组件应做气密试验，不得存在泄漏。</w:t>
      </w:r>
    </w:p>
    <w:p w:rsidR="00202CB2" w:rsidRDefault="00202CB2" w:rsidP="00202CB2">
      <w:pPr>
        <w:spacing w:line="360" w:lineRule="auto"/>
        <w:rPr>
          <w:rFonts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9.1.2</w:t>
        </w:r>
      </w:smartTag>
      <w:r>
        <w:rPr>
          <w:rFonts w:hint="eastAsia"/>
          <w:sz w:val="28"/>
          <w:szCs w:val="28"/>
        </w:rPr>
        <w:t xml:space="preserve">  </w:t>
      </w:r>
      <w:r>
        <w:rPr>
          <w:rFonts w:hAnsi="宋体" w:hint="eastAsia"/>
          <w:sz w:val="28"/>
          <w:szCs w:val="28"/>
        </w:rPr>
        <w:t>卖方在各组件安装期间，必须按买方要求按时</w:t>
      </w:r>
      <w:proofErr w:type="gramStart"/>
      <w:r>
        <w:rPr>
          <w:rFonts w:hAnsi="宋体" w:hint="eastAsia"/>
          <w:sz w:val="28"/>
          <w:szCs w:val="28"/>
        </w:rPr>
        <w:t>派符合</w:t>
      </w:r>
      <w:proofErr w:type="gramEnd"/>
      <w:r>
        <w:rPr>
          <w:rFonts w:hAnsi="宋体" w:hint="eastAsia"/>
          <w:sz w:val="28"/>
          <w:szCs w:val="28"/>
        </w:rPr>
        <w:t>要求的技术人员到现场，负责现场安装技术指导，安装完毕后，买卖双方及施工方</w:t>
      </w:r>
      <w:proofErr w:type="gramStart"/>
      <w:r>
        <w:rPr>
          <w:rFonts w:hAnsi="宋体" w:hint="eastAsia"/>
          <w:sz w:val="28"/>
          <w:szCs w:val="28"/>
        </w:rPr>
        <w:t>一同按</w:t>
      </w:r>
      <w:proofErr w:type="gramEnd"/>
      <w:r>
        <w:rPr>
          <w:rFonts w:hAnsi="宋体" w:hint="eastAsia"/>
          <w:sz w:val="28"/>
          <w:szCs w:val="28"/>
        </w:rPr>
        <w:t>标准组织验收，卖方最终需确保设备调试正常。</w:t>
      </w:r>
    </w:p>
    <w:p w:rsidR="00202CB2" w:rsidRDefault="00202CB2" w:rsidP="00202CB2">
      <w:pPr>
        <w:spacing w:line="360" w:lineRule="auto"/>
        <w:rPr>
          <w:rFonts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9.1.3</w:t>
        </w:r>
      </w:smartTag>
      <w:r>
        <w:rPr>
          <w:rFonts w:hint="eastAsia"/>
          <w:sz w:val="28"/>
          <w:szCs w:val="28"/>
        </w:rPr>
        <w:t xml:space="preserve">  </w:t>
      </w:r>
      <w:r>
        <w:rPr>
          <w:rFonts w:hAnsi="宋体" w:hint="eastAsia"/>
          <w:sz w:val="28"/>
          <w:szCs w:val="28"/>
        </w:rPr>
        <w:t>卖方技术人员进厂进行安装</w:t>
      </w:r>
      <w:proofErr w:type="gramStart"/>
      <w:r>
        <w:rPr>
          <w:rFonts w:hAnsi="宋体" w:hint="eastAsia"/>
          <w:sz w:val="28"/>
          <w:szCs w:val="28"/>
        </w:rPr>
        <w:t>主指导</w:t>
      </w:r>
      <w:proofErr w:type="gramEnd"/>
      <w:r>
        <w:rPr>
          <w:rFonts w:hAnsi="宋体" w:hint="eastAsia"/>
          <w:sz w:val="28"/>
          <w:szCs w:val="28"/>
        </w:rPr>
        <w:t>时，应提前</w:t>
      </w:r>
      <w:r>
        <w:rPr>
          <w:rFonts w:hAnsi="宋体" w:hint="eastAsia"/>
          <w:sz w:val="28"/>
          <w:szCs w:val="28"/>
        </w:rPr>
        <w:t>2</w:t>
      </w:r>
      <w:r>
        <w:rPr>
          <w:rFonts w:hAnsi="宋体" w:hint="eastAsia"/>
          <w:sz w:val="28"/>
          <w:szCs w:val="28"/>
        </w:rPr>
        <w:t>天到达买方所在地，并接受入厂安全教育，办理入厂证等手续。</w:t>
      </w:r>
    </w:p>
    <w:p w:rsidR="00202CB2" w:rsidRDefault="00202CB2" w:rsidP="00202CB2">
      <w:pPr>
        <w:spacing w:line="360" w:lineRule="auto"/>
        <w:rPr>
          <w:rFonts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9.1.4</w:t>
        </w:r>
      </w:smartTag>
      <w:r>
        <w:rPr>
          <w:rFonts w:hint="eastAsia"/>
          <w:sz w:val="28"/>
          <w:szCs w:val="28"/>
        </w:rPr>
        <w:t xml:space="preserve">  </w:t>
      </w:r>
      <w:r>
        <w:rPr>
          <w:rFonts w:hAnsi="宋体" w:hint="eastAsia"/>
          <w:sz w:val="28"/>
          <w:szCs w:val="28"/>
        </w:rPr>
        <w:t>卖方技术人员在现场技术服务期间，应遵守买方相关安全管理规定。</w:t>
      </w:r>
    </w:p>
    <w:p w:rsidR="00202CB2" w:rsidRDefault="00202CB2" w:rsidP="00202CB2">
      <w:pPr>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9.1.5</w:t>
        </w:r>
      </w:smartTag>
      <w:r>
        <w:rPr>
          <w:rFonts w:hint="eastAsia"/>
          <w:sz w:val="28"/>
          <w:szCs w:val="28"/>
        </w:rPr>
        <w:t xml:space="preserve">  </w:t>
      </w:r>
      <w:r>
        <w:rPr>
          <w:rFonts w:hAnsi="宋体" w:hint="eastAsia"/>
          <w:sz w:val="28"/>
          <w:szCs w:val="28"/>
        </w:rPr>
        <w:t>设备投入使用后，抽出的油品平均密度与油品实际平均密度差值小于</w:t>
      </w:r>
      <w:r>
        <w:rPr>
          <w:rFonts w:hAnsi="宋体" w:hint="eastAsia"/>
          <w:sz w:val="28"/>
          <w:szCs w:val="28"/>
        </w:rPr>
        <w:t>1%</w:t>
      </w:r>
      <w:r>
        <w:rPr>
          <w:rFonts w:hAnsi="宋体" w:hint="eastAsia"/>
          <w:sz w:val="28"/>
          <w:szCs w:val="28"/>
        </w:rPr>
        <w:t>。且需要至少进行</w:t>
      </w:r>
      <w:r>
        <w:rPr>
          <w:rFonts w:hint="eastAsia"/>
          <w:sz w:val="28"/>
          <w:szCs w:val="28"/>
        </w:rPr>
        <w:t>5</w:t>
      </w:r>
      <w:r>
        <w:rPr>
          <w:rFonts w:hAnsi="宋体" w:hint="eastAsia"/>
          <w:sz w:val="28"/>
          <w:szCs w:val="28"/>
        </w:rPr>
        <w:t>组分析数据，按国家标准分析方法所规定的允许误差，评价设备是否符合本技术协议相关后，买方出具产品使用合格报告。</w:t>
      </w:r>
    </w:p>
    <w:p w:rsidR="00202CB2" w:rsidRDefault="00202CB2" w:rsidP="00202CB2">
      <w:pPr>
        <w:pStyle w:val="1"/>
        <w:rPr>
          <w:rFonts w:hAnsi="黑体" w:cs="黑体"/>
          <w:sz w:val="30"/>
          <w:szCs w:val="30"/>
        </w:rPr>
      </w:pPr>
      <w:r>
        <w:rPr>
          <w:rFonts w:hAnsi="黑体" w:cs="黑体"/>
          <w:sz w:val="30"/>
          <w:szCs w:val="30"/>
        </w:rPr>
        <w:lastRenderedPageBreak/>
        <w:t xml:space="preserve">10 </w:t>
      </w:r>
      <w:r>
        <w:rPr>
          <w:rFonts w:hAnsi="宋体" w:cs="黑体"/>
          <w:sz w:val="30"/>
          <w:szCs w:val="30"/>
        </w:rPr>
        <w:t>技术服务及售后服务</w:t>
      </w:r>
    </w:p>
    <w:p w:rsidR="00202CB2" w:rsidRDefault="00202CB2" w:rsidP="00202CB2">
      <w:pPr>
        <w:spacing w:line="360" w:lineRule="auto"/>
        <w:rPr>
          <w:rFonts w:ascii="黑体" w:eastAsia="黑体" w:hAnsi="Calibri" w:hint="eastAsia"/>
          <w:sz w:val="28"/>
          <w:szCs w:val="28"/>
        </w:rPr>
      </w:pPr>
      <w:r>
        <w:rPr>
          <w:rFonts w:ascii="黑体" w:eastAsia="黑体" w:hint="eastAsia"/>
          <w:sz w:val="28"/>
          <w:szCs w:val="28"/>
        </w:rPr>
        <w:t>10.1  质量保证和售后服务</w:t>
      </w:r>
    </w:p>
    <w:p w:rsidR="00202CB2" w:rsidRDefault="00202CB2" w:rsidP="00202CB2">
      <w:pPr>
        <w:spacing w:line="360" w:lineRule="auto"/>
        <w:textAlignment w:val="baseline"/>
        <w:rPr>
          <w:rFonts w:ascii="Calibri"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sz w:val="28"/>
            <w:szCs w:val="28"/>
          </w:rPr>
          <w:t>10.1.1</w:t>
        </w:r>
      </w:smartTag>
      <w:r>
        <w:rPr>
          <w:rFonts w:hAnsi="宋体" w:hint="eastAsia"/>
          <w:sz w:val="28"/>
          <w:szCs w:val="28"/>
        </w:rPr>
        <w:t xml:space="preserve">  </w:t>
      </w:r>
      <w:r>
        <w:rPr>
          <w:rFonts w:hAnsi="宋体" w:hint="eastAsia"/>
          <w:sz w:val="28"/>
          <w:szCs w:val="28"/>
        </w:rPr>
        <w:t>不能满足现场安装和使用要求，若确属产品质量问题，甲方要求退货时，乙方必须无条件接受；若有零部件不合格的问题，乙方应无偿提供合格产品更换，并不得影响甲方正常使用，否则所造成的损失由乙方承担。</w:t>
      </w:r>
    </w:p>
    <w:p w:rsidR="00202CB2" w:rsidRDefault="00202CB2" w:rsidP="00202CB2">
      <w:pPr>
        <w:spacing w:line="360" w:lineRule="auto"/>
        <w:textAlignment w:val="baseline"/>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sz w:val="28"/>
            <w:szCs w:val="28"/>
          </w:rPr>
          <w:t>10.1.2</w:t>
        </w:r>
      </w:smartTag>
      <w:r>
        <w:rPr>
          <w:rFonts w:hAnsi="宋体" w:hint="eastAsia"/>
          <w:sz w:val="28"/>
          <w:szCs w:val="28"/>
        </w:rPr>
        <w:t xml:space="preserve">  </w:t>
      </w:r>
      <w:r>
        <w:rPr>
          <w:rFonts w:hAnsi="宋体" w:hint="eastAsia"/>
          <w:sz w:val="28"/>
          <w:szCs w:val="28"/>
        </w:rPr>
        <w:t>如果在安装、检修、使用中，出现质量问题且无法满足使用要求，乙方接到甲方书面通知后</w:t>
      </w:r>
      <w:r>
        <w:rPr>
          <w:rFonts w:hAnsi="宋体" w:hint="eastAsia"/>
          <w:sz w:val="28"/>
          <w:szCs w:val="28"/>
        </w:rPr>
        <w:t>24</w:t>
      </w:r>
      <w:r>
        <w:rPr>
          <w:rFonts w:hAnsi="宋体" w:hint="eastAsia"/>
          <w:sz w:val="28"/>
          <w:szCs w:val="28"/>
        </w:rPr>
        <w:t>小时内派工作人员到甲方现场处理问题，免费维修或更换配件，保证正常使用。</w:t>
      </w:r>
    </w:p>
    <w:p w:rsidR="00202CB2" w:rsidRDefault="00202CB2" w:rsidP="00202CB2">
      <w:pPr>
        <w:spacing w:line="360" w:lineRule="auto"/>
        <w:textAlignment w:val="baseline"/>
        <w:rPr>
          <w:rFonts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sz w:val="28"/>
            <w:szCs w:val="28"/>
          </w:rPr>
          <w:t>10.1.3</w:t>
        </w:r>
      </w:smartTag>
      <w:r>
        <w:rPr>
          <w:rFonts w:hAnsi="宋体" w:hint="eastAsia"/>
          <w:sz w:val="28"/>
          <w:szCs w:val="28"/>
        </w:rPr>
        <w:t xml:space="preserve">  </w:t>
      </w:r>
      <w:r>
        <w:rPr>
          <w:rFonts w:hAnsi="宋体" w:hint="eastAsia"/>
          <w:sz w:val="28"/>
          <w:szCs w:val="28"/>
        </w:rPr>
        <w:t>在质保期内发生质量问题，乙方应及时履行保修义务，对造成的损失承担相应责任，并扣除其相应的质保金。</w:t>
      </w:r>
    </w:p>
    <w:p w:rsidR="00202CB2" w:rsidRDefault="00202CB2" w:rsidP="00202CB2">
      <w:pPr>
        <w:spacing w:line="360" w:lineRule="auto"/>
        <w:textAlignment w:val="baseline"/>
        <w:rPr>
          <w:rFonts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sz w:val="28"/>
            <w:szCs w:val="28"/>
          </w:rPr>
          <w:t>10.1.4</w:t>
        </w:r>
      </w:smartTag>
      <w:r>
        <w:rPr>
          <w:rFonts w:ascii="黑体" w:eastAsia="黑体" w:hAnsi="宋体" w:hint="eastAsia"/>
          <w:sz w:val="28"/>
          <w:szCs w:val="28"/>
        </w:rPr>
        <w:t xml:space="preserve"> </w:t>
      </w:r>
      <w:r>
        <w:rPr>
          <w:rFonts w:hAnsi="宋体" w:hint="eastAsia"/>
          <w:sz w:val="28"/>
          <w:szCs w:val="28"/>
        </w:rPr>
        <w:t xml:space="preserve"> </w:t>
      </w:r>
      <w:r>
        <w:rPr>
          <w:rFonts w:hAnsi="宋体" w:hint="eastAsia"/>
          <w:sz w:val="28"/>
          <w:szCs w:val="28"/>
        </w:rPr>
        <w:t>若确属产品质量问题，甲方退货后，乙方自派人</w:t>
      </w:r>
      <w:proofErr w:type="gramStart"/>
      <w:r>
        <w:rPr>
          <w:rFonts w:hAnsi="宋体" w:hint="eastAsia"/>
          <w:sz w:val="28"/>
          <w:szCs w:val="28"/>
        </w:rPr>
        <w:t>拆回</w:t>
      </w:r>
      <w:proofErr w:type="gramEnd"/>
      <w:r>
        <w:rPr>
          <w:rFonts w:hAnsi="宋体" w:hint="eastAsia"/>
          <w:sz w:val="28"/>
          <w:szCs w:val="28"/>
        </w:rPr>
        <w:t>设备。</w:t>
      </w:r>
    </w:p>
    <w:p w:rsidR="00202CB2" w:rsidRDefault="00202CB2" w:rsidP="00202CB2">
      <w:pPr>
        <w:pStyle w:val="a5"/>
        <w:spacing w:line="360" w:lineRule="auto"/>
        <w:rPr>
          <w:rFonts w:hint="eastAsia"/>
          <w:sz w:val="28"/>
          <w:szCs w:val="28"/>
        </w:rPr>
      </w:pPr>
      <w:r>
        <w:rPr>
          <w:rFonts w:ascii="黑体" w:eastAsia="黑体" w:hint="eastAsia"/>
          <w:sz w:val="28"/>
          <w:szCs w:val="28"/>
        </w:rPr>
        <w:t xml:space="preserve">10.1 5  </w:t>
      </w:r>
      <w:r>
        <w:rPr>
          <w:rFonts w:hAnsi="宋体" w:hint="eastAsia"/>
          <w:sz w:val="28"/>
          <w:szCs w:val="28"/>
        </w:rPr>
        <w:t>卖方负责现场指导安装、调试，现场操作培训；</w:t>
      </w:r>
    </w:p>
    <w:p w:rsidR="00202CB2" w:rsidRDefault="00202CB2" w:rsidP="00202CB2">
      <w:pPr>
        <w:pStyle w:val="a5"/>
        <w:spacing w:line="360" w:lineRule="auto"/>
        <w:rPr>
          <w:rFonts w:hAnsi="宋体" w:hint="eastAsia"/>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sz w:val="28"/>
            <w:szCs w:val="28"/>
          </w:rPr>
          <w:t>10.1.6</w:t>
        </w:r>
      </w:smartTag>
      <w:r>
        <w:rPr>
          <w:rFonts w:ascii="黑体" w:eastAsia="黑体" w:hint="eastAsia"/>
          <w:sz w:val="28"/>
          <w:szCs w:val="28"/>
        </w:rPr>
        <w:t xml:space="preserve">  </w:t>
      </w:r>
      <w:r>
        <w:rPr>
          <w:rFonts w:hAnsi="宋体" w:hint="eastAsia"/>
          <w:sz w:val="28"/>
          <w:szCs w:val="28"/>
        </w:rPr>
        <w:t>如果出现质量问题，卖方在接到用户的通知后</w:t>
      </w:r>
      <w:r>
        <w:rPr>
          <w:rFonts w:hint="eastAsia"/>
          <w:sz w:val="28"/>
          <w:szCs w:val="28"/>
        </w:rPr>
        <w:t>12</w:t>
      </w:r>
      <w:r>
        <w:rPr>
          <w:rFonts w:hAnsi="宋体" w:hint="eastAsia"/>
          <w:sz w:val="28"/>
          <w:szCs w:val="28"/>
        </w:rPr>
        <w:t>小时内给予答复，如果现场需要卖方的服务人员赴现场提供服务，卖方应在</w:t>
      </w:r>
      <w:r>
        <w:rPr>
          <w:rFonts w:hint="eastAsia"/>
          <w:sz w:val="28"/>
          <w:szCs w:val="28"/>
        </w:rPr>
        <w:t>24</w:t>
      </w:r>
      <w:r>
        <w:rPr>
          <w:rFonts w:hAnsi="宋体" w:hint="eastAsia"/>
          <w:sz w:val="28"/>
          <w:szCs w:val="28"/>
        </w:rPr>
        <w:t>小时内到达现场，紧急情况下</w:t>
      </w:r>
      <w:r>
        <w:rPr>
          <w:rFonts w:hint="eastAsia"/>
          <w:sz w:val="28"/>
          <w:szCs w:val="28"/>
        </w:rPr>
        <w:t>4</w:t>
      </w:r>
      <w:r>
        <w:rPr>
          <w:rFonts w:hAnsi="宋体" w:hint="eastAsia"/>
          <w:sz w:val="28"/>
          <w:szCs w:val="28"/>
        </w:rPr>
        <w:t>小时内到达现场。卖方应提供开车及操作培训服务。</w:t>
      </w:r>
    </w:p>
    <w:p w:rsidR="00202CB2" w:rsidRPr="002574C2" w:rsidRDefault="00202CB2" w:rsidP="00202CB2">
      <w:pPr>
        <w:pStyle w:val="1"/>
        <w:rPr>
          <w:rFonts w:hAnsi="宋体" w:cs="黑体" w:hint="eastAsia"/>
          <w:sz w:val="30"/>
          <w:szCs w:val="30"/>
        </w:rPr>
      </w:pPr>
      <w:r w:rsidRPr="0075724F">
        <w:rPr>
          <w:rFonts w:hAnsi="宋体" w:cs="黑体" w:hint="eastAsia"/>
          <w:sz w:val="30"/>
          <w:szCs w:val="30"/>
        </w:rPr>
        <w:t>11</w:t>
      </w:r>
      <w:r>
        <w:rPr>
          <w:rFonts w:hAnsi="宋体" w:cs="黑体" w:hint="eastAsia"/>
          <w:sz w:val="30"/>
          <w:szCs w:val="30"/>
        </w:rPr>
        <w:t xml:space="preserve"> 询购文件</w:t>
      </w:r>
    </w:p>
    <w:p w:rsidR="00202CB2" w:rsidRDefault="00202CB2"/>
    <w:sectPr w:rsidR="00202C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CB2" w:rsidRDefault="00202CB2" w:rsidP="00202CB2">
      <w:r>
        <w:separator/>
      </w:r>
    </w:p>
  </w:endnote>
  <w:endnote w:type="continuationSeparator" w:id="1">
    <w:p w:rsidR="00202CB2" w:rsidRDefault="00202CB2" w:rsidP="00202C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CB2" w:rsidRDefault="00202CB2" w:rsidP="00202CB2">
      <w:r>
        <w:separator/>
      </w:r>
    </w:p>
  </w:footnote>
  <w:footnote w:type="continuationSeparator" w:id="1">
    <w:p w:rsidR="00202CB2" w:rsidRDefault="00202CB2" w:rsidP="00202C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CB2"/>
    <w:rsid w:val="00202C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02CB2"/>
    <w:pPr>
      <w:autoSpaceDE w:val="0"/>
      <w:autoSpaceDN w:val="0"/>
      <w:adjustRightInd w:val="0"/>
      <w:spacing w:before="240" w:line="315" w:lineRule="atLeast"/>
      <w:jc w:val="left"/>
      <w:outlineLvl w:val="0"/>
    </w:pPr>
    <w:rPr>
      <w:rFonts w:ascii="宋体" w:eastAsia="宋体" w:hAnsi="Times New Roman" w:cs="Times New Roman"/>
      <w:kern w:val="0"/>
      <w:sz w:val="60"/>
      <w:szCs w:val="20"/>
    </w:rPr>
  </w:style>
  <w:style w:type="paragraph" w:styleId="2">
    <w:name w:val="heading 2"/>
    <w:aliases w:val="Chapter Title,OG Heading 2,节标题 1.1,1.1标题2,条标题,h2,l2,2nd level,Titre2,2,Header 2,b2,hang2"/>
    <w:basedOn w:val="a"/>
    <w:next w:val="a"/>
    <w:link w:val="2Char1"/>
    <w:qFormat/>
    <w:rsid w:val="00202CB2"/>
    <w:pPr>
      <w:keepNext/>
      <w:jc w:val="center"/>
      <w:outlineLvl w:val="1"/>
    </w:pPr>
    <w:rPr>
      <w:rFonts w:ascii="Arial Narrow" w:eastAsia="宋体" w:hAnsi="Arial Narrow" w:cs="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C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CB2"/>
    <w:rPr>
      <w:sz w:val="18"/>
      <w:szCs w:val="18"/>
    </w:rPr>
  </w:style>
  <w:style w:type="paragraph" w:styleId="a4">
    <w:name w:val="footer"/>
    <w:basedOn w:val="a"/>
    <w:link w:val="Char0"/>
    <w:uiPriority w:val="99"/>
    <w:semiHidden/>
    <w:unhideWhenUsed/>
    <w:rsid w:val="00202C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CB2"/>
    <w:rPr>
      <w:sz w:val="18"/>
      <w:szCs w:val="18"/>
    </w:rPr>
  </w:style>
  <w:style w:type="character" w:customStyle="1" w:styleId="1Char">
    <w:name w:val="标题 1 Char"/>
    <w:basedOn w:val="a0"/>
    <w:link w:val="1"/>
    <w:rsid w:val="00202CB2"/>
    <w:rPr>
      <w:rFonts w:ascii="宋体" w:eastAsia="宋体" w:hAnsi="Times New Roman" w:cs="Times New Roman"/>
      <w:kern w:val="0"/>
      <w:sz w:val="60"/>
      <w:szCs w:val="20"/>
    </w:rPr>
  </w:style>
  <w:style w:type="character" w:customStyle="1" w:styleId="2Char">
    <w:name w:val="标题 2 Char"/>
    <w:basedOn w:val="a0"/>
    <w:link w:val="2"/>
    <w:uiPriority w:val="9"/>
    <w:semiHidden/>
    <w:rsid w:val="00202CB2"/>
    <w:rPr>
      <w:rFonts w:asciiTheme="majorHAnsi" w:eastAsiaTheme="majorEastAsia" w:hAnsiTheme="majorHAnsi" w:cstheme="majorBidi"/>
      <w:b/>
      <w:bCs/>
      <w:sz w:val="32"/>
      <w:szCs w:val="32"/>
    </w:rPr>
  </w:style>
  <w:style w:type="character" w:customStyle="1" w:styleId="Char1">
    <w:name w:val="正文文本 Char"/>
    <w:basedOn w:val="a0"/>
    <w:link w:val="a5"/>
    <w:rsid w:val="00202CB2"/>
    <w:rPr>
      <w:rFonts w:eastAsia="宋体"/>
      <w:spacing w:val="4"/>
      <w:sz w:val="18"/>
    </w:rPr>
  </w:style>
  <w:style w:type="character" w:customStyle="1" w:styleId="2Char1">
    <w:name w:val="标题 2 Char1"/>
    <w:aliases w:val="Chapter Title Char,OG Heading 2 Char,节标题 1.1 Char1,1.1标题2 Char1,条标题 Char1,h2 Char1,l2 Char1,2nd level Char1,Titre2 Char1,2 Char1,Header 2 Char1,b2 Char1,hang2 Char1"/>
    <w:link w:val="2"/>
    <w:rsid w:val="00202CB2"/>
    <w:rPr>
      <w:rFonts w:ascii="Arial Narrow" w:eastAsia="宋体" w:hAnsi="Arial Narrow" w:cs="Times New Roman"/>
      <w:b/>
      <w:kern w:val="0"/>
      <w:sz w:val="20"/>
      <w:szCs w:val="20"/>
    </w:rPr>
  </w:style>
  <w:style w:type="paragraph" w:styleId="a5">
    <w:name w:val="Body Text"/>
    <w:basedOn w:val="a"/>
    <w:link w:val="Char1"/>
    <w:rsid w:val="00202CB2"/>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120" w:lineRule="atLeast"/>
    </w:pPr>
    <w:rPr>
      <w:rFonts w:eastAsia="宋体"/>
      <w:spacing w:val="4"/>
      <w:sz w:val="18"/>
    </w:rPr>
  </w:style>
  <w:style w:type="character" w:customStyle="1" w:styleId="Char10">
    <w:name w:val="正文文本 Char1"/>
    <w:basedOn w:val="a0"/>
    <w:link w:val="a5"/>
    <w:uiPriority w:val="99"/>
    <w:semiHidden/>
    <w:rsid w:val="00202C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984</Words>
  <Characters>5614</Characters>
  <Application>Microsoft Office Word</Application>
  <DocSecurity>0</DocSecurity>
  <Lines>46</Lines>
  <Paragraphs>13</Paragraphs>
  <ScaleCrop>false</ScaleCrop>
  <Company>Lenovo</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2020-07-16T08:42:00Z</dcterms:created>
  <dcterms:modified xsi:type="dcterms:W3CDTF">2020-07-16T08:43:00Z</dcterms:modified>
</cp:coreProperties>
</file>